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ind w:firstLine="646"/>
        <w:rPr>
          <w:rFonts w:hint="eastAsia" w:ascii="黑体" w:eastAsia="黑体"/>
          <w:szCs w:val="32"/>
        </w:rPr>
      </w:pPr>
      <w:bookmarkStart w:id="0" w:name="_GoBack"/>
      <w:r>
        <w:rPr>
          <w:rFonts w:hint="eastAsia" w:ascii="黑体" w:eastAsia="黑体"/>
          <w:szCs w:val="32"/>
        </w:rPr>
        <w:t>三、交通肇事率</w:t>
      </w:r>
      <w:bookmarkEnd w:id="0"/>
    </w:p>
    <w:tbl>
      <w:tblPr>
        <w:tblStyle w:val="3"/>
        <w:tblW w:w="880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1718"/>
        <w:gridCol w:w="2325"/>
        <w:gridCol w:w="1417"/>
        <w:gridCol w:w="1285"/>
        <w:gridCol w:w="12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77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71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驾校代码</w:t>
            </w:r>
          </w:p>
        </w:tc>
        <w:tc>
          <w:tcPr>
            <w:tcW w:w="232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驾校名称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考试人数</w:t>
            </w:r>
          </w:p>
        </w:tc>
        <w:tc>
          <w:tcPr>
            <w:tcW w:w="128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事故人数</w:t>
            </w:r>
          </w:p>
        </w:tc>
        <w:tc>
          <w:tcPr>
            <w:tcW w:w="128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事故率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77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17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13000048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晋江顺安驾校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850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0.12%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</w:p>
        </w:tc>
        <w:tc>
          <w:tcPr>
            <w:tcW w:w="17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13000027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南安金源驾校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1078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0.09%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</w:t>
            </w:r>
          </w:p>
        </w:tc>
        <w:tc>
          <w:tcPr>
            <w:tcW w:w="17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13000017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丰泽金安驾校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1249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0.08%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</w:t>
            </w:r>
          </w:p>
        </w:tc>
        <w:tc>
          <w:tcPr>
            <w:tcW w:w="17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13000174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晋江连发驾校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1520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0.07%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</w:t>
            </w:r>
          </w:p>
        </w:tc>
        <w:tc>
          <w:tcPr>
            <w:tcW w:w="17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13000178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晋江众盛驾校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1693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0.06%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</w:t>
            </w:r>
          </w:p>
        </w:tc>
        <w:tc>
          <w:tcPr>
            <w:tcW w:w="17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13000161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晋江通达驾校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1627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0.06%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</w:t>
            </w:r>
          </w:p>
        </w:tc>
        <w:tc>
          <w:tcPr>
            <w:tcW w:w="17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13000098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南安荣新驾校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2141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0.05%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</w:t>
            </w:r>
          </w:p>
        </w:tc>
        <w:tc>
          <w:tcPr>
            <w:tcW w:w="17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13000059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丰泽联峰驾校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1848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0.05%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</w:t>
            </w:r>
          </w:p>
        </w:tc>
        <w:tc>
          <w:tcPr>
            <w:tcW w:w="17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13000080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泉港三鑫驾校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2586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0.04%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</w:t>
            </w:r>
          </w:p>
        </w:tc>
        <w:tc>
          <w:tcPr>
            <w:tcW w:w="17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13000001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南安山美驾校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2505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0.04%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</w:t>
            </w:r>
          </w:p>
        </w:tc>
        <w:tc>
          <w:tcPr>
            <w:tcW w:w="17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13000122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晋江鸿运驾校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2472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0.04%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</w:t>
            </w:r>
          </w:p>
        </w:tc>
        <w:tc>
          <w:tcPr>
            <w:tcW w:w="17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13000097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晋江建江驾校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3613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0.03%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</w:t>
            </w:r>
          </w:p>
        </w:tc>
        <w:tc>
          <w:tcPr>
            <w:tcW w:w="17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13000035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晋江招贤驾校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3089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0.03%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</w:t>
            </w:r>
          </w:p>
        </w:tc>
        <w:tc>
          <w:tcPr>
            <w:tcW w:w="17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13000043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晋江华城驾校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3049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0.03%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15</w:t>
            </w:r>
          </w:p>
        </w:tc>
        <w:tc>
          <w:tcPr>
            <w:tcW w:w="17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13000011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安溪茂荣驾校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6469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0.02%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16</w:t>
            </w:r>
          </w:p>
        </w:tc>
        <w:tc>
          <w:tcPr>
            <w:tcW w:w="17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13000039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晋江安发驾校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6222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0.02%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2468D9"/>
    <w:rsid w:val="43246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2025-11-12T07:26:00Z</dcterms:created>
  <dc:creator>张惠锋[拟稿]</dc:creator>
  <cp:lastModifiedBy>张惠锋[拟稿]</cp:lastModifiedBy>
  <dcterms:modified xsi:type="dcterms:W3CDTF">2025-11-12T07:26:39Z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