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8549CC6">
      <w:pPr>
        <w:pStyle w:val="2"/>
        <w:spacing w:line="241" w:lineRule="auto"/>
      </w:pPr>
    </w:p>
    <w:p w14:paraId="2D4A361D">
      <w:pPr>
        <w:pStyle w:val="2"/>
        <w:spacing w:line="241" w:lineRule="auto"/>
      </w:pPr>
    </w:p>
    <w:p w14:paraId="0DD0555B">
      <w:pPr>
        <w:pStyle w:val="2"/>
        <w:spacing w:line="241" w:lineRule="auto"/>
      </w:pPr>
    </w:p>
    <w:p w14:paraId="10AB89D2">
      <w:pPr>
        <w:pStyle w:val="2"/>
        <w:spacing w:line="241" w:lineRule="auto"/>
      </w:pPr>
    </w:p>
    <w:p w14:paraId="3CF2DD4B">
      <w:pPr>
        <w:pStyle w:val="2"/>
        <w:spacing w:line="241" w:lineRule="auto"/>
      </w:pPr>
    </w:p>
    <w:p w14:paraId="1ADB5840">
      <w:pPr>
        <w:pStyle w:val="2"/>
        <w:spacing w:line="242" w:lineRule="auto"/>
      </w:pPr>
    </w:p>
    <w:p w14:paraId="31D8284A">
      <w:pPr>
        <w:pStyle w:val="2"/>
        <w:spacing w:line="242" w:lineRule="auto"/>
      </w:pPr>
    </w:p>
    <w:p w14:paraId="49F9AF97">
      <w:pPr>
        <w:pStyle w:val="2"/>
        <w:spacing w:line="242" w:lineRule="auto"/>
      </w:pPr>
    </w:p>
    <w:p w14:paraId="35DAF93E">
      <w:pPr>
        <w:pStyle w:val="2"/>
        <w:spacing w:line="242" w:lineRule="auto"/>
      </w:pPr>
    </w:p>
    <w:p w14:paraId="4061CFA3">
      <w:pPr>
        <w:pStyle w:val="2"/>
        <w:spacing w:line="242" w:lineRule="auto"/>
      </w:pPr>
    </w:p>
    <w:p w14:paraId="6B680DB5">
      <w:pPr>
        <w:spacing w:before="356" w:line="176" w:lineRule="auto"/>
        <w:ind w:left="2742"/>
        <w:rPr>
          <w:rFonts w:ascii="微软雅黑" w:hAnsi="微软雅黑" w:eastAsia="微软雅黑" w:cs="微软雅黑"/>
          <w:sz w:val="83"/>
          <w:szCs w:val="83"/>
        </w:rPr>
      </w:pPr>
      <w:r>
        <w:rPr>
          <w:rFonts w:ascii="微软雅黑" w:hAnsi="微软雅黑" w:eastAsia="微软雅黑" w:cs="微软雅黑"/>
          <w:spacing w:val="-21"/>
          <w:sz w:val="83"/>
          <w:szCs w:val="83"/>
        </w:rPr>
        <w:t>2018 年度</w:t>
      </w:r>
    </w:p>
    <w:p w14:paraId="4E293926">
      <w:pPr>
        <w:pStyle w:val="2"/>
        <w:spacing w:line="243" w:lineRule="auto"/>
      </w:pPr>
    </w:p>
    <w:p w14:paraId="16ACDDB3">
      <w:pPr>
        <w:pStyle w:val="2"/>
        <w:spacing w:line="243" w:lineRule="auto"/>
      </w:pPr>
    </w:p>
    <w:p w14:paraId="667A45E3">
      <w:pPr>
        <w:pStyle w:val="2"/>
        <w:spacing w:line="243" w:lineRule="auto"/>
      </w:pPr>
    </w:p>
    <w:p w14:paraId="3FFAEDF8">
      <w:pPr>
        <w:pStyle w:val="2"/>
        <w:spacing w:line="244" w:lineRule="auto"/>
      </w:pPr>
    </w:p>
    <w:p w14:paraId="4ADD4D81">
      <w:pPr>
        <w:pStyle w:val="2"/>
        <w:spacing w:line="244" w:lineRule="auto"/>
      </w:pPr>
    </w:p>
    <w:p w14:paraId="4D442EC5">
      <w:pPr>
        <w:pStyle w:val="2"/>
        <w:spacing w:line="244" w:lineRule="auto"/>
      </w:pPr>
    </w:p>
    <w:p w14:paraId="12746167">
      <w:pPr>
        <w:pStyle w:val="2"/>
        <w:spacing w:line="244" w:lineRule="auto"/>
      </w:pPr>
    </w:p>
    <w:p w14:paraId="33C9F316">
      <w:pPr>
        <w:spacing w:before="356" w:line="177" w:lineRule="auto"/>
        <w:jc w:val="right"/>
        <w:rPr>
          <w:rFonts w:ascii="微软雅黑" w:hAnsi="微软雅黑" w:eastAsia="微软雅黑" w:cs="微软雅黑"/>
          <w:sz w:val="83"/>
          <w:szCs w:val="83"/>
        </w:rPr>
      </w:pPr>
      <w:r>
        <w:rPr>
          <w:rFonts w:ascii="微软雅黑" w:hAnsi="微软雅黑" w:eastAsia="微软雅黑" w:cs="微软雅黑"/>
          <w:spacing w:val="6"/>
          <w:sz w:val="83"/>
          <w:szCs w:val="83"/>
        </w:rPr>
        <w:t>泉州市公安局交通警察支</w:t>
      </w:r>
    </w:p>
    <w:p w14:paraId="1B6A4354">
      <w:pPr>
        <w:spacing w:before="416" w:line="176" w:lineRule="auto"/>
        <w:jc w:val="right"/>
        <w:rPr>
          <w:rFonts w:ascii="微软雅黑" w:hAnsi="微软雅黑" w:eastAsia="微软雅黑" w:cs="微软雅黑"/>
          <w:sz w:val="83"/>
          <w:szCs w:val="83"/>
        </w:rPr>
      </w:pPr>
      <w:r>
        <w:rPr>
          <w:rFonts w:ascii="微软雅黑" w:hAnsi="微软雅黑" w:eastAsia="微软雅黑" w:cs="微软雅黑"/>
          <w:spacing w:val="2"/>
          <w:sz w:val="83"/>
          <w:szCs w:val="83"/>
        </w:rPr>
        <w:t>队及六个直属大队部门决</w:t>
      </w:r>
    </w:p>
    <w:p w14:paraId="50FBA53E">
      <w:pPr>
        <w:spacing w:before="418" w:line="176" w:lineRule="auto"/>
        <w:ind w:left="4203"/>
        <w:rPr>
          <w:rFonts w:ascii="微软雅黑" w:hAnsi="微软雅黑" w:eastAsia="微软雅黑" w:cs="微软雅黑"/>
          <w:sz w:val="83"/>
          <w:szCs w:val="83"/>
        </w:rPr>
      </w:pPr>
      <w:r>
        <w:rPr>
          <w:rFonts w:ascii="微软雅黑" w:hAnsi="微软雅黑" w:eastAsia="微软雅黑" w:cs="微软雅黑"/>
          <w:sz w:val="83"/>
          <w:szCs w:val="83"/>
        </w:rPr>
        <w:t>算</w:t>
      </w:r>
    </w:p>
    <w:p w14:paraId="4486F8CB">
      <w:pPr>
        <w:spacing w:line="176" w:lineRule="auto"/>
        <w:rPr>
          <w:rFonts w:ascii="微软雅黑" w:hAnsi="微软雅黑" w:eastAsia="微软雅黑" w:cs="微软雅黑"/>
          <w:sz w:val="83"/>
          <w:szCs w:val="83"/>
        </w:rPr>
        <w:sectPr>
          <w:pgSz w:w="11915" w:h="16840"/>
          <w:pgMar w:top="1431" w:right="1338" w:bottom="0" w:left="1375" w:header="0" w:footer="0" w:gutter="0"/>
          <w:cols w:space="720" w:num="1"/>
        </w:sectPr>
      </w:pPr>
    </w:p>
    <w:p w14:paraId="406302EA">
      <w:pPr>
        <w:pStyle w:val="2"/>
        <w:spacing w:line="253" w:lineRule="auto"/>
      </w:pPr>
    </w:p>
    <w:p w14:paraId="53E5501A">
      <w:pPr>
        <w:pStyle w:val="2"/>
        <w:spacing w:line="253" w:lineRule="auto"/>
      </w:pPr>
    </w:p>
    <w:p w14:paraId="7D35DDD3">
      <w:pPr>
        <w:pStyle w:val="2"/>
        <w:spacing w:line="253" w:lineRule="auto"/>
      </w:pPr>
    </w:p>
    <w:p w14:paraId="1DC4F89F">
      <w:pPr>
        <w:pStyle w:val="2"/>
        <w:spacing w:line="253" w:lineRule="auto"/>
      </w:pPr>
    </w:p>
    <w:sdt>
      <w:sdtPr>
        <w:rPr>
          <w:rFonts w:ascii="仿宋" w:hAnsi="仿宋" w:eastAsia="仿宋" w:cs="仿宋"/>
          <w:sz w:val="31"/>
          <w:szCs w:val="31"/>
        </w:rPr>
        <w:id w:val="147458638"/>
        <w:docPartObj>
          <w:docPartGallery w:val="Table of Contents"/>
          <w:docPartUnique/>
        </w:docPartObj>
      </w:sdtPr>
      <w:sdtEndPr>
        <w:rPr>
          <w:rFonts w:ascii="仿宋" w:hAnsi="仿宋" w:eastAsia="仿宋" w:cs="仿宋"/>
          <w:sz w:val="31"/>
          <w:szCs w:val="31"/>
        </w:rPr>
      </w:sdtEndPr>
      <w:sdtContent>
        <w:p w14:paraId="655FCA8A">
          <w:pPr>
            <w:spacing w:before="101" w:line="229" w:lineRule="auto"/>
            <w:ind w:left="4477"/>
            <w:rPr>
              <w:rFonts w:ascii="仿宋" w:hAnsi="仿宋" w:eastAsia="仿宋" w:cs="仿宋"/>
              <w:sz w:val="31"/>
              <w:szCs w:val="31"/>
            </w:rPr>
          </w:pPr>
          <w:r>
            <w:rPr>
              <w:rFonts w:ascii="仿宋" w:hAnsi="仿宋" w:eastAsia="仿宋" w:cs="仿宋"/>
              <w:b/>
              <w:bCs/>
              <w:spacing w:val="-38"/>
              <w:sz w:val="31"/>
              <w:szCs w:val="31"/>
            </w:rPr>
            <w:t>目</w:t>
          </w:r>
          <w:r>
            <w:rPr>
              <w:rFonts w:ascii="仿宋" w:hAnsi="仿宋" w:eastAsia="仿宋" w:cs="仿宋"/>
              <w:spacing w:val="38"/>
              <w:sz w:val="31"/>
              <w:szCs w:val="31"/>
            </w:rPr>
            <w:t xml:space="preserve"> </w:t>
          </w:r>
          <w:r>
            <w:rPr>
              <w:rFonts w:ascii="仿宋" w:hAnsi="仿宋" w:eastAsia="仿宋" w:cs="仿宋"/>
              <w:b/>
              <w:bCs/>
              <w:spacing w:val="-38"/>
              <w:sz w:val="31"/>
              <w:szCs w:val="31"/>
            </w:rPr>
            <w:t>录</w:t>
          </w:r>
        </w:p>
        <w:p w14:paraId="034DFE05">
          <w:pPr>
            <w:tabs>
              <w:tab w:val="right" w:leader="dot" w:pos="8469"/>
            </w:tabs>
            <w:spacing w:before="312" w:line="227" w:lineRule="auto"/>
            <w:ind w:left="14"/>
            <w:rPr>
              <w:rFonts w:ascii="仿宋" w:hAnsi="仿宋" w:eastAsia="仿宋" w:cs="仿宋"/>
              <w:sz w:val="31"/>
              <w:szCs w:val="31"/>
            </w:rPr>
          </w:pPr>
          <w:r>
            <w:fldChar w:fldCharType="begin"/>
          </w:r>
          <w:r>
            <w:instrText xml:space="preserve"> HYPERLINK \l "bookmark1" </w:instrText>
          </w:r>
          <w:r>
            <w:fldChar w:fldCharType="separate"/>
          </w:r>
          <w:r>
            <w:rPr>
              <w:rFonts w:ascii="仿宋" w:hAnsi="仿宋" w:eastAsia="仿宋" w:cs="仿宋"/>
              <w:b/>
              <w:bCs/>
              <w:sz w:val="31"/>
              <w:szCs w:val="31"/>
            </w:rPr>
            <w:t>第一部分</w:t>
          </w:r>
          <w:r>
            <w:rPr>
              <w:rFonts w:ascii="仿宋" w:hAnsi="仿宋" w:eastAsia="仿宋" w:cs="仿宋"/>
              <w:spacing w:val="31"/>
              <w:sz w:val="31"/>
              <w:szCs w:val="31"/>
            </w:rPr>
            <w:t xml:space="preserve"> </w:t>
          </w:r>
          <w:r>
            <w:rPr>
              <w:rFonts w:ascii="仿宋" w:hAnsi="仿宋" w:eastAsia="仿宋" w:cs="仿宋"/>
              <w:b/>
              <w:bCs/>
              <w:sz w:val="31"/>
              <w:szCs w:val="31"/>
            </w:rPr>
            <w:t>部门概况</w:t>
          </w:r>
          <w:r>
            <w:rPr>
              <w:rFonts w:ascii="仿宋" w:hAnsi="仿宋" w:eastAsia="仿宋" w:cs="仿宋"/>
              <w:spacing w:val="27"/>
              <w:sz w:val="31"/>
              <w:szCs w:val="31"/>
            </w:rPr>
            <w:t xml:space="preserve"> </w:t>
          </w:r>
          <w:r>
            <w:rPr>
              <w:rFonts w:ascii="仿宋" w:hAnsi="仿宋" w:eastAsia="仿宋" w:cs="仿宋"/>
              <w:sz w:val="31"/>
              <w:szCs w:val="31"/>
            </w:rPr>
            <w:tab/>
          </w:r>
          <w:r>
            <w:rPr>
              <w:rFonts w:ascii="仿宋" w:hAnsi="仿宋" w:eastAsia="仿宋" w:cs="仿宋"/>
              <w:spacing w:val="3"/>
              <w:sz w:val="31"/>
              <w:szCs w:val="31"/>
            </w:rPr>
            <w:t>4</w:t>
          </w:r>
          <w:r>
            <w:rPr>
              <w:rFonts w:ascii="仿宋" w:hAnsi="仿宋" w:eastAsia="仿宋" w:cs="仿宋"/>
              <w:spacing w:val="3"/>
              <w:sz w:val="31"/>
              <w:szCs w:val="31"/>
            </w:rPr>
            <w:fldChar w:fldCharType="end"/>
          </w:r>
        </w:p>
        <w:p w14:paraId="0FB97075">
          <w:pPr>
            <w:tabs>
              <w:tab w:val="right" w:leader="dot" w:pos="8460"/>
            </w:tabs>
            <w:spacing w:before="314" w:line="227" w:lineRule="auto"/>
            <w:ind w:left="6"/>
            <w:rPr>
              <w:rFonts w:ascii="仿宋" w:hAnsi="仿宋" w:eastAsia="仿宋" w:cs="仿宋"/>
              <w:sz w:val="31"/>
              <w:szCs w:val="31"/>
            </w:rPr>
          </w:pPr>
          <w:r>
            <w:fldChar w:fldCharType="begin"/>
          </w:r>
          <w:r>
            <w:instrText xml:space="preserve"> HYPERLINK \l "bookmark2" </w:instrText>
          </w:r>
          <w:r>
            <w:fldChar w:fldCharType="separate"/>
          </w:r>
          <w:r>
            <w:rPr>
              <w:rFonts w:ascii="仿宋" w:hAnsi="仿宋" w:eastAsia="仿宋" w:cs="仿宋"/>
              <w:spacing w:val="6"/>
              <w:sz w:val="31"/>
              <w:szCs w:val="31"/>
            </w:rPr>
            <w:t>一、部门主要职责</w:t>
          </w:r>
          <w:r>
            <w:rPr>
              <w:rFonts w:ascii="仿宋" w:hAnsi="仿宋" w:eastAsia="仿宋" w:cs="仿宋"/>
              <w:spacing w:val="30"/>
              <w:sz w:val="31"/>
              <w:szCs w:val="31"/>
            </w:rPr>
            <w:t xml:space="preserve"> </w:t>
          </w:r>
          <w:r>
            <w:rPr>
              <w:rFonts w:ascii="仿宋" w:hAnsi="仿宋" w:eastAsia="仿宋" w:cs="仿宋"/>
              <w:sz w:val="31"/>
              <w:szCs w:val="31"/>
            </w:rPr>
            <w:tab/>
          </w:r>
          <w:r>
            <w:rPr>
              <w:rFonts w:ascii="仿宋" w:hAnsi="仿宋" w:eastAsia="仿宋" w:cs="仿宋"/>
              <w:spacing w:val="6"/>
              <w:sz w:val="31"/>
              <w:szCs w:val="31"/>
            </w:rPr>
            <w:t>4</w:t>
          </w:r>
          <w:r>
            <w:rPr>
              <w:rFonts w:ascii="仿宋" w:hAnsi="仿宋" w:eastAsia="仿宋" w:cs="仿宋"/>
              <w:spacing w:val="6"/>
              <w:sz w:val="31"/>
              <w:szCs w:val="31"/>
            </w:rPr>
            <w:fldChar w:fldCharType="end"/>
          </w:r>
        </w:p>
        <w:p w14:paraId="47496988">
          <w:pPr>
            <w:tabs>
              <w:tab w:val="right" w:leader="dot" w:pos="8460"/>
            </w:tabs>
            <w:spacing w:before="312" w:line="226" w:lineRule="auto"/>
            <w:ind w:left="11"/>
            <w:rPr>
              <w:rFonts w:ascii="仿宋" w:hAnsi="仿宋" w:eastAsia="仿宋" w:cs="仿宋"/>
              <w:sz w:val="31"/>
              <w:szCs w:val="31"/>
            </w:rPr>
          </w:pPr>
          <w:r>
            <w:fldChar w:fldCharType="begin"/>
          </w:r>
          <w:r>
            <w:instrText xml:space="preserve"> HYPERLINK \l "bookmark3" </w:instrText>
          </w:r>
          <w:r>
            <w:fldChar w:fldCharType="separate"/>
          </w:r>
          <w:r>
            <w:rPr>
              <w:rFonts w:ascii="仿宋" w:hAnsi="仿宋" w:eastAsia="仿宋" w:cs="仿宋"/>
              <w:spacing w:val="8"/>
              <w:sz w:val="31"/>
              <w:szCs w:val="31"/>
            </w:rPr>
            <w:t xml:space="preserve">二、部门决算单位基本情况 </w:t>
          </w:r>
          <w:r>
            <w:rPr>
              <w:rFonts w:ascii="仿宋" w:hAnsi="仿宋" w:eastAsia="仿宋" w:cs="仿宋"/>
              <w:sz w:val="31"/>
              <w:szCs w:val="31"/>
            </w:rPr>
            <w:tab/>
          </w:r>
          <w:r>
            <w:rPr>
              <w:rFonts w:ascii="仿宋" w:hAnsi="仿宋" w:eastAsia="仿宋" w:cs="仿宋"/>
              <w:spacing w:val="6"/>
              <w:sz w:val="31"/>
              <w:szCs w:val="31"/>
            </w:rPr>
            <w:t>5</w:t>
          </w:r>
          <w:r>
            <w:rPr>
              <w:rFonts w:ascii="仿宋" w:hAnsi="仿宋" w:eastAsia="仿宋" w:cs="仿宋"/>
              <w:spacing w:val="6"/>
              <w:sz w:val="31"/>
              <w:szCs w:val="31"/>
            </w:rPr>
            <w:fldChar w:fldCharType="end"/>
          </w:r>
        </w:p>
        <w:p w14:paraId="7A609F84">
          <w:pPr>
            <w:tabs>
              <w:tab w:val="right" w:leader="dot" w:pos="8299"/>
            </w:tabs>
            <w:spacing w:before="315" w:line="226" w:lineRule="auto"/>
            <w:ind w:left="9"/>
            <w:rPr>
              <w:rFonts w:ascii="仿宋" w:hAnsi="仿宋" w:eastAsia="仿宋" w:cs="仿宋"/>
              <w:sz w:val="31"/>
              <w:szCs w:val="31"/>
            </w:rPr>
          </w:pPr>
          <w:r>
            <w:fldChar w:fldCharType="begin"/>
          </w:r>
          <w:r>
            <w:instrText xml:space="preserve"> HYPERLINK \l "bookmark4" </w:instrText>
          </w:r>
          <w:r>
            <w:fldChar w:fldCharType="separate"/>
          </w:r>
          <w:r>
            <w:rPr>
              <w:rFonts w:ascii="仿宋" w:hAnsi="仿宋" w:eastAsia="仿宋" w:cs="仿宋"/>
              <w:spacing w:val="6"/>
              <w:sz w:val="31"/>
              <w:szCs w:val="31"/>
            </w:rPr>
            <w:t>三、部门主要工作总结</w:t>
          </w:r>
          <w:r>
            <w:rPr>
              <w:rFonts w:ascii="仿宋" w:hAnsi="仿宋" w:eastAsia="仿宋" w:cs="仿宋"/>
              <w:spacing w:val="-126"/>
              <w:sz w:val="31"/>
              <w:szCs w:val="31"/>
            </w:rPr>
            <w:t xml:space="preserve"> </w:t>
          </w:r>
          <w:r>
            <w:rPr>
              <w:rFonts w:ascii="仿宋" w:hAnsi="仿宋" w:eastAsia="仿宋" w:cs="仿宋"/>
              <w:sz w:val="31"/>
              <w:szCs w:val="31"/>
            </w:rPr>
            <w:tab/>
          </w:r>
          <w:r>
            <w:rPr>
              <w:rFonts w:ascii="仿宋" w:hAnsi="仿宋" w:eastAsia="仿宋" w:cs="仿宋"/>
              <w:spacing w:val="6"/>
              <w:sz w:val="31"/>
              <w:szCs w:val="31"/>
            </w:rPr>
            <w:t>6</w:t>
          </w:r>
          <w:r>
            <w:rPr>
              <w:rFonts w:ascii="仿宋" w:hAnsi="仿宋" w:eastAsia="仿宋" w:cs="仿宋"/>
              <w:spacing w:val="6"/>
              <w:sz w:val="31"/>
              <w:szCs w:val="31"/>
            </w:rPr>
            <w:fldChar w:fldCharType="end"/>
          </w:r>
        </w:p>
        <w:p w14:paraId="5D307F63">
          <w:pPr>
            <w:tabs>
              <w:tab w:val="right" w:leader="dot" w:pos="8392"/>
            </w:tabs>
            <w:spacing w:before="315" w:line="227" w:lineRule="auto"/>
            <w:ind w:left="14"/>
            <w:rPr>
              <w:rFonts w:ascii="仿宋" w:hAnsi="仿宋" w:eastAsia="仿宋" w:cs="仿宋"/>
              <w:sz w:val="31"/>
              <w:szCs w:val="31"/>
            </w:rPr>
          </w:pPr>
          <w:r>
            <w:fldChar w:fldCharType="begin"/>
          </w:r>
          <w:r>
            <w:instrText xml:space="preserve"> HYPERLINK \l "bookmark5" </w:instrText>
          </w:r>
          <w:r>
            <w:fldChar w:fldCharType="separate"/>
          </w:r>
          <w:r>
            <w:rPr>
              <w:rFonts w:ascii="仿宋" w:hAnsi="仿宋" w:eastAsia="仿宋" w:cs="仿宋"/>
              <w:b/>
              <w:bCs/>
              <w:spacing w:val="2"/>
              <w:sz w:val="31"/>
              <w:szCs w:val="31"/>
            </w:rPr>
            <w:t>第二部分</w:t>
          </w:r>
          <w:r>
            <w:rPr>
              <w:rFonts w:ascii="仿宋" w:hAnsi="仿宋" w:eastAsia="仿宋" w:cs="仿宋"/>
              <w:spacing w:val="2"/>
              <w:sz w:val="31"/>
              <w:szCs w:val="31"/>
            </w:rPr>
            <w:t xml:space="preserve"> 2018</w:t>
          </w:r>
          <w:r>
            <w:rPr>
              <w:rFonts w:ascii="仿宋" w:hAnsi="仿宋" w:eastAsia="仿宋" w:cs="仿宋"/>
              <w:spacing w:val="-33"/>
              <w:sz w:val="31"/>
              <w:szCs w:val="31"/>
            </w:rPr>
            <w:t xml:space="preserve"> </w:t>
          </w:r>
          <w:r>
            <w:rPr>
              <w:rFonts w:ascii="仿宋" w:hAnsi="仿宋" w:eastAsia="仿宋" w:cs="仿宋"/>
              <w:b/>
              <w:bCs/>
              <w:spacing w:val="2"/>
              <w:sz w:val="31"/>
              <w:szCs w:val="31"/>
            </w:rPr>
            <w:t>年度部门决算表</w:t>
          </w:r>
          <w:r>
            <w:rPr>
              <w:rFonts w:ascii="仿宋" w:hAnsi="仿宋" w:eastAsia="仿宋" w:cs="仿宋"/>
              <w:spacing w:val="29"/>
              <w:sz w:val="31"/>
              <w:szCs w:val="31"/>
            </w:rPr>
            <w:t xml:space="preserve"> </w:t>
          </w:r>
          <w:r>
            <w:rPr>
              <w:rFonts w:ascii="仿宋" w:hAnsi="仿宋" w:eastAsia="仿宋" w:cs="仿宋"/>
              <w:sz w:val="31"/>
              <w:szCs w:val="31"/>
            </w:rPr>
            <w:tab/>
          </w:r>
          <w:r>
            <w:rPr>
              <w:rFonts w:ascii="仿宋" w:hAnsi="仿宋" w:eastAsia="仿宋" w:cs="仿宋"/>
              <w:spacing w:val="4"/>
              <w:sz w:val="31"/>
              <w:szCs w:val="31"/>
            </w:rPr>
            <w:t>9</w:t>
          </w:r>
          <w:r>
            <w:rPr>
              <w:rFonts w:ascii="仿宋" w:hAnsi="仿宋" w:eastAsia="仿宋" w:cs="仿宋"/>
              <w:spacing w:val="4"/>
              <w:sz w:val="31"/>
              <w:szCs w:val="31"/>
            </w:rPr>
            <w:fldChar w:fldCharType="end"/>
          </w:r>
        </w:p>
        <w:p w14:paraId="782846F3">
          <w:pPr>
            <w:tabs>
              <w:tab w:val="right" w:leader="dot" w:pos="8460"/>
            </w:tabs>
            <w:spacing w:before="315" w:line="227" w:lineRule="auto"/>
            <w:ind w:left="6"/>
            <w:rPr>
              <w:rFonts w:ascii="仿宋" w:hAnsi="仿宋" w:eastAsia="仿宋" w:cs="仿宋"/>
              <w:sz w:val="31"/>
              <w:szCs w:val="31"/>
            </w:rPr>
          </w:pPr>
          <w:r>
            <w:fldChar w:fldCharType="begin"/>
          </w:r>
          <w:r>
            <w:instrText xml:space="preserve"> HYPERLINK \l "bookmark6" </w:instrText>
          </w:r>
          <w:r>
            <w:fldChar w:fldCharType="separate"/>
          </w:r>
          <w:r>
            <w:rPr>
              <w:rFonts w:ascii="仿宋" w:hAnsi="仿宋" w:eastAsia="仿宋" w:cs="仿宋"/>
              <w:spacing w:val="9"/>
              <w:sz w:val="31"/>
              <w:szCs w:val="31"/>
            </w:rPr>
            <w:t xml:space="preserve">一、收入支出决算总表 </w:t>
          </w:r>
          <w:r>
            <w:rPr>
              <w:rFonts w:ascii="仿宋" w:hAnsi="仿宋" w:eastAsia="仿宋" w:cs="仿宋"/>
              <w:sz w:val="31"/>
              <w:szCs w:val="31"/>
            </w:rPr>
            <w:tab/>
          </w:r>
          <w:r>
            <w:rPr>
              <w:rFonts w:ascii="仿宋" w:hAnsi="仿宋" w:eastAsia="仿宋" w:cs="仿宋"/>
              <w:spacing w:val="6"/>
              <w:sz w:val="31"/>
              <w:szCs w:val="31"/>
            </w:rPr>
            <w:t>9</w:t>
          </w:r>
          <w:r>
            <w:rPr>
              <w:rFonts w:ascii="仿宋" w:hAnsi="仿宋" w:eastAsia="仿宋" w:cs="仿宋"/>
              <w:spacing w:val="6"/>
              <w:sz w:val="31"/>
              <w:szCs w:val="31"/>
            </w:rPr>
            <w:fldChar w:fldCharType="end"/>
          </w:r>
        </w:p>
        <w:p w14:paraId="5FA15B7A">
          <w:pPr>
            <w:tabs>
              <w:tab w:val="right" w:leader="dot" w:pos="8460"/>
            </w:tabs>
            <w:spacing w:before="315" w:line="227" w:lineRule="auto"/>
            <w:ind w:left="11"/>
            <w:rPr>
              <w:rFonts w:ascii="仿宋" w:hAnsi="仿宋" w:eastAsia="仿宋" w:cs="仿宋"/>
              <w:sz w:val="31"/>
              <w:szCs w:val="31"/>
            </w:rPr>
          </w:pPr>
          <w:r>
            <w:fldChar w:fldCharType="begin"/>
          </w:r>
          <w:r>
            <w:instrText xml:space="preserve"> HYPERLINK \l "bookmark7" </w:instrText>
          </w:r>
          <w:r>
            <w:fldChar w:fldCharType="separate"/>
          </w:r>
          <w:r>
            <w:rPr>
              <w:rFonts w:ascii="仿宋" w:hAnsi="仿宋" w:eastAsia="仿宋" w:cs="仿宋"/>
              <w:spacing w:val="5"/>
              <w:sz w:val="31"/>
              <w:szCs w:val="31"/>
            </w:rPr>
            <w:t>二、收入决算表</w:t>
          </w:r>
          <w:r>
            <w:rPr>
              <w:rFonts w:ascii="仿宋" w:hAnsi="仿宋" w:eastAsia="仿宋" w:cs="仿宋"/>
              <w:spacing w:val="28"/>
              <w:sz w:val="31"/>
              <w:szCs w:val="31"/>
            </w:rPr>
            <w:t xml:space="preserve"> </w:t>
          </w:r>
          <w:r>
            <w:rPr>
              <w:rFonts w:ascii="仿宋" w:hAnsi="仿宋" w:eastAsia="仿宋" w:cs="仿宋"/>
              <w:sz w:val="31"/>
              <w:szCs w:val="31"/>
            </w:rPr>
            <w:tab/>
          </w:r>
          <w:r>
            <w:rPr>
              <w:rFonts w:ascii="仿宋" w:hAnsi="仿宋" w:eastAsia="仿宋" w:cs="仿宋"/>
              <w:spacing w:val="6"/>
              <w:sz w:val="31"/>
              <w:szCs w:val="31"/>
            </w:rPr>
            <w:t>10</w:t>
          </w:r>
          <w:r>
            <w:rPr>
              <w:rFonts w:ascii="仿宋" w:hAnsi="仿宋" w:eastAsia="仿宋" w:cs="仿宋"/>
              <w:spacing w:val="6"/>
              <w:sz w:val="31"/>
              <w:szCs w:val="31"/>
            </w:rPr>
            <w:fldChar w:fldCharType="end"/>
          </w:r>
        </w:p>
        <w:p w14:paraId="5E95B557">
          <w:pPr>
            <w:tabs>
              <w:tab w:val="right" w:leader="dot" w:pos="8299"/>
            </w:tabs>
            <w:spacing w:before="312" w:line="227" w:lineRule="auto"/>
            <w:ind w:left="9"/>
            <w:rPr>
              <w:rFonts w:ascii="仿宋" w:hAnsi="仿宋" w:eastAsia="仿宋" w:cs="仿宋"/>
              <w:sz w:val="31"/>
              <w:szCs w:val="31"/>
            </w:rPr>
          </w:pPr>
          <w:r>
            <w:fldChar w:fldCharType="begin"/>
          </w:r>
          <w:r>
            <w:instrText xml:space="preserve"> HYPERLINK \l "bookmark8" </w:instrText>
          </w:r>
          <w:r>
            <w:fldChar w:fldCharType="separate"/>
          </w:r>
          <w:r>
            <w:rPr>
              <w:rFonts w:ascii="仿宋" w:hAnsi="仿宋" w:eastAsia="仿宋" w:cs="仿宋"/>
              <w:spacing w:val="5"/>
              <w:sz w:val="31"/>
              <w:szCs w:val="31"/>
            </w:rPr>
            <w:t>三、支出决算表</w:t>
          </w:r>
          <w:r>
            <w:rPr>
              <w:rFonts w:ascii="仿宋" w:hAnsi="仿宋" w:eastAsia="仿宋" w:cs="仿宋"/>
              <w:spacing w:val="30"/>
              <w:sz w:val="31"/>
              <w:szCs w:val="31"/>
            </w:rPr>
            <w:t xml:space="preserve"> </w:t>
          </w:r>
          <w:r>
            <w:rPr>
              <w:rFonts w:ascii="仿宋" w:hAnsi="仿宋" w:eastAsia="仿宋" w:cs="仿宋"/>
              <w:sz w:val="31"/>
              <w:szCs w:val="31"/>
            </w:rPr>
            <w:tab/>
          </w:r>
          <w:r>
            <w:rPr>
              <w:rFonts w:ascii="仿宋" w:hAnsi="仿宋" w:eastAsia="仿宋" w:cs="仿宋"/>
              <w:spacing w:val="4"/>
              <w:sz w:val="31"/>
              <w:szCs w:val="31"/>
            </w:rPr>
            <w:t>11</w:t>
          </w:r>
          <w:r>
            <w:rPr>
              <w:rFonts w:ascii="仿宋" w:hAnsi="仿宋" w:eastAsia="仿宋" w:cs="仿宋"/>
              <w:spacing w:val="4"/>
              <w:sz w:val="31"/>
              <w:szCs w:val="31"/>
            </w:rPr>
            <w:fldChar w:fldCharType="end"/>
          </w:r>
        </w:p>
        <w:p w14:paraId="2C2D8B07">
          <w:pPr>
            <w:tabs>
              <w:tab w:val="right" w:leader="dot" w:pos="8460"/>
            </w:tabs>
            <w:spacing w:before="315" w:line="227" w:lineRule="auto"/>
            <w:ind w:left="38"/>
            <w:rPr>
              <w:rFonts w:ascii="仿宋" w:hAnsi="仿宋" w:eastAsia="仿宋" w:cs="仿宋"/>
              <w:sz w:val="31"/>
              <w:szCs w:val="31"/>
            </w:rPr>
          </w:pPr>
          <w:r>
            <w:fldChar w:fldCharType="begin"/>
          </w:r>
          <w:r>
            <w:instrText xml:space="preserve"> HYPERLINK \l "bookmark9" </w:instrText>
          </w:r>
          <w:r>
            <w:fldChar w:fldCharType="separate"/>
          </w:r>
          <w:r>
            <w:rPr>
              <w:rFonts w:ascii="仿宋" w:hAnsi="仿宋" w:eastAsia="仿宋" w:cs="仿宋"/>
              <w:spacing w:val="7"/>
              <w:sz w:val="31"/>
              <w:szCs w:val="31"/>
            </w:rPr>
            <w:t xml:space="preserve">四、财政拨款收入支出决算总表 </w:t>
          </w:r>
          <w:r>
            <w:rPr>
              <w:rFonts w:ascii="仿宋" w:hAnsi="仿宋" w:eastAsia="仿宋" w:cs="仿宋"/>
              <w:sz w:val="31"/>
              <w:szCs w:val="31"/>
            </w:rPr>
            <w:tab/>
          </w:r>
          <w:r>
            <w:rPr>
              <w:rFonts w:ascii="仿宋" w:hAnsi="仿宋" w:eastAsia="仿宋" w:cs="仿宋"/>
              <w:spacing w:val="6"/>
              <w:sz w:val="31"/>
              <w:szCs w:val="31"/>
            </w:rPr>
            <w:t>11</w:t>
          </w:r>
          <w:r>
            <w:rPr>
              <w:rFonts w:ascii="仿宋" w:hAnsi="仿宋" w:eastAsia="仿宋" w:cs="仿宋"/>
              <w:spacing w:val="6"/>
              <w:sz w:val="31"/>
              <w:szCs w:val="31"/>
            </w:rPr>
            <w:fldChar w:fldCharType="end"/>
          </w:r>
        </w:p>
        <w:p w14:paraId="617DD0C0">
          <w:pPr>
            <w:tabs>
              <w:tab w:val="right" w:leader="dot" w:pos="8620"/>
            </w:tabs>
            <w:spacing w:before="312" w:line="227" w:lineRule="auto"/>
            <w:ind w:left="6"/>
            <w:rPr>
              <w:rFonts w:ascii="仿宋" w:hAnsi="仿宋" w:eastAsia="仿宋" w:cs="仿宋"/>
              <w:sz w:val="31"/>
              <w:szCs w:val="31"/>
            </w:rPr>
          </w:pPr>
          <w:r>
            <w:fldChar w:fldCharType="begin"/>
          </w:r>
          <w:r>
            <w:instrText xml:space="preserve"> HYPERLINK \l "bookmark10" </w:instrText>
          </w:r>
          <w:r>
            <w:fldChar w:fldCharType="separate"/>
          </w:r>
          <w:r>
            <w:rPr>
              <w:rFonts w:ascii="仿宋" w:hAnsi="仿宋" w:eastAsia="仿宋" w:cs="仿宋"/>
              <w:spacing w:val="9"/>
              <w:sz w:val="31"/>
              <w:szCs w:val="31"/>
            </w:rPr>
            <w:t xml:space="preserve">五、一般公共预算财政拨款支出决算表 </w:t>
          </w:r>
          <w:r>
            <w:rPr>
              <w:rFonts w:ascii="仿宋" w:hAnsi="仿宋" w:eastAsia="仿宋" w:cs="仿宋"/>
              <w:sz w:val="31"/>
              <w:szCs w:val="31"/>
            </w:rPr>
            <w:tab/>
          </w:r>
          <w:r>
            <w:rPr>
              <w:rFonts w:ascii="仿宋" w:hAnsi="仿宋" w:eastAsia="仿宋" w:cs="仿宋"/>
              <w:spacing w:val="6"/>
              <w:sz w:val="31"/>
              <w:szCs w:val="31"/>
            </w:rPr>
            <w:t>12</w:t>
          </w:r>
          <w:r>
            <w:rPr>
              <w:rFonts w:ascii="仿宋" w:hAnsi="仿宋" w:eastAsia="仿宋" w:cs="仿宋"/>
              <w:spacing w:val="6"/>
              <w:sz w:val="31"/>
              <w:szCs w:val="31"/>
            </w:rPr>
            <w:fldChar w:fldCharType="end"/>
          </w:r>
        </w:p>
        <w:p w14:paraId="05D69793">
          <w:pPr>
            <w:tabs>
              <w:tab w:val="right" w:leader="dot" w:pos="8860"/>
            </w:tabs>
            <w:spacing w:before="315" w:line="227" w:lineRule="auto"/>
            <w:ind w:left="3"/>
            <w:rPr>
              <w:rFonts w:ascii="仿宋" w:hAnsi="仿宋" w:eastAsia="仿宋" w:cs="仿宋"/>
              <w:sz w:val="31"/>
              <w:szCs w:val="31"/>
            </w:rPr>
          </w:pPr>
          <w:r>
            <w:fldChar w:fldCharType="begin"/>
          </w:r>
          <w:r>
            <w:instrText xml:space="preserve"> HYPERLINK \l "bookmark11" </w:instrText>
          </w:r>
          <w:r>
            <w:fldChar w:fldCharType="separate"/>
          </w:r>
          <w:r>
            <w:rPr>
              <w:rFonts w:ascii="仿宋" w:hAnsi="仿宋" w:eastAsia="仿宋" w:cs="仿宋"/>
              <w:spacing w:val="-4"/>
              <w:sz w:val="31"/>
              <w:szCs w:val="31"/>
            </w:rPr>
            <w:t>六、一般公共预算财政拨款支出决算明细表</w:t>
          </w:r>
          <w:r>
            <w:rPr>
              <w:rFonts w:ascii="仿宋" w:hAnsi="仿宋" w:eastAsia="仿宋" w:cs="仿宋"/>
              <w:sz w:val="31"/>
              <w:szCs w:val="31"/>
            </w:rPr>
            <w:tab/>
          </w:r>
          <w:r>
            <w:rPr>
              <w:rFonts w:ascii="仿宋" w:hAnsi="仿宋" w:eastAsia="仿宋" w:cs="仿宋"/>
              <w:spacing w:val="5"/>
              <w:sz w:val="31"/>
              <w:szCs w:val="31"/>
            </w:rPr>
            <w:t>13</w:t>
          </w:r>
          <w:r>
            <w:rPr>
              <w:rFonts w:ascii="仿宋" w:hAnsi="仿宋" w:eastAsia="仿宋" w:cs="仿宋"/>
              <w:spacing w:val="5"/>
              <w:sz w:val="31"/>
              <w:szCs w:val="31"/>
            </w:rPr>
            <w:fldChar w:fldCharType="end"/>
          </w:r>
        </w:p>
        <w:p w14:paraId="1F00CC51">
          <w:pPr>
            <w:tabs>
              <w:tab w:val="right" w:leader="dot" w:pos="8620"/>
            </w:tabs>
            <w:spacing w:before="313" w:line="227" w:lineRule="auto"/>
            <w:ind w:left="7"/>
            <w:rPr>
              <w:rFonts w:ascii="仿宋" w:hAnsi="仿宋" w:eastAsia="仿宋" w:cs="仿宋"/>
              <w:sz w:val="31"/>
              <w:szCs w:val="31"/>
            </w:rPr>
          </w:pPr>
          <w:r>
            <w:fldChar w:fldCharType="begin"/>
          </w:r>
          <w:r>
            <w:instrText xml:space="preserve"> HYPERLINK \l "bookmark12" </w:instrText>
          </w:r>
          <w:r>
            <w:fldChar w:fldCharType="separate"/>
          </w:r>
          <w:r>
            <w:rPr>
              <w:rFonts w:ascii="仿宋" w:hAnsi="仿宋" w:eastAsia="仿宋" w:cs="仿宋"/>
              <w:spacing w:val="9"/>
              <w:sz w:val="31"/>
              <w:szCs w:val="31"/>
            </w:rPr>
            <w:t xml:space="preserve">七、一般公共预算财政拨款基本支出决算表 </w:t>
          </w:r>
          <w:r>
            <w:rPr>
              <w:rFonts w:ascii="仿宋" w:hAnsi="仿宋" w:eastAsia="仿宋" w:cs="仿宋"/>
              <w:sz w:val="31"/>
              <w:szCs w:val="31"/>
            </w:rPr>
            <w:tab/>
          </w:r>
          <w:r>
            <w:rPr>
              <w:rFonts w:ascii="仿宋" w:hAnsi="仿宋" w:eastAsia="仿宋" w:cs="仿宋"/>
              <w:spacing w:val="6"/>
              <w:sz w:val="31"/>
              <w:szCs w:val="31"/>
            </w:rPr>
            <w:t>13</w:t>
          </w:r>
          <w:r>
            <w:rPr>
              <w:rFonts w:ascii="仿宋" w:hAnsi="仿宋" w:eastAsia="仿宋" w:cs="仿宋"/>
              <w:spacing w:val="6"/>
              <w:sz w:val="31"/>
              <w:szCs w:val="31"/>
            </w:rPr>
            <w:fldChar w:fldCharType="end"/>
          </w:r>
        </w:p>
        <w:p w14:paraId="0735C679">
          <w:pPr>
            <w:tabs>
              <w:tab w:val="right" w:leader="dot" w:pos="8620"/>
            </w:tabs>
            <w:spacing w:before="314" w:line="226" w:lineRule="auto"/>
            <w:rPr>
              <w:rFonts w:ascii="仿宋" w:hAnsi="仿宋" w:eastAsia="仿宋" w:cs="仿宋"/>
              <w:sz w:val="31"/>
              <w:szCs w:val="31"/>
            </w:rPr>
          </w:pPr>
          <w:r>
            <w:fldChar w:fldCharType="begin"/>
          </w:r>
          <w:r>
            <w:instrText xml:space="preserve"> HYPERLINK \l "bookmark13" </w:instrText>
          </w:r>
          <w:r>
            <w:fldChar w:fldCharType="separate"/>
          </w:r>
          <w:r>
            <w:rPr>
              <w:rFonts w:ascii="仿宋" w:hAnsi="仿宋" w:eastAsia="仿宋" w:cs="仿宋"/>
              <w:spacing w:val="9"/>
              <w:sz w:val="31"/>
              <w:szCs w:val="31"/>
            </w:rPr>
            <w:t xml:space="preserve">八、政府性基金预算财政拨款收入支出决算表 </w:t>
          </w:r>
          <w:r>
            <w:rPr>
              <w:rFonts w:ascii="仿宋" w:hAnsi="仿宋" w:eastAsia="仿宋" w:cs="仿宋"/>
              <w:sz w:val="31"/>
              <w:szCs w:val="31"/>
            </w:rPr>
            <w:tab/>
          </w:r>
          <w:r>
            <w:rPr>
              <w:rFonts w:ascii="仿宋" w:hAnsi="仿宋" w:eastAsia="仿宋" w:cs="仿宋"/>
              <w:spacing w:val="6"/>
              <w:sz w:val="31"/>
              <w:szCs w:val="31"/>
            </w:rPr>
            <w:t>15</w:t>
          </w:r>
          <w:r>
            <w:rPr>
              <w:rFonts w:ascii="仿宋" w:hAnsi="仿宋" w:eastAsia="仿宋" w:cs="仿宋"/>
              <w:spacing w:val="6"/>
              <w:sz w:val="31"/>
              <w:szCs w:val="31"/>
            </w:rPr>
            <w:fldChar w:fldCharType="end"/>
          </w:r>
        </w:p>
        <w:p w14:paraId="5A36B7EA">
          <w:pPr>
            <w:tabs>
              <w:tab w:val="right" w:leader="dot" w:pos="8772"/>
            </w:tabs>
            <w:spacing w:before="317" w:line="227" w:lineRule="auto"/>
            <w:ind w:left="12"/>
            <w:rPr>
              <w:rFonts w:ascii="仿宋" w:hAnsi="仿宋" w:eastAsia="仿宋" w:cs="仿宋"/>
              <w:sz w:val="31"/>
              <w:szCs w:val="31"/>
            </w:rPr>
          </w:pPr>
          <w:r>
            <w:fldChar w:fldCharType="begin"/>
          </w:r>
          <w:r>
            <w:instrText xml:space="preserve"> HYPERLINK \l "bookmark14" </w:instrText>
          </w:r>
          <w:r>
            <w:fldChar w:fldCharType="separate"/>
          </w:r>
          <w:r>
            <w:rPr>
              <w:rFonts w:ascii="仿宋" w:hAnsi="仿宋" w:eastAsia="仿宋" w:cs="仿宋"/>
              <w:spacing w:val="-4"/>
              <w:sz w:val="31"/>
              <w:szCs w:val="31"/>
            </w:rPr>
            <w:t xml:space="preserve">九、部门决算相关信息统计表 </w:t>
          </w:r>
          <w:r>
            <w:rPr>
              <w:rFonts w:ascii="仿宋" w:hAnsi="仿宋" w:eastAsia="仿宋" w:cs="仿宋"/>
              <w:sz w:val="31"/>
              <w:szCs w:val="31"/>
            </w:rPr>
            <w:tab/>
          </w:r>
          <w:r>
            <w:rPr>
              <w:rFonts w:ascii="仿宋" w:hAnsi="仿宋" w:eastAsia="仿宋" w:cs="仿宋"/>
              <w:spacing w:val="5"/>
              <w:sz w:val="31"/>
              <w:szCs w:val="31"/>
            </w:rPr>
            <w:t>15</w:t>
          </w:r>
          <w:r>
            <w:rPr>
              <w:rFonts w:ascii="仿宋" w:hAnsi="仿宋" w:eastAsia="仿宋" w:cs="仿宋"/>
              <w:spacing w:val="5"/>
              <w:sz w:val="31"/>
              <w:szCs w:val="31"/>
            </w:rPr>
            <w:fldChar w:fldCharType="end"/>
          </w:r>
        </w:p>
        <w:p w14:paraId="2054109F">
          <w:pPr>
            <w:tabs>
              <w:tab w:val="right" w:leader="dot" w:pos="8827"/>
            </w:tabs>
            <w:spacing w:before="312" w:line="228" w:lineRule="auto"/>
            <w:ind w:left="9"/>
            <w:rPr>
              <w:rFonts w:ascii="仿宋" w:hAnsi="仿宋" w:eastAsia="仿宋" w:cs="仿宋"/>
              <w:sz w:val="31"/>
              <w:szCs w:val="31"/>
            </w:rPr>
          </w:pPr>
          <w:r>
            <w:fldChar w:fldCharType="begin"/>
          </w:r>
          <w:r>
            <w:instrText xml:space="preserve"> HYPERLINK \l "bookmark15" </w:instrText>
          </w:r>
          <w:r>
            <w:fldChar w:fldCharType="separate"/>
          </w:r>
          <w:r>
            <w:rPr>
              <w:rFonts w:ascii="仿宋" w:hAnsi="仿宋" w:eastAsia="仿宋" w:cs="仿宋"/>
              <w:spacing w:val="-6"/>
              <w:sz w:val="31"/>
              <w:szCs w:val="31"/>
            </w:rPr>
            <w:t>十、</w:t>
          </w:r>
          <w:r>
            <w:rPr>
              <w:rFonts w:ascii="仿宋" w:hAnsi="仿宋" w:eastAsia="仿宋" w:cs="仿宋"/>
              <w:spacing w:val="38"/>
              <w:sz w:val="31"/>
              <w:szCs w:val="31"/>
            </w:rPr>
            <w:t xml:space="preserve"> </w:t>
          </w:r>
          <w:r>
            <w:rPr>
              <w:rFonts w:ascii="仿宋" w:hAnsi="仿宋" w:eastAsia="仿宋" w:cs="仿宋"/>
              <w:spacing w:val="-6"/>
              <w:sz w:val="31"/>
              <w:szCs w:val="31"/>
            </w:rPr>
            <w:t xml:space="preserve">政府采购情况表 </w:t>
          </w:r>
          <w:r>
            <w:rPr>
              <w:rFonts w:ascii="仿宋" w:hAnsi="仿宋" w:eastAsia="仿宋" w:cs="仿宋"/>
              <w:sz w:val="31"/>
              <w:szCs w:val="31"/>
            </w:rPr>
            <w:tab/>
          </w:r>
          <w:r>
            <w:rPr>
              <w:rFonts w:ascii="仿宋" w:hAnsi="仿宋" w:eastAsia="仿宋" w:cs="仿宋"/>
              <w:spacing w:val="4"/>
              <w:sz w:val="31"/>
              <w:szCs w:val="31"/>
            </w:rPr>
            <w:t>16</w:t>
          </w:r>
          <w:r>
            <w:rPr>
              <w:rFonts w:ascii="仿宋" w:hAnsi="仿宋" w:eastAsia="仿宋" w:cs="仿宋"/>
              <w:spacing w:val="4"/>
              <w:sz w:val="31"/>
              <w:szCs w:val="31"/>
            </w:rPr>
            <w:fldChar w:fldCharType="end"/>
          </w:r>
        </w:p>
        <w:p w14:paraId="75AD3325">
          <w:pPr>
            <w:tabs>
              <w:tab w:val="right" w:leader="dot" w:pos="8557"/>
            </w:tabs>
            <w:spacing w:before="314" w:line="227" w:lineRule="auto"/>
            <w:ind w:left="14"/>
            <w:rPr>
              <w:rFonts w:ascii="仿宋" w:hAnsi="仿宋" w:eastAsia="仿宋" w:cs="仿宋"/>
              <w:sz w:val="31"/>
              <w:szCs w:val="31"/>
            </w:rPr>
          </w:pPr>
          <w:r>
            <w:fldChar w:fldCharType="begin"/>
          </w:r>
          <w:r>
            <w:instrText xml:space="preserve"> HYPERLINK \l "bookmark16" </w:instrText>
          </w:r>
          <w:r>
            <w:fldChar w:fldCharType="separate"/>
          </w:r>
          <w:r>
            <w:rPr>
              <w:rFonts w:ascii="仿宋" w:hAnsi="仿宋" w:eastAsia="仿宋" w:cs="仿宋"/>
              <w:b/>
              <w:bCs/>
              <w:spacing w:val="4"/>
              <w:sz w:val="31"/>
              <w:szCs w:val="31"/>
            </w:rPr>
            <w:t>第三部分</w:t>
          </w:r>
          <w:r>
            <w:rPr>
              <w:rFonts w:ascii="仿宋" w:hAnsi="仿宋" w:eastAsia="仿宋" w:cs="仿宋"/>
              <w:spacing w:val="4"/>
              <w:sz w:val="31"/>
              <w:szCs w:val="31"/>
            </w:rPr>
            <w:t xml:space="preserve"> 2018</w:t>
          </w:r>
          <w:r>
            <w:rPr>
              <w:rFonts w:ascii="仿宋" w:hAnsi="仿宋" w:eastAsia="仿宋" w:cs="仿宋"/>
              <w:spacing w:val="-29"/>
              <w:sz w:val="31"/>
              <w:szCs w:val="31"/>
            </w:rPr>
            <w:t xml:space="preserve"> </w:t>
          </w:r>
          <w:r>
            <w:rPr>
              <w:rFonts w:ascii="仿宋" w:hAnsi="仿宋" w:eastAsia="仿宋" w:cs="仿宋"/>
              <w:b/>
              <w:bCs/>
              <w:spacing w:val="4"/>
              <w:sz w:val="31"/>
              <w:szCs w:val="31"/>
            </w:rPr>
            <w:t>年度部门决算情况说明</w:t>
          </w:r>
          <w:r>
            <w:rPr>
              <w:rFonts w:ascii="仿宋" w:hAnsi="仿宋" w:eastAsia="仿宋" w:cs="仿宋"/>
              <w:spacing w:val="4"/>
              <w:sz w:val="31"/>
              <w:szCs w:val="31"/>
            </w:rPr>
            <w:t xml:space="preserve"> </w:t>
          </w:r>
          <w:r>
            <w:rPr>
              <w:rFonts w:ascii="仿宋" w:hAnsi="仿宋" w:eastAsia="仿宋" w:cs="仿宋"/>
              <w:sz w:val="31"/>
              <w:szCs w:val="31"/>
            </w:rPr>
            <w:tab/>
          </w:r>
          <w:r>
            <w:rPr>
              <w:rFonts w:ascii="仿宋" w:hAnsi="仿宋" w:eastAsia="仿宋" w:cs="仿宋"/>
              <w:spacing w:val="6"/>
              <w:sz w:val="31"/>
              <w:szCs w:val="31"/>
            </w:rPr>
            <w:t>17</w:t>
          </w:r>
          <w:r>
            <w:rPr>
              <w:rFonts w:ascii="仿宋" w:hAnsi="仿宋" w:eastAsia="仿宋" w:cs="仿宋"/>
              <w:spacing w:val="6"/>
              <w:sz w:val="31"/>
              <w:szCs w:val="31"/>
            </w:rPr>
            <w:fldChar w:fldCharType="end"/>
          </w:r>
        </w:p>
        <w:p w14:paraId="0CA6DD3E">
          <w:pPr>
            <w:tabs>
              <w:tab w:val="right" w:leader="dot" w:pos="8620"/>
            </w:tabs>
            <w:spacing w:before="312" w:line="227" w:lineRule="auto"/>
            <w:ind w:left="6"/>
            <w:rPr>
              <w:rFonts w:ascii="仿宋" w:hAnsi="仿宋" w:eastAsia="仿宋" w:cs="仿宋"/>
              <w:sz w:val="31"/>
              <w:szCs w:val="31"/>
            </w:rPr>
          </w:pPr>
          <w:r>
            <w:fldChar w:fldCharType="begin"/>
          </w:r>
          <w:r>
            <w:instrText xml:space="preserve"> HYPERLINK \l "bookmark17" </w:instrText>
          </w:r>
          <w:r>
            <w:fldChar w:fldCharType="separate"/>
          </w:r>
          <w:r>
            <w:rPr>
              <w:rFonts w:ascii="仿宋" w:hAnsi="仿宋" w:eastAsia="仿宋" w:cs="仿宋"/>
              <w:spacing w:val="9"/>
              <w:sz w:val="31"/>
              <w:szCs w:val="31"/>
            </w:rPr>
            <w:t xml:space="preserve">一、收入支出决算总体情况说明 </w:t>
          </w:r>
          <w:r>
            <w:rPr>
              <w:rFonts w:ascii="仿宋" w:hAnsi="仿宋" w:eastAsia="仿宋" w:cs="仿宋"/>
              <w:sz w:val="31"/>
              <w:szCs w:val="31"/>
            </w:rPr>
            <w:tab/>
          </w:r>
          <w:r>
            <w:rPr>
              <w:rFonts w:ascii="仿宋" w:hAnsi="仿宋" w:eastAsia="仿宋" w:cs="仿宋"/>
              <w:spacing w:val="6"/>
              <w:sz w:val="31"/>
              <w:szCs w:val="31"/>
            </w:rPr>
            <w:t>17</w:t>
          </w:r>
          <w:r>
            <w:rPr>
              <w:rFonts w:ascii="仿宋" w:hAnsi="仿宋" w:eastAsia="仿宋" w:cs="仿宋"/>
              <w:spacing w:val="6"/>
              <w:sz w:val="31"/>
              <w:szCs w:val="31"/>
            </w:rPr>
            <w:fldChar w:fldCharType="end"/>
          </w:r>
        </w:p>
        <w:p w14:paraId="4AE23290">
          <w:pPr>
            <w:tabs>
              <w:tab w:val="right" w:leader="dot" w:pos="8620"/>
            </w:tabs>
            <w:spacing w:before="315" w:line="227" w:lineRule="auto"/>
            <w:ind w:left="11"/>
            <w:rPr>
              <w:rFonts w:ascii="仿宋" w:hAnsi="仿宋" w:eastAsia="仿宋" w:cs="仿宋"/>
              <w:sz w:val="31"/>
              <w:szCs w:val="31"/>
            </w:rPr>
          </w:pPr>
          <w:r>
            <w:fldChar w:fldCharType="begin"/>
          </w:r>
          <w:r>
            <w:instrText xml:space="preserve"> HYPERLINK \l "bookmark18" </w:instrText>
          </w:r>
          <w:r>
            <w:fldChar w:fldCharType="separate"/>
          </w:r>
          <w:r>
            <w:rPr>
              <w:rFonts w:ascii="仿宋" w:hAnsi="仿宋" w:eastAsia="仿宋" w:cs="仿宋"/>
              <w:spacing w:val="8"/>
              <w:sz w:val="31"/>
              <w:szCs w:val="31"/>
            </w:rPr>
            <w:t>二、一般公共预算财政拨款支出决算情况说明</w:t>
          </w:r>
          <w:r>
            <w:rPr>
              <w:rFonts w:ascii="仿宋" w:hAnsi="仿宋" w:eastAsia="仿宋" w:cs="仿宋"/>
              <w:spacing w:val="-126"/>
              <w:sz w:val="31"/>
              <w:szCs w:val="31"/>
            </w:rPr>
            <w:t xml:space="preserve"> </w:t>
          </w:r>
          <w:r>
            <w:rPr>
              <w:rFonts w:ascii="仿宋" w:hAnsi="仿宋" w:eastAsia="仿宋" w:cs="仿宋"/>
              <w:sz w:val="31"/>
              <w:szCs w:val="31"/>
            </w:rPr>
            <w:tab/>
          </w:r>
          <w:r>
            <w:rPr>
              <w:rFonts w:ascii="仿宋" w:hAnsi="仿宋" w:eastAsia="仿宋" w:cs="仿宋"/>
              <w:spacing w:val="6"/>
              <w:sz w:val="31"/>
              <w:szCs w:val="31"/>
            </w:rPr>
            <w:t>18</w:t>
          </w:r>
          <w:r>
            <w:rPr>
              <w:rFonts w:ascii="仿宋" w:hAnsi="仿宋" w:eastAsia="仿宋" w:cs="仿宋"/>
              <w:spacing w:val="6"/>
              <w:sz w:val="31"/>
              <w:szCs w:val="31"/>
            </w:rPr>
            <w:fldChar w:fldCharType="end"/>
          </w:r>
        </w:p>
      </w:sdtContent>
    </w:sdt>
    <w:p w14:paraId="42B49D1A">
      <w:pPr>
        <w:spacing w:line="227" w:lineRule="auto"/>
        <w:rPr>
          <w:rFonts w:ascii="仿宋" w:hAnsi="仿宋" w:eastAsia="仿宋" w:cs="仿宋"/>
          <w:sz w:val="31"/>
          <w:szCs w:val="31"/>
        </w:rPr>
        <w:sectPr>
          <w:pgSz w:w="11915" w:h="16840"/>
          <w:pgMar w:top="1431" w:right="1787" w:bottom="0" w:left="1155" w:header="0" w:footer="0" w:gutter="0"/>
          <w:cols w:space="720" w:num="1"/>
        </w:sectPr>
      </w:pPr>
    </w:p>
    <w:sdt>
      <w:sdtPr>
        <w:rPr>
          <w:rFonts w:ascii="仿宋" w:hAnsi="仿宋" w:eastAsia="仿宋" w:cs="仿宋"/>
          <w:sz w:val="31"/>
          <w:szCs w:val="31"/>
        </w:rPr>
        <w:id w:val="147460557"/>
        <w:docPartObj>
          <w:docPartGallery w:val="Table of Contents"/>
          <w:docPartUnique/>
        </w:docPartObj>
      </w:sdtPr>
      <w:sdtEndPr>
        <w:rPr>
          <w:rFonts w:ascii="仿宋" w:hAnsi="仿宋" w:eastAsia="仿宋" w:cs="仿宋"/>
          <w:sz w:val="31"/>
          <w:szCs w:val="31"/>
        </w:rPr>
      </w:sdtEndPr>
      <w:sdtContent>
        <w:p w14:paraId="0D1980D5">
          <w:pPr>
            <w:tabs>
              <w:tab w:val="right" w:leader="dot" w:pos="8617"/>
            </w:tabs>
            <w:spacing w:before="64" w:line="226" w:lineRule="auto"/>
            <w:ind w:left="6"/>
            <w:rPr>
              <w:rFonts w:ascii="仿宋" w:hAnsi="仿宋" w:eastAsia="仿宋" w:cs="仿宋"/>
              <w:sz w:val="31"/>
              <w:szCs w:val="31"/>
            </w:rPr>
          </w:pPr>
          <w:r>
            <w:fldChar w:fldCharType="begin"/>
          </w:r>
          <w:r>
            <w:instrText xml:space="preserve"> HYPERLINK \l "bookmark19" </w:instrText>
          </w:r>
          <w:r>
            <w:fldChar w:fldCharType="separate"/>
          </w:r>
          <w:r>
            <w:rPr>
              <w:rFonts w:ascii="仿宋" w:hAnsi="仿宋" w:eastAsia="仿宋" w:cs="仿宋"/>
              <w:spacing w:val="9"/>
              <w:sz w:val="31"/>
              <w:szCs w:val="31"/>
            </w:rPr>
            <w:t xml:space="preserve">三、政府性基金支出决算情况说明 </w:t>
          </w:r>
          <w:r>
            <w:rPr>
              <w:rFonts w:ascii="仿宋" w:hAnsi="仿宋" w:eastAsia="仿宋" w:cs="仿宋"/>
              <w:sz w:val="31"/>
              <w:szCs w:val="31"/>
            </w:rPr>
            <w:tab/>
          </w:r>
          <w:r>
            <w:rPr>
              <w:rFonts w:ascii="仿宋" w:hAnsi="仿宋" w:eastAsia="仿宋" w:cs="仿宋"/>
              <w:spacing w:val="6"/>
              <w:sz w:val="31"/>
              <w:szCs w:val="31"/>
            </w:rPr>
            <w:t>19</w:t>
          </w:r>
          <w:r>
            <w:rPr>
              <w:rFonts w:ascii="仿宋" w:hAnsi="仿宋" w:eastAsia="仿宋" w:cs="仿宋"/>
              <w:spacing w:val="6"/>
              <w:sz w:val="31"/>
              <w:szCs w:val="31"/>
            </w:rPr>
            <w:fldChar w:fldCharType="end"/>
          </w:r>
        </w:p>
        <w:p w14:paraId="7A2C5231">
          <w:pPr>
            <w:tabs>
              <w:tab w:val="right" w:leader="dot" w:pos="8617"/>
            </w:tabs>
            <w:spacing w:before="317" w:line="227" w:lineRule="auto"/>
            <w:ind w:left="35"/>
            <w:rPr>
              <w:rFonts w:ascii="仿宋" w:hAnsi="仿宋" w:eastAsia="仿宋" w:cs="仿宋"/>
              <w:sz w:val="31"/>
              <w:szCs w:val="31"/>
            </w:rPr>
          </w:pPr>
          <w:r>
            <w:fldChar w:fldCharType="begin"/>
          </w:r>
          <w:r>
            <w:instrText xml:space="preserve"> HYPERLINK \l "bookmark20" </w:instrText>
          </w:r>
          <w:r>
            <w:fldChar w:fldCharType="separate"/>
          </w:r>
          <w:r>
            <w:rPr>
              <w:rFonts w:ascii="仿宋" w:hAnsi="仿宋" w:eastAsia="仿宋" w:cs="仿宋"/>
              <w:spacing w:val="7"/>
              <w:sz w:val="31"/>
              <w:szCs w:val="31"/>
            </w:rPr>
            <w:t>四、一般公共预算财政拨款基本支出决算情况说明</w:t>
          </w:r>
          <w:r>
            <w:rPr>
              <w:rFonts w:ascii="仿宋" w:hAnsi="仿宋" w:eastAsia="仿宋" w:cs="仿宋"/>
              <w:spacing w:val="-129"/>
              <w:sz w:val="31"/>
              <w:szCs w:val="31"/>
            </w:rPr>
            <w:t xml:space="preserve"> </w:t>
          </w:r>
          <w:r>
            <w:rPr>
              <w:rFonts w:ascii="仿宋" w:hAnsi="仿宋" w:eastAsia="仿宋" w:cs="仿宋"/>
              <w:sz w:val="31"/>
              <w:szCs w:val="31"/>
            </w:rPr>
            <w:tab/>
          </w:r>
          <w:r>
            <w:rPr>
              <w:rFonts w:ascii="仿宋" w:hAnsi="仿宋" w:eastAsia="仿宋" w:cs="仿宋"/>
              <w:spacing w:val="6"/>
              <w:sz w:val="31"/>
              <w:szCs w:val="31"/>
            </w:rPr>
            <w:t>20</w:t>
          </w:r>
          <w:r>
            <w:rPr>
              <w:rFonts w:ascii="仿宋" w:hAnsi="仿宋" w:eastAsia="仿宋" w:cs="仿宋"/>
              <w:spacing w:val="6"/>
              <w:sz w:val="31"/>
              <w:szCs w:val="31"/>
            </w:rPr>
            <w:fldChar w:fldCharType="end"/>
          </w:r>
        </w:p>
        <w:p w14:paraId="345E5855">
          <w:pPr>
            <w:spacing w:before="312" w:line="227" w:lineRule="auto"/>
            <w:ind w:left="2"/>
            <w:rPr>
              <w:rFonts w:ascii="仿宋" w:hAnsi="仿宋" w:eastAsia="仿宋" w:cs="仿宋"/>
              <w:sz w:val="31"/>
              <w:szCs w:val="31"/>
            </w:rPr>
          </w:pPr>
          <w:r>
            <w:fldChar w:fldCharType="begin"/>
          </w:r>
          <w:r>
            <w:instrText xml:space="preserve"> HYPERLINK \l "bookmark21" </w:instrText>
          </w:r>
          <w:r>
            <w:fldChar w:fldCharType="separate"/>
          </w:r>
          <w:r>
            <w:rPr>
              <w:rFonts w:ascii="仿宋" w:hAnsi="仿宋" w:eastAsia="仿宋" w:cs="仿宋"/>
              <w:spacing w:val="7"/>
              <w:sz w:val="31"/>
              <w:szCs w:val="31"/>
            </w:rPr>
            <w:t>五、一般公共预算财政拨款“三公</w:t>
          </w:r>
          <w:r>
            <w:rPr>
              <w:rFonts w:ascii="仿宋" w:hAnsi="仿宋" w:eastAsia="仿宋" w:cs="仿宋"/>
              <w:spacing w:val="-109"/>
              <w:sz w:val="31"/>
              <w:szCs w:val="31"/>
            </w:rPr>
            <w:t xml:space="preserve"> </w:t>
          </w:r>
          <w:r>
            <w:rPr>
              <w:rFonts w:ascii="仿宋" w:hAnsi="仿宋" w:eastAsia="仿宋" w:cs="仿宋"/>
              <w:spacing w:val="7"/>
              <w:sz w:val="31"/>
              <w:szCs w:val="31"/>
            </w:rPr>
            <w:t>”经费支出决算情况说</w:t>
          </w:r>
          <w:r>
            <w:rPr>
              <w:rFonts w:ascii="仿宋" w:hAnsi="仿宋" w:eastAsia="仿宋" w:cs="仿宋"/>
              <w:spacing w:val="7"/>
              <w:sz w:val="31"/>
              <w:szCs w:val="31"/>
            </w:rPr>
            <w:fldChar w:fldCharType="end"/>
          </w:r>
        </w:p>
        <w:p w14:paraId="4BB1A675">
          <w:pPr>
            <w:tabs>
              <w:tab w:val="right" w:leader="dot" w:pos="8617"/>
            </w:tabs>
            <w:spacing w:before="34" w:line="229" w:lineRule="auto"/>
            <w:ind w:left="17"/>
            <w:rPr>
              <w:rFonts w:ascii="仿宋" w:hAnsi="仿宋" w:eastAsia="仿宋" w:cs="仿宋"/>
              <w:sz w:val="31"/>
              <w:szCs w:val="31"/>
            </w:rPr>
          </w:pPr>
          <w:r>
            <w:fldChar w:fldCharType="begin"/>
          </w:r>
          <w:r>
            <w:instrText xml:space="preserve"> HYPERLINK \l "bookmark21" </w:instrText>
          </w:r>
          <w:r>
            <w:fldChar w:fldCharType="separate"/>
          </w:r>
          <w:r>
            <w:rPr>
              <w:rFonts w:ascii="仿宋" w:hAnsi="仿宋" w:eastAsia="仿宋" w:cs="仿宋"/>
              <w:spacing w:val="-33"/>
              <w:sz w:val="31"/>
              <w:szCs w:val="31"/>
            </w:rPr>
            <w:t>明</w:t>
          </w:r>
          <w:r>
            <w:rPr>
              <w:rFonts w:ascii="仿宋" w:hAnsi="仿宋" w:eastAsia="仿宋" w:cs="仿宋"/>
              <w:spacing w:val="27"/>
              <w:sz w:val="31"/>
              <w:szCs w:val="31"/>
            </w:rPr>
            <w:t xml:space="preserve"> </w:t>
          </w:r>
          <w:r>
            <w:rPr>
              <w:rFonts w:ascii="仿宋" w:hAnsi="仿宋" w:eastAsia="仿宋" w:cs="仿宋"/>
              <w:sz w:val="31"/>
              <w:szCs w:val="31"/>
            </w:rPr>
            <w:tab/>
          </w:r>
          <w:r>
            <w:rPr>
              <w:rFonts w:ascii="仿宋" w:hAnsi="仿宋" w:eastAsia="仿宋" w:cs="仿宋"/>
              <w:spacing w:val="6"/>
              <w:sz w:val="31"/>
              <w:szCs w:val="31"/>
            </w:rPr>
            <w:t>20</w:t>
          </w:r>
          <w:r>
            <w:rPr>
              <w:rFonts w:ascii="仿宋" w:hAnsi="仿宋" w:eastAsia="仿宋" w:cs="仿宋"/>
              <w:spacing w:val="6"/>
              <w:sz w:val="31"/>
              <w:szCs w:val="31"/>
            </w:rPr>
            <w:fldChar w:fldCharType="end"/>
          </w:r>
        </w:p>
        <w:p w14:paraId="3EDEB8FB">
          <w:pPr>
            <w:tabs>
              <w:tab w:val="right" w:leader="dot" w:pos="8455"/>
            </w:tabs>
            <w:spacing w:before="311" w:line="227" w:lineRule="auto"/>
            <w:rPr>
              <w:rFonts w:ascii="仿宋" w:hAnsi="仿宋" w:eastAsia="仿宋" w:cs="仿宋"/>
              <w:sz w:val="31"/>
              <w:szCs w:val="31"/>
            </w:rPr>
          </w:pPr>
          <w:r>
            <w:fldChar w:fldCharType="begin"/>
          </w:r>
          <w:r>
            <w:instrText xml:space="preserve"> HYPERLINK \l "bookmark22" </w:instrText>
          </w:r>
          <w:r>
            <w:fldChar w:fldCharType="separate"/>
          </w:r>
          <w:r>
            <w:rPr>
              <w:rFonts w:ascii="仿宋" w:hAnsi="仿宋" w:eastAsia="仿宋" w:cs="仿宋"/>
              <w:spacing w:val="7"/>
              <w:sz w:val="31"/>
              <w:szCs w:val="31"/>
            </w:rPr>
            <w:t>六、预算绩效情况说明</w:t>
          </w:r>
          <w:r>
            <w:rPr>
              <w:rFonts w:ascii="仿宋" w:hAnsi="仿宋" w:eastAsia="仿宋" w:cs="仿宋"/>
              <w:spacing w:val="-130"/>
              <w:sz w:val="31"/>
              <w:szCs w:val="31"/>
            </w:rPr>
            <w:t xml:space="preserve"> </w:t>
          </w:r>
          <w:r>
            <w:rPr>
              <w:rFonts w:ascii="仿宋" w:hAnsi="仿宋" w:eastAsia="仿宋" w:cs="仿宋"/>
              <w:sz w:val="31"/>
              <w:szCs w:val="31"/>
            </w:rPr>
            <w:tab/>
          </w:r>
          <w:r>
            <w:rPr>
              <w:rFonts w:ascii="仿宋" w:hAnsi="仿宋" w:eastAsia="仿宋" w:cs="仿宋"/>
              <w:spacing w:val="5"/>
              <w:sz w:val="31"/>
              <w:szCs w:val="31"/>
            </w:rPr>
            <w:t>21</w:t>
          </w:r>
          <w:r>
            <w:rPr>
              <w:rFonts w:ascii="仿宋" w:hAnsi="仿宋" w:eastAsia="仿宋" w:cs="仿宋"/>
              <w:spacing w:val="5"/>
              <w:sz w:val="31"/>
              <w:szCs w:val="31"/>
            </w:rPr>
            <w:fldChar w:fldCharType="end"/>
          </w:r>
        </w:p>
        <w:p w14:paraId="5993C60E">
          <w:pPr>
            <w:tabs>
              <w:tab w:val="right" w:leader="dot" w:pos="8775"/>
            </w:tabs>
            <w:spacing w:before="312" w:line="227" w:lineRule="auto"/>
            <w:ind w:left="3"/>
            <w:rPr>
              <w:rFonts w:ascii="仿宋" w:hAnsi="仿宋" w:eastAsia="仿宋" w:cs="仿宋"/>
              <w:sz w:val="31"/>
              <w:szCs w:val="31"/>
            </w:rPr>
          </w:pPr>
          <w:r>
            <w:fldChar w:fldCharType="begin"/>
          </w:r>
          <w:r>
            <w:instrText xml:space="preserve"> HYPERLINK \l "bookmark23" </w:instrText>
          </w:r>
          <w:r>
            <w:fldChar w:fldCharType="separate"/>
          </w:r>
          <w:r>
            <w:rPr>
              <w:rFonts w:ascii="仿宋" w:hAnsi="仿宋" w:eastAsia="仿宋" w:cs="仿宋"/>
              <w:spacing w:val="7"/>
              <w:sz w:val="31"/>
              <w:szCs w:val="31"/>
            </w:rPr>
            <w:t>七、其他重要事项情况说明</w:t>
          </w:r>
          <w:r>
            <w:rPr>
              <w:rFonts w:ascii="仿宋" w:hAnsi="仿宋" w:eastAsia="仿宋" w:cs="仿宋"/>
              <w:spacing w:val="-127"/>
              <w:sz w:val="31"/>
              <w:szCs w:val="31"/>
            </w:rPr>
            <w:t xml:space="preserve"> </w:t>
          </w:r>
          <w:r>
            <w:rPr>
              <w:rFonts w:ascii="仿宋" w:hAnsi="仿宋" w:eastAsia="仿宋" w:cs="仿宋"/>
              <w:sz w:val="31"/>
              <w:szCs w:val="31"/>
            </w:rPr>
            <w:tab/>
          </w:r>
          <w:r>
            <w:rPr>
              <w:rFonts w:ascii="仿宋" w:hAnsi="仿宋" w:eastAsia="仿宋" w:cs="仿宋"/>
              <w:spacing w:val="4"/>
              <w:sz w:val="31"/>
              <w:szCs w:val="31"/>
            </w:rPr>
            <w:t>30</w:t>
          </w:r>
          <w:r>
            <w:rPr>
              <w:rFonts w:ascii="仿宋" w:hAnsi="仿宋" w:eastAsia="仿宋" w:cs="仿宋"/>
              <w:spacing w:val="4"/>
              <w:sz w:val="31"/>
              <w:szCs w:val="31"/>
            </w:rPr>
            <w:fldChar w:fldCharType="end"/>
          </w:r>
        </w:p>
        <w:p w14:paraId="0733171E">
          <w:pPr>
            <w:tabs>
              <w:tab w:val="right" w:leader="dot" w:pos="8785"/>
            </w:tabs>
            <w:spacing w:before="314" w:line="228" w:lineRule="auto"/>
            <w:ind w:left="11"/>
            <w:rPr>
              <w:rFonts w:ascii="仿宋" w:hAnsi="仿宋" w:eastAsia="仿宋" w:cs="仿宋"/>
              <w:sz w:val="31"/>
              <w:szCs w:val="31"/>
            </w:rPr>
          </w:pPr>
          <w:r>
            <w:fldChar w:fldCharType="begin"/>
          </w:r>
          <w:r>
            <w:instrText xml:space="preserve"> HYPERLINK \l "bookmark24" </w:instrText>
          </w:r>
          <w:r>
            <w:fldChar w:fldCharType="separate"/>
          </w:r>
          <w:r>
            <w:rPr>
              <w:rFonts w:ascii="仿宋" w:hAnsi="仿宋" w:eastAsia="仿宋" w:cs="仿宋"/>
              <w:b/>
              <w:bCs/>
              <w:sz w:val="31"/>
              <w:szCs w:val="31"/>
            </w:rPr>
            <w:t>第四部分</w:t>
          </w:r>
          <w:r>
            <w:rPr>
              <w:rFonts w:ascii="仿宋" w:hAnsi="仿宋" w:eastAsia="仿宋" w:cs="仿宋"/>
              <w:spacing w:val="31"/>
              <w:sz w:val="31"/>
              <w:szCs w:val="31"/>
            </w:rPr>
            <w:t xml:space="preserve"> </w:t>
          </w:r>
          <w:r>
            <w:rPr>
              <w:rFonts w:ascii="仿宋" w:hAnsi="仿宋" w:eastAsia="仿宋" w:cs="仿宋"/>
              <w:b/>
              <w:bCs/>
              <w:sz w:val="31"/>
              <w:szCs w:val="31"/>
            </w:rPr>
            <w:t>名词解释</w:t>
          </w:r>
          <w:r>
            <w:rPr>
              <w:rFonts w:ascii="仿宋" w:hAnsi="仿宋" w:eastAsia="仿宋" w:cs="仿宋"/>
              <w:spacing w:val="27"/>
              <w:sz w:val="31"/>
              <w:szCs w:val="31"/>
            </w:rPr>
            <w:t xml:space="preserve"> </w:t>
          </w:r>
          <w:r>
            <w:rPr>
              <w:rFonts w:ascii="仿宋" w:hAnsi="仿宋" w:eastAsia="仿宋" w:cs="仿宋"/>
              <w:sz w:val="31"/>
              <w:szCs w:val="31"/>
            </w:rPr>
            <w:tab/>
          </w:r>
          <w:r>
            <w:rPr>
              <w:rFonts w:ascii="仿宋" w:hAnsi="仿宋" w:eastAsia="仿宋" w:cs="仿宋"/>
              <w:spacing w:val="4"/>
              <w:sz w:val="31"/>
              <w:szCs w:val="31"/>
            </w:rPr>
            <w:t>31</w:t>
          </w:r>
          <w:r>
            <w:rPr>
              <w:rFonts w:ascii="仿宋" w:hAnsi="仿宋" w:eastAsia="仿宋" w:cs="仿宋"/>
              <w:spacing w:val="4"/>
              <w:sz w:val="31"/>
              <w:szCs w:val="31"/>
            </w:rPr>
            <w:fldChar w:fldCharType="end"/>
          </w:r>
        </w:p>
      </w:sdtContent>
    </w:sdt>
    <w:p w14:paraId="2917421D">
      <w:pPr>
        <w:spacing w:line="228" w:lineRule="auto"/>
        <w:rPr>
          <w:rFonts w:ascii="仿宋" w:hAnsi="仿宋" w:eastAsia="仿宋" w:cs="仿宋"/>
          <w:sz w:val="31"/>
          <w:szCs w:val="31"/>
        </w:rPr>
        <w:sectPr>
          <w:pgSz w:w="11915" w:h="16840"/>
          <w:pgMar w:top="1118" w:right="1787" w:bottom="0" w:left="1158" w:header="0" w:footer="0" w:gutter="0"/>
          <w:cols w:space="720" w:num="1"/>
        </w:sectPr>
      </w:pPr>
    </w:p>
    <w:p w14:paraId="45256CC4">
      <w:pPr>
        <w:spacing w:before="73" w:line="226" w:lineRule="auto"/>
        <w:ind w:left="3286"/>
        <w:outlineLvl w:val="0"/>
        <w:rPr>
          <w:rFonts w:ascii="黑体" w:hAnsi="黑体" w:eastAsia="黑体" w:cs="黑体"/>
          <w:sz w:val="35"/>
          <w:szCs w:val="35"/>
        </w:rPr>
      </w:pPr>
      <w:bookmarkStart w:id="0" w:name="bookmark25"/>
      <w:bookmarkEnd w:id="0"/>
      <w:bookmarkStart w:id="1" w:name="bookmark1"/>
      <w:bookmarkEnd w:id="1"/>
      <w:r>
        <w:rPr>
          <w:rFonts w:ascii="黑体" w:hAnsi="黑体" w:eastAsia="黑体" w:cs="黑体"/>
          <w:spacing w:val="7"/>
          <w:sz w:val="35"/>
          <w:szCs w:val="35"/>
        </w:rPr>
        <w:t>第一部分 部门概况</w:t>
      </w:r>
    </w:p>
    <w:p w14:paraId="722E3851">
      <w:pPr>
        <w:pStyle w:val="2"/>
        <w:spacing w:line="278" w:lineRule="auto"/>
      </w:pPr>
    </w:p>
    <w:p w14:paraId="09B51F1E">
      <w:pPr>
        <w:pStyle w:val="2"/>
        <w:spacing w:line="278" w:lineRule="auto"/>
      </w:pPr>
    </w:p>
    <w:p w14:paraId="5A63CB1A">
      <w:pPr>
        <w:pStyle w:val="2"/>
        <w:spacing w:line="278" w:lineRule="auto"/>
      </w:pPr>
    </w:p>
    <w:p w14:paraId="04C4F056">
      <w:pPr>
        <w:pStyle w:val="2"/>
        <w:spacing w:line="278" w:lineRule="auto"/>
      </w:pPr>
    </w:p>
    <w:p w14:paraId="5DDF6893">
      <w:pPr>
        <w:spacing w:before="100" w:line="226" w:lineRule="auto"/>
        <w:ind w:left="638"/>
        <w:outlineLvl w:val="0"/>
        <w:rPr>
          <w:rFonts w:ascii="黑体" w:hAnsi="黑体" w:eastAsia="黑体" w:cs="黑体"/>
          <w:sz w:val="31"/>
          <w:szCs w:val="31"/>
        </w:rPr>
      </w:pPr>
      <w:bookmarkStart w:id="2" w:name="bookmark2"/>
      <w:bookmarkEnd w:id="2"/>
      <w:r>
        <w:rPr>
          <w:rFonts w:ascii="黑体" w:hAnsi="黑体" w:eastAsia="黑体" w:cs="黑体"/>
          <w:spacing w:val="7"/>
          <w:sz w:val="31"/>
          <w:szCs w:val="31"/>
        </w:rPr>
        <w:t>一、部门主要职责</w:t>
      </w:r>
    </w:p>
    <w:p w14:paraId="021E6CFE">
      <w:pPr>
        <w:pStyle w:val="2"/>
        <w:spacing w:line="343" w:lineRule="auto"/>
      </w:pPr>
    </w:p>
    <w:p w14:paraId="2429A41A">
      <w:pPr>
        <w:spacing w:before="100" w:line="372" w:lineRule="auto"/>
        <w:ind w:left="3" w:firstLine="477"/>
        <w:jc w:val="both"/>
        <w:rPr>
          <w:rFonts w:ascii="仿宋" w:hAnsi="仿宋" w:eastAsia="仿宋" w:cs="仿宋"/>
          <w:sz w:val="31"/>
          <w:szCs w:val="31"/>
        </w:rPr>
      </w:pPr>
      <w:r>
        <w:rPr>
          <w:rFonts w:ascii="仿宋" w:hAnsi="仿宋" w:eastAsia="仿宋" w:cs="仿宋"/>
          <w:spacing w:val="9"/>
          <w:sz w:val="31"/>
          <w:szCs w:val="31"/>
        </w:rPr>
        <w:t>泉州市公安局交通警察支队的主要职责是：贯彻执行道路交通管理工作的法律法规和政策，维护正常的交通秩序，确保交通运输的</w:t>
      </w:r>
      <w:r>
        <w:rPr>
          <w:rFonts w:ascii="仿宋" w:hAnsi="仿宋" w:eastAsia="仿宋" w:cs="仿宋"/>
          <w:spacing w:val="4"/>
          <w:sz w:val="31"/>
          <w:szCs w:val="31"/>
        </w:rPr>
        <w:t>安全与畅通。</w:t>
      </w:r>
    </w:p>
    <w:p w14:paraId="7D4641D7">
      <w:pPr>
        <w:spacing w:line="226" w:lineRule="auto"/>
        <w:ind w:left="485"/>
        <w:rPr>
          <w:rFonts w:ascii="仿宋" w:hAnsi="仿宋" w:eastAsia="仿宋" w:cs="仿宋"/>
          <w:sz w:val="31"/>
          <w:szCs w:val="31"/>
        </w:rPr>
      </w:pPr>
      <w:r>
        <w:rPr>
          <w:rFonts w:ascii="仿宋" w:hAnsi="仿宋" w:eastAsia="仿宋" w:cs="仿宋"/>
          <w:spacing w:val="10"/>
          <w:sz w:val="31"/>
          <w:szCs w:val="31"/>
        </w:rPr>
        <w:t>（一）贯彻执行国家有关道路交通安全管理的方针</w:t>
      </w:r>
      <w:r>
        <w:rPr>
          <w:rFonts w:ascii="仿宋" w:hAnsi="仿宋" w:eastAsia="仿宋" w:cs="仿宋"/>
          <w:spacing w:val="9"/>
          <w:sz w:val="31"/>
          <w:szCs w:val="31"/>
        </w:rPr>
        <w:t>、政策、法</w:t>
      </w:r>
    </w:p>
    <w:p w14:paraId="49FEC674">
      <w:pPr>
        <w:spacing w:before="243" w:line="372" w:lineRule="auto"/>
        <w:ind w:left="3" w:hanging="3"/>
        <w:rPr>
          <w:rFonts w:ascii="仿宋" w:hAnsi="仿宋" w:eastAsia="仿宋" w:cs="仿宋"/>
          <w:sz w:val="31"/>
          <w:szCs w:val="31"/>
        </w:rPr>
      </w:pPr>
      <w:r>
        <w:rPr>
          <w:rFonts w:ascii="仿宋" w:hAnsi="仿宋" w:eastAsia="仿宋" w:cs="仿宋"/>
          <w:spacing w:val="9"/>
          <w:sz w:val="31"/>
          <w:szCs w:val="31"/>
        </w:rPr>
        <w:t>律、法规，依法对辖区城乡道路交通安全进行管理，负责道路交通指</w:t>
      </w:r>
      <w:r>
        <w:rPr>
          <w:rFonts w:ascii="仿宋" w:hAnsi="仿宋" w:eastAsia="仿宋" w:cs="仿宋"/>
          <w:spacing w:val="8"/>
          <w:sz w:val="31"/>
          <w:szCs w:val="31"/>
        </w:rPr>
        <w:t>挥。维护道路交通秩序，处理道路交通事故。</w:t>
      </w:r>
    </w:p>
    <w:p w14:paraId="4489FB28">
      <w:pPr>
        <w:spacing w:before="6" w:line="371" w:lineRule="auto"/>
        <w:ind w:left="6" w:firstLine="479"/>
        <w:rPr>
          <w:rFonts w:ascii="仿宋" w:hAnsi="仿宋" w:eastAsia="仿宋" w:cs="仿宋"/>
          <w:sz w:val="31"/>
          <w:szCs w:val="31"/>
        </w:rPr>
      </w:pPr>
      <w:r>
        <w:rPr>
          <w:rFonts w:ascii="仿宋" w:hAnsi="仿宋" w:eastAsia="仿宋" w:cs="仿宋"/>
          <w:spacing w:val="9"/>
          <w:sz w:val="31"/>
          <w:szCs w:val="31"/>
        </w:rPr>
        <w:t>（二）根据本辖区实际提出道路交通安全管理办法。负责道路交通安全宣传教育工作；负责辖区道路交通安全管理；负责停车场、站的管理；负责现代化道路交通安全工程技术项目的设施、装备的可行性论证、技术审定及组织实施。针对道路交通安全管理各时期存在的问题，组织调研，提出相关的建议和对策。逐步实现道路交通管理科</w:t>
      </w:r>
      <w:r>
        <w:rPr>
          <w:rFonts w:ascii="仿宋" w:hAnsi="仿宋" w:eastAsia="仿宋" w:cs="仿宋"/>
          <w:spacing w:val="6"/>
          <w:sz w:val="31"/>
          <w:szCs w:val="31"/>
        </w:rPr>
        <w:t>学化、规范化、现代化。</w:t>
      </w:r>
    </w:p>
    <w:p w14:paraId="0E5EB0E2">
      <w:pPr>
        <w:spacing w:before="1" w:line="371" w:lineRule="auto"/>
        <w:ind w:firstLine="485"/>
        <w:rPr>
          <w:rFonts w:ascii="仿宋" w:hAnsi="仿宋" w:eastAsia="仿宋" w:cs="仿宋"/>
          <w:sz w:val="31"/>
          <w:szCs w:val="31"/>
        </w:rPr>
      </w:pPr>
      <w:r>
        <w:rPr>
          <w:rFonts w:ascii="仿宋" w:hAnsi="仿宋" w:eastAsia="仿宋" w:cs="仿宋"/>
          <w:spacing w:val="9"/>
          <w:sz w:val="31"/>
          <w:szCs w:val="31"/>
        </w:rPr>
        <w:t>（三）负责对辖区上道路行驶车辆（含非机动车）牌证发放和实施机动车安全检测，办理机动车改装改型的认定审核、车辆牌照的核发。对辖区机动车安全检测站和各类机动车驾驶员培训进行监督、指</w:t>
      </w:r>
      <w:r>
        <w:rPr>
          <w:rFonts w:ascii="仿宋" w:hAnsi="仿宋" w:eastAsia="仿宋" w:cs="仿宋"/>
          <w:spacing w:val="8"/>
          <w:sz w:val="31"/>
          <w:szCs w:val="31"/>
        </w:rPr>
        <w:t>导。负责机动车驾驶员考试和发证工作。</w:t>
      </w:r>
    </w:p>
    <w:p w14:paraId="6E89E109">
      <w:pPr>
        <w:spacing w:before="6" w:line="371" w:lineRule="auto"/>
        <w:ind w:left="6" w:firstLine="479"/>
        <w:rPr>
          <w:rFonts w:ascii="仿宋" w:hAnsi="仿宋" w:eastAsia="仿宋" w:cs="仿宋"/>
          <w:sz w:val="31"/>
          <w:szCs w:val="31"/>
        </w:rPr>
      </w:pPr>
      <w:r>
        <w:rPr>
          <w:rFonts w:ascii="仿宋" w:hAnsi="仿宋" w:eastAsia="仿宋" w:cs="仿宋"/>
          <w:spacing w:val="9"/>
          <w:sz w:val="31"/>
          <w:szCs w:val="31"/>
        </w:rPr>
        <w:t>（四）负责辖区道路交通安全管理规费的审核、审计，养路费提成、开支、预算、使用、分配等。负责各种装备器材规划、定购、配</w:t>
      </w:r>
      <w:r>
        <w:rPr>
          <w:rFonts w:ascii="仿宋" w:hAnsi="仿宋" w:eastAsia="仿宋" w:cs="仿宋"/>
          <w:spacing w:val="8"/>
          <w:sz w:val="31"/>
          <w:szCs w:val="31"/>
        </w:rPr>
        <w:t>发和辖区无线电组网，交警被服管理、发放。</w:t>
      </w:r>
    </w:p>
    <w:p w14:paraId="19D47E21">
      <w:pPr>
        <w:spacing w:line="371" w:lineRule="auto"/>
        <w:rPr>
          <w:rFonts w:ascii="仿宋" w:hAnsi="仿宋" w:eastAsia="仿宋" w:cs="仿宋"/>
          <w:sz w:val="31"/>
          <w:szCs w:val="31"/>
        </w:rPr>
        <w:sectPr>
          <w:pgSz w:w="11915" w:h="16840"/>
          <w:pgMar w:top="1113" w:right="1180" w:bottom="0" w:left="1155" w:header="0" w:footer="0" w:gutter="0"/>
          <w:cols w:space="720" w:num="1"/>
        </w:sectPr>
      </w:pPr>
    </w:p>
    <w:p w14:paraId="066C6E3C">
      <w:pPr>
        <w:spacing w:before="64" w:line="228" w:lineRule="auto"/>
        <w:ind w:left="483"/>
        <w:rPr>
          <w:rFonts w:ascii="仿宋" w:hAnsi="仿宋" w:eastAsia="仿宋" w:cs="仿宋"/>
          <w:sz w:val="31"/>
          <w:szCs w:val="31"/>
        </w:rPr>
      </w:pPr>
      <w:bookmarkStart w:id="3" w:name="bookmark26"/>
      <w:bookmarkEnd w:id="3"/>
      <w:r>
        <w:rPr>
          <w:rFonts w:ascii="仿宋" w:hAnsi="仿宋" w:eastAsia="仿宋" w:cs="仿宋"/>
          <w:spacing w:val="8"/>
          <w:sz w:val="31"/>
          <w:szCs w:val="31"/>
        </w:rPr>
        <w:t>（五）参与城市建设、道路交通和安全设施的规划。</w:t>
      </w:r>
    </w:p>
    <w:p w14:paraId="10B111C7">
      <w:pPr>
        <w:spacing w:before="241" w:line="227" w:lineRule="auto"/>
        <w:ind w:left="483"/>
        <w:rPr>
          <w:rFonts w:ascii="仿宋" w:hAnsi="仿宋" w:eastAsia="仿宋" w:cs="仿宋"/>
          <w:sz w:val="31"/>
          <w:szCs w:val="31"/>
        </w:rPr>
      </w:pPr>
      <w:r>
        <w:rPr>
          <w:rFonts w:ascii="仿宋" w:hAnsi="仿宋" w:eastAsia="仿宋" w:cs="仿宋"/>
          <w:spacing w:val="8"/>
          <w:sz w:val="31"/>
          <w:szCs w:val="31"/>
        </w:rPr>
        <w:t>（六）完成当地党委</w:t>
      </w:r>
      <w:r>
        <w:rPr>
          <w:rFonts w:hint="eastAsia" w:ascii="仿宋" w:hAnsi="仿宋" w:eastAsia="仿宋" w:cs="仿宋"/>
          <w:spacing w:val="8"/>
          <w:sz w:val="31"/>
          <w:szCs w:val="31"/>
          <w:lang w:eastAsia="zh-CN"/>
        </w:rPr>
        <w:t>、</w:t>
      </w:r>
      <w:r>
        <w:rPr>
          <w:rFonts w:ascii="仿宋" w:hAnsi="仿宋" w:eastAsia="仿宋" w:cs="仿宋"/>
          <w:spacing w:val="8"/>
          <w:sz w:val="31"/>
          <w:szCs w:val="31"/>
        </w:rPr>
        <w:t>政府和上级公安机关交办的其他任务。</w:t>
      </w:r>
    </w:p>
    <w:p w14:paraId="55FE7DC0">
      <w:pPr>
        <w:pStyle w:val="2"/>
        <w:spacing w:line="472" w:lineRule="auto"/>
      </w:pPr>
    </w:p>
    <w:p w14:paraId="107072AB">
      <w:pPr>
        <w:spacing w:before="101" w:line="227" w:lineRule="auto"/>
        <w:ind w:left="636"/>
        <w:outlineLvl w:val="0"/>
        <w:rPr>
          <w:rFonts w:ascii="黑体" w:hAnsi="黑体" w:eastAsia="黑体" w:cs="黑体"/>
          <w:sz w:val="31"/>
          <w:szCs w:val="31"/>
        </w:rPr>
      </w:pPr>
      <w:bookmarkStart w:id="4" w:name="bookmark3"/>
      <w:bookmarkEnd w:id="4"/>
      <w:r>
        <w:rPr>
          <w:rFonts w:ascii="黑体" w:hAnsi="黑体" w:eastAsia="黑体" w:cs="黑体"/>
          <w:spacing w:val="8"/>
          <w:sz w:val="31"/>
          <w:szCs w:val="31"/>
        </w:rPr>
        <w:t>二、部门决算单位基本情况</w:t>
      </w:r>
    </w:p>
    <w:p w14:paraId="38EC395F">
      <w:pPr>
        <w:pStyle w:val="2"/>
        <w:spacing w:line="394" w:lineRule="auto"/>
      </w:pPr>
    </w:p>
    <w:p w14:paraId="5B396D6D">
      <w:pPr>
        <w:spacing w:before="101" w:line="357" w:lineRule="auto"/>
        <w:ind w:firstLine="638"/>
        <w:jc w:val="both"/>
        <w:rPr>
          <w:rFonts w:ascii="仿宋" w:hAnsi="仿宋" w:eastAsia="仿宋" w:cs="仿宋"/>
          <w:sz w:val="31"/>
          <w:szCs w:val="31"/>
        </w:rPr>
      </w:pPr>
      <w:r>
        <w:rPr>
          <w:rFonts w:ascii="仿宋" w:hAnsi="仿宋" w:eastAsia="仿宋" w:cs="仿宋"/>
          <w:spacing w:val="9"/>
          <w:sz w:val="31"/>
          <w:szCs w:val="31"/>
        </w:rPr>
        <w:t>从决算单位构成看，泉州市公安局交通警察支队及六个直属大队</w:t>
      </w:r>
      <w:r>
        <w:rPr>
          <w:rFonts w:ascii="仿宋" w:hAnsi="仿宋" w:eastAsia="仿宋" w:cs="仿宋"/>
          <w:spacing w:val="4"/>
          <w:sz w:val="31"/>
          <w:szCs w:val="31"/>
        </w:rPr>
        <w:t>包括</w:t>
      </w:r>
      <w:r>
        <w:rPr>
          <w:rFonts w:ascii="仿宋" w:hAnsi="仿宋" w:eastAsia="仿宋" w:cs="仿宋"/>
          <w:spacing w:val="-38"/>
          <w:sz w:val="31"/>
          <w:szCs w:val="31"/>
        </w:rPr>
        <w:t xml:space="preserve"> </w:t>
      </w:r>
      <w:r>
        <w:rPr>
          <w:rFonts w:ascii="仿宋" w:hAnsi="仿宋" w:eastAsia="仿宋" w:cs="仿宋"/>
          <w:spacing w:val="4"/>
          <w:sz w:val="31"/>
          <w:szCs w:val="31"/>
        </w:rPr>
        <w:t>17</w:t>
      </w:r>
      <w:r>
        <w:rPr>
          <w:rFonts w:ascii="仿宋" w:hAnsi="仿宋" w:eastAsia="仿宋" w:cs="仿宋"/>
          <w:spacing w:val="-52"/>
          <w:sz w:val="31"/>
          <w:szCs w:val="31"/>
        </w:rPr>
        <w:t xml:space="preserve"> </w:t>
      </w:r>
      <w:r>
        <w:rPr>
          <w:rFonts w:ascii="仿宋" w:hAnsi="仿宋" w:eastAsia="仿宋" w:cs="仿宋"/>
          <w:spacing w:val="4"/>
          <w:sz w:val="31"/>
          <w:szCs w:val="31"/>
        </w:rPr>
        <w:t>个机关行政科（股）室及</w:t>
      </w:r>
      <w:r>
        <w:rPr>
          <w:rFonts w:ascii="仿宋" w:hAnsi="仿宋" w:eastAsia="仿宋" w:cs="仿宋"/>
          <w:spacing w:val="-60"/>
          <w:sz w:val="31"/>
          <w:szCs w:val="31"/>
        </w:rPr>
        <w:t xml:space="preserve"> </w:t>
      </w:r>
      <w:r>
        <w:rPr>
          <w:rFonts w:ascii="仿宋" w:hAnsi="仿宋" w:eastAsia="仿宋" w:cs="仿宋"/>
          <w:spacing w:val="4"/>
          <w:sz w:val="31"/>
          <w:szCs w:val="31"/>
        </w:rPr>
        <w:t>6</w:t>
      </w:r>
      <w:r>
        <w:rPr>
          <w:rFonts w:ascii="仿宋" w:hAnsi="仿宋" w:eastAsia="仿宋" w:cs="仿宋"/>
          <w:spacing w:val="-52"/>
          <w:sz w:val="31"/>
          <w:szCs w:val="31"/>
        </w:rPr>
        <w:t xml:space="preserve"> </w:t>
      </w:r>
      <w:r>
        <w:rPr>
          <w:rFonts w:ascii="仿宋" w:hAnsi="仿宋" w:eastAsia="仿宋" w:cs="仿宋"/>
          <w:spacing w:val="4"/>
          <w:sz w:val="31"/>
          <w:szCs w:val="31"/>
        </w:rPr>
        <w:t>个下属单位，</w:t>
      </w:r>
      <w:r>
        <w:rPr>
          <w:rFonts w:ascii="仿宋" w:hAnsi="仿宋" w:eastAsia="仿宋" w:cs="仿宋"/>
          <w:spacing w:val="3"/>
          <w:sz w:val="31"/>
          <w:szCs w:val="31"/>
        </w:rPr>
        <w:t>其中：列入</w:t>
      </w:r>
      <w:r>
        <w:rPr>
          <w:rFonts w:ascii="仿宋" w:hAnsi="仿宋" w:eastAsia="仿宋" w:cs="仿宋"/>
          <w:spacing w:val="-58"/>
          <w:sz w:val="31"/>
          <w:szCs w:val="31"/>
        </w:rPr>
        <w:t xml:space="preserve"> </w:t>
      </w:r>
      <w:r>
        <w:rPr>
          <w:rFonts w:ascii="仿宋" w:hAnsi="仿宋" w:eastAsia="仿宋" w:cs="仿宋"/>
          <w:spacing w:val="3"/>
          <w:sz w:val="31"/>
          <w:szCs w:val="31"/>
        </w:rPr>
        <w:t>2018</w:t>
      </w:r>
      <w:r>
        <w:rPr>
          <w:rFonts w:ascii="仿宋" w:hAnsi="仿宋" w:eastAsia="仿宋" w:cs="仿宋"/>
          <w:spacing w:val="-47"/>
          <w:sz w:val="31"/>
          <w:szCs w:val="31"/>
        </w:rPr>
        <w:t xml:space="preserve"> </w:t>
      </w:r>
      <w:r>
        <w:rPr>
          <w:rFonts w:ascii="仿宋" w:hAnsi="仿宋" w:eastAsia="仿宋" w:cs="仿宋"/>
          <w:spacing w:val="3"/>
          <w:sz w:val="31"/>
          <w:szCs w:val="31"/>
        </w:rPr>
        <w:t>年</w:t>
      </w:r>
      <w:r>
        <w:rPr>
          <w:rFonts w:ascii="仿宋" w:hAnsi="仿宋" w:eastAsia="仿宋" w:cs="仿宋"/>
          <w:spacing w:val="8"/>
          <w:sz w:val="31"/>
          <w:szCs w:val="31"/>
        </w:rPr>
        <w:t>部门决算编制范围的单位详细情况见下表:</w:t>
      </w:r>
    </w:p>
    <w:p w14:paraId="26001EE3">
      <w:pPr>
        <w:spacing w:line="74" w:lineRule="exact"/>
      </w:pPr>
    </w:p>
    <w:tbl>
      <w:tblPr>
        <w:tblStyle w:val="5"/>
        <w:tblW w:w="8526" w:type="dxa"/>
        <w:tblInd w:w="536"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133"/>
        <w:gridCol w:w="2129"/>
        <w:gridCol w:w="2130"/>
        <w:gridCol w:w="2134"/>
      </w:tblGrid>
      <w:tr w14:paraId="01494D4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3" w:hRule="atLeast"/>
        </w:trPr>
        <w:tc>
          <w:tcPr>
            <w:tcW w:w="2133" w:type="dxa"/>
            <w:vAlign w:val="top"/>
          </w:tcPr>
          <w:p w14:paraId="7EFA668F">
            <w:pPr>
              <w:pStyle w:val="6"/>
              <w:spacing w:before="310" w:line="221" w:lineRule="auto"/>
              <w:ind w:left="595"/>
            </w:pPr>
            <w:r>
              <w:rPr>
                <w:spacing w:val="-3"/>
              </w:rPr>
              <w:t>单位名称</w:t>
            </w:r>
          </w:p>
        </w:tc>
        <w:tc>
          <w:tcPr>
            <w:tcW w:w="2129" w:type="dxa"/>
            <w:vAlign w:val="top"/>
          </w:tcPr>
          <w:p w14:paraId="70E15490">
            <w:pPr>
              <w:pStyle w:val="6"/>
              <w:spacing w:before="310" w:line="221" w:lineRule="auto"/>
              <w:ind w:left="593"/>
            </w:pPr>
            <w:r>
              <w:rPr>
                <w:spacing w:val="-3"/>
              </w:rPr>
              <w:t>经费性质</w:t>
            </w:r>
          </w:p>
        </w:tc>
        <w:tc>
          <w:tcPr>
            <w:tcW w:w="2130" w:type="dxa"/>
            <w:vAlign w:val="top"/>
          </w:tcPr>
          <w:p w14:paraId="23887196">
            <w:pPr>
              <w:pStyle w:val="6"/>
              <w:spacing w:before="310" w:line="220" w:lineRule="auto"/>
              <w:ind w:left="473"/>
            </w:pPr>
            <w:r>
              <w:rPr>
                <w:spacing w:val="-3"/>
              </w:rPr>
              <w:t>人员编制数</w:t>
            </w:r>
          </w:p>
        </w:tc>
        <w:tc>
          <w:tcPr>
            <w:tcW w:w="2134" w:type="dxa"/>
            <w:vAlign w:val="top"/>
          </w:tcPr>
          <w:p w14:paraId="3E79F81C">
            <w:pPr>
              <w:pStyle w:val="6"/>
              <w:spacing w:before="310" w:line="220" w:lineRule="auto"/>
              <w:ind w:left="591"/>
            </w:pPr>
            <w:r>
              <w:rPr>
                <w:spacing w:val="-3"/>
              </w:rPr>
              <w:t>在职人数</w:t>
            </w:r>
          </w:p>
        </w:tc>
      </w:tr>
      <w:tr w14:paraId="7E39810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04" w:hRule="atLeast"/>
        </w:trPr>
        <w:tc>
          <w:tcPr>
            <w:tcW w:w="2133" w:type="dxa"/>
            <w:vAlign w:val="top"/>
          </w:tcPr>
          <w:p w14:paraId="25A3255C">
            <w:pPr>
              <w:pStyle w:val="6"/>
              <w:spacing w:before="276" w:line="219" w:lineRule="auto"/>
              <w:ind w:left="119"/>
            </w:pPr>
            <w:r>
              <w:rPr>
                <w:b/>
                <w:bCs/>
                <w:spacing w:val="-4"/>
              </w:rPr>
              <w:t>泉州市公安局交</w:t>
            </w:r>
          </w:p>
          <w:p w14:paraId="03070FF9">
            <w:pPr>
              <w:pStyle w:val="6"/>
              <w:spacing w:before="314" w:line="220" w:lineRule="auto"/>
              <w:ind w:left="117"/>
            </w:pPr>
            <w:r>
              <w:rPr>
                <w:b/>
                <w:bCs/>
                <w:spacing w:val="-4"/>
              </w:rPr>
              <w:t>通警察支队</w:t>
            </w:r>
          </w:p>
        </w:tc>
        <w:tc>
          <w:tcPr>
            <w:tcW w:w="2129" w:type="dxa"/>
            <w:vAlign w:val="top"/>
          </w:tcPr>
          <w:p w14:paraId="26198870">
            <w:pPr>
              <w:pStyle w:val="6"/>
              <w:spacing w:before="275" w:line="221" w:lineRule="auto"/>
              <w:ind w:left="117"/>
            </w:pPr>
            <w:r>
              <w:rPr>
                <w:b/>
                <w:bCs/>
                <w:spacing w:val="-10"/>
              </w:rPr>
              <w:t>行政</w:t>
            </w:r>
          </w:p>
        </w:tc>
        <w:tc>
          <w:tcPr>
            <w:tcW w:w="2130" w:type="dxa"/>
            <w:vAlign w:val="top"/>
          </w:tcPr>
          <w:p w14:paraId="3E9B6AD7">
            <w:pPr>
              <w:pStyle w:val="6"/>
              <w:spacing w:before="276"/>
              <w:ind w:left="133"/>
            </w:pPr>
            <w:r>
              <w:rPr>
                <w:b/>
                <w:bCs/>
                <w:spacing w:val="-11"/>
              </w:rPr>
              <w:t>149</w:t>
            </w:r>
          </w:p>
        </w:tc>
        <w:tc>
          <w:tcPr>
            <w:tcW w:w="2134" w:type="dxa"/>
            <w:vAlign w:val="top"/>
          </w:tcPr>
          <w:p w14:paraId="504CEF1A">
            <w:pPr>
              <w:pStyle w:val="6"/>
              <w:spacing w:before="276"/>
              <w:ind w:left="134"/>
            </w:pPr>
            <w:r>
              <w:rPr>
                <w:b/>
                <w:bCs/>
                <w:spacing w:val="-11"/>
              </w:rPr>
              <w:t>137</w:t>
            </w:r>
          </w:p>
        </w:tc>
      </w:tr>
      <w:tr w14:paraId="53CA346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04" w:hRule="atLeast"/>
        </w:trPr>
        <w:tc>
          <w:tcPr>
            <w:tcW w:w="2133" w:type="dxa"/>
            <w:vAlign w:val="top"/>
          </w:tcPr>
          <w:p w14:paraId="49A2097B">
            <w:pPr>
              <w:pStyle w:val="6"/>
              <w:spacing w:before="276" w:line="389" w:lineRule="auto"/>
              <w:ind w:left="117" w:right="334" w:firstLine="1"/>
              <w:jc w:val="both"/>
            </w:pPr>
            <w:r>
              <w:rPr>
                <w:b/>
                <w:bCs/>
                <w:spacing w:val="-4"/>
              </w:rPr>
              <w:t>泉州市公安局交通警察支队鲤城</w:t>
            </w:r>
            <w:r>
              <w:rPr>
                <w:b/>
                <w:bCs/>
                <w:spacing w:val="-8"/>
              </w:rPr>
              <w:t>大队</w:t>
            </w:r>
          </w:p>
        </w:tc>
        <w:tc>
          <w:tcPr>
            <w:tcW w:w="2129" w:type="dxa"/>
            <w:vAlign w:val="top"/>
          </w:tcPr>
          <w:p w14:paraId="653DCF03">
            <w:pPr>
              <w:pStyle w:val="6"/>
              <w:spacing w:before="276" w:line="221" w:lineRule="auto"/>
              <w:ind w:left="117"/>
            </w:pPr>
            <w:r>
              <w:rPr>
                <w:b/>
                <w:bCs/>
                <w:spacing w:val="-10"/>
              </w:rPr>
              <w:t>行政</w:t>
            </w:r>
          </w:p>
        </w:tc>
        <w:tc>
          <w:tcPr>
            <w:tcW w:w="2130" w:type="dxa"/>
            <w:vAlign w:val="top"/>
          </w:tcPr>
          <w:p w14:paraId="23222982">
            <w:pPr>
              <w:pStyle w:val="6"/>
              <w:spacing w:before="276"/>
              <w:ind w:left="133"/>
            </w:pPr>
            <w:r>
              <w:rPr>
                <w:b/>
                <w:bCs/>
                <w:spacing w:val="-11"/>
              </w:rPr>
              <w:t>105</w:t>
            </w:r>
          </w:p>
        </w:tc>
        <w:tc>
          <w:tcPr>
            <w:tcW w:w="2134" w:type="dxa"/>
            <w:vAlign w:val="top"/>
          </w:tcPr>
          <w:p w14:paraId="32F8A27C">
            <w:pPr>
              <w:pStyle w:val="6"/>
              <w:spacing w:before="276"/>
              <w:ind w:left="134"/>
            </w:pPr>
            <w:r>
              <w:rPr>
                <w:b/>
                <w:bCs/>
                <w:spacing w:val="-11"/>
              </w:rPr>
              <w:t>103</w:t>
            </w:r>
          </w:p>
        </w:tc>
      </w:tr>
      <w:tr w14:paraId="289F9EA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04" w:hRule="atLeast"/>
        </w:trPr>
        <w:tc>
          <w:tcPr>
            <w:tcW w:w="2133" w:type="dxa"/>
            <w:vAlign w:val="top"/>
          </w:tcPr>
          <w:p w14:paraId="25142BA9">
            <w:pPr>
              <w:pStyle w:val="6"/>
              <w:spacing w:before="276" w:line="389" w:lineRule="auto"/>
              <w:ind w:left="117" w:right="334" w:firstLine="1"/>
              <w:jc w:val="both"/>
            </w:pPr>
            <w:r>
              <w:rPr>
                <w:b/>
                <w:bCs/>
                <w:spacing w:val="-4"/>
              </w:rPr>
              <w:t>泉州市公安局交通警察支队丰泽</w:t>
            </w:r>
            <w:r>
              <w:rPr>
                <w:b/>
                <w:bCs/>
                <w:spacing w:val="-8"/>
              </w:rPr>
              <w:t>大队</w:t>
            </w:r>
          </w:p>
        </w:tc>
        <w:tc>
          <w:tcPr>
            <w:tcW w:w="2129" w:type="dxa"/>
            <w:vAlign w:val="top"/>
          </w:tcPr>
          <w:p w14:paraId="491BCDCC">
            <w:pPr>
              <w:pStyle w:val="6"/>
              <w:spacing w:before="276" w:line="221" w:lineRule="auto"/>
              <w:ind w:left="117"/>
            </w:pPr>
            <w:r>
              <w:rPr>
                <w:b/>
                <w:bCs/>
                <w:spacing w:val="-10"/>
              </w:rPr>
              <w:t>行政</w:t>
            </w:r>
          </w:p>
        </w:tc>
        <w:tc>
          <w:tcPr>
            <w:tcW w:w="2130" w:type="dxa"/>
            <w:vAlign w:val="top"/>
          </w:tcPr>
          <w:p w14:paraId="26D77243">
            <w:pPr>
              <w:pStyle w:val="6"/>
              <w:spacing w:before="277"/>
              <w:ind w:left="133"/>
            </w:pPr>
            <w:r>
              <w:rPr>
                <w:b/>
                <w:bCs/>
                <w:spacing w:val="-11"/>
              </w:rPr>
              <w:t>127</w:t>
            </w:r>
          </w:p>
        </w:tc>
        <w:tc>
          <w:tcPr>
            <w:tcW w:w="2134" w:type="dxa"/>
            <w:vAlign w:val="top"/>
          </w:tcPr>
          <w:p w14:paraId="1A50F288">
            <w:pPr>
              <w:pStyle w:val="6"/>
              <w:spacing w:before="277"/>
              <w:ind w:left="134"/>
            </w:pPr>
            <w:r>
              <w:rPr>
                <w:b/>
                <w:bCs/>
                <w:spacing w:val="-11"/>
              </w:rPr>
              <w:t>123</w:t>
            </w:r>
          </w:p>
        </w:tc>
      </w:tr>
      <w:tr w14:paraId="2B6751F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04" w:hRule="atLeast"/>
        </w:trPr>
        <w:tc>
          <w:tcPr>
            <w:tcW w:w="2133" w:type="dxa"/>
            <w:vAlign w:val="top"/>
          </w:tcPr>
          <w:p w14:paraId="37269903">
            <w:pPr>
              <w:pStyle w:val="6"/>
              <w:spacing w:before="276" w:line="389" w:lineRule="auto"/>
              <w:ind w:left="117" w:right="334" w:firstLine="1"/>
              <w:jc w:val="both"/>
            </w:pPr>
            <w:r>
              <w:rPr>
                <w:b/>
                <w:bCs/>
                <w:spacing w:val="-4"/>
              </w:rPr>
              <w:t>泉州市公安局交通警察支队洛江</w:t>
            </w:r>
            <w:r>
              <w:rPr>
                <w:b/>
                <w:bCs/>
                <w:spacing w:val="-8"/>
              </w:rPr>
              <w:t>大队</w:t>
            </w:r>
          </w:p>
        </w:tc>
        <w:tc>
          <w:tcPr>
            <w:tcW w:w="2129" w:type="dxa"/>
            <w:vAlign w:val="top"/>
          </w:tcPr>
          <w:p w14:paraId="3A87547E">
            <w:pPr>
              <w:pStyle w:val="6"/>
              <w:spacing w:before="277" w:line="221" w:lineRule="auto"/>
              <w:ind w:left="117"/>
            </w:pPr>
            <w:r>
              <w:rPr>
                <w:b/>
                <w:bCs/>
                <w:spacing w:val="-10"/>
              </w:rPr>
              <w:t>行政</w:t>
            </w:r>
          </w:p>
        </w:tc>
        <w:tc>
          <w:tcPr>
            <w:tcW w:w="2130" w:type="dxa"/>
            <w:vAlign w:val="top"/>
          </w:tcPr>
          <w:p w14:paraId="38F7F950">
            <w:pPr>
              <w:pStyle w:val="6"/>
              <w:spacing w:before="278"/>
              <w:ind w:left="115"/>
            </w:pPr>
            <w:r>
              <w:rPr>
                <w:b/>
                <w:bCs/>
                <w:spacing w:val="-6"/>
              </w:rPr>
              <w:t>48</w:t>
            </w:r>
          </w:p>
        </w:tc>
        <w:tc>
          <w:tcPr>
            <w:tcW w:w="2134" w:type="dxa"/>
            <w:vAlign w:val="top"/>
          </w:tcPr>
          <w:p w14:paraId="3467CF29">
            <w:pPr>
              <w:pStyle w:val="6"/>
              <w:spacing w:before="278"/>
              <w:ind w:left="116"/>
            </w:pPr>
            <w:r>
              <w:rPr>
                <w:b/>
                <w:bCs/>
                <w:spacing w:val="-7"/>
              </w:rPr>
              <w:t>47</w:t>
            </w:r>
          </w:p>
        </w:tc>
      </w:tr>
      <w:tr w14:paraId="6D6CB42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04" w:hRule="atLeast"/>
        </w:trPr>
        <w:tc>
          <w:tcPr>
            <w:tcW w:w="2133" w:type="dxa"/>
            <w:vAlign w:val="top"/>
          </w:tcPr>
          <w:p w14:paraId="3FA81FF0">
            <w:pPr>
              <w:pStyle w:val="6"/>
              <w:spacing w:before="280" w:line="388" w:lineRule="auto"/>
              <w:ind w:left="117" w:right="334" w:firstLine="1"/>
              <w:jc w:val="both"/>
            </w:pPr>
            <w:r>
              <w:rPr>
                <w:b/>
                <w:bCs/>
                <w:spacing w:val="-4"/>
              </w:rPr>
              <w:t>泉州市公安局交通警察支队泉港</w:t>
            </w:r>
            <w:r>
              <w:rPr>
                <w:b/>
                <w:bCs/>
                <w:spacing w:val="-8"/>
              </w:rPr>
              <w:t>大队</w:t>
            </w:r>
          </w:p>
        </w:tc>
        <w:tc>
          <w:tcPr>
            <w:tcW w:w="2129" w:type="dxa"/>
            <w:vAlign w:val="top"/>
          </w:tcPr>
          <w:p w14:paraId="105E2DD8">
            <w:pPr>
              <w:pStyle w:val="6"/>
              <w:spacing w:before="280" w:line="221" w:lineRule="auto"/>
              <w:ind w:left="117"/>
            </w:pPr>
            <w:r>
              <w:rPr>
                <w:b/>
                <w:bCs/>
                <w:spacing w:val="-10"/>
              </w:rPr>
              <w:t>行政</w:t>
            </w:r>
          </w:p>
        </w:tc>
        <w:tc>
          <w:tcPr>
            <w:tcW w:w="2130" w:type="dxa"/>
            <w:vAlign w:val="top"/>
          </w:tcPr>
          <w:p w14:paraId="27A239B5">
            <w:pPr>
              <w:pStyle w:val="6"/>
              <w:spacing w:before="281"/>
              <w:ind w:left="120"/>
            </w:pPr>
            <w:r>
              <w:rPr>
                <w:b/>
                <w:bCs/>
                <w:spacing w:val="-9"/>
              </w:rPr>
              <w:t>50</w:t>
            </w:r>
          </w:p>
        </w:tc>
        <w:tc>
          <w:tcPr>
            <w:tcW w:w="2134" w:type="dxa"/>
            <w:vAlign w:val="top"/>
          </w:tcPr>
          <w:p w14:paraId="3966FB5A">
            <w:pPr>
              <w:pStyle w:val="6"/>
              <w:spacing w:before="281"/>
              <w:ind w:left="121"/>
            </w:pPr>
            <w:r>
              <w:rPr>
                <w:b/>
                <w:bCs/>
                <w:spacing w:val="-10"/>
              </w:rPr>
              <w:t>52</w:t>
            </w:r>
          </w:p>
        </w:tc>
      </w:tr>
      <w:tr w14:paraId="4EDC072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8" w:hRule="atLeast"/>
        </w:trPr>
        <w:tc>
          <w:tcPr>
            <w:tcW w:w="2133" w:type="dxa"/>
            <w:vAlign w:val="top"/>
          </w:tcPr>
          <w:p w14:paraId="323BE580">
            <w:pPr>
              <w:pStyle w:val="6"/>
              <w:spacing w:before="281" w:line="219" w:lineRule="auto"/>
              <w:ind w:left="119"/>
            </w:pPr>
            <w:r>
              <w:rPr>
                <w:b/>
                <w:bCs/>
                <w:spacing w:val="-4"/>
              </w:rPr>
              <w:t>泉州市公安局交</w:t>
            </w:r>
          </w:p>
        </w:tc>
        <w:tc>
          <w:tcPr>
            <w:tcW w:w="2129" w:type="dxa"/>
            <w:vAlign w:val="top"/>
          </w:tcPr>
          <w:p w14:paraId="48A66C58">
            <w:pPr>
              <w:pStyle w:val="6"/>
              <w:spacing w:before="281" w:line="221" w:lineRule="auto"/>
              <w:ind w:left="117"/>
            </w:pPr>
            <w:r>
              <w:rPr>
                <w:b/>
                <w:bCs/>
                <w:spacing w:val="-10"/>
              </w:rPr>
              <w:t>行政</w:t>
            </w:r>
          </w:p>
        </w:tc>
        <w:tc>
          <w:tcPr>
            <w:tcW w:w="2130" w:type="dxa"/>
            <w:vAlign w:val="top"/>
          </w:tcPr>
          <w:p w14:paraId="18B8B586">
            <w:pPr>
              <w:pStyle w:val="6"/>
              <w:spacing w:before="281"/>
              <w:ind w:left="133"/>
            </w:pPr>
            <w:r>
              <w:rPr>
                <w:b/>
                <w:bCs/>
                <w:spacing w:val="-15"/>
              </w:rPr>
              <w:t>16</w:t>
            </w:r>
          </w:p>
        </w:tc>
        <w:tc>
          <w:tcPr>
            <w:tcW w:w="2134" w:type="dxa"/>
            <w:vAlign w:val="top"/>
          </w:tcPr>
          <w:p w14:paraId="54A2A32C">
            <w:pPr>
              <w:pStyle w:val="6"/>
              <w:spacing w:before="281" w:line="242" w:lineRule="auto"/>
              <w:ind w:left="134"/>
            </w:pPr>
            <w:r>
              <w:rPr>
                <w:b/>
                <w:bCs/>
                <w:spacing w:val="-17"/>
              </w:rPr>
              <w:t>14</w:t>
            </w:r>
          </w:p>
        </w:tc>
      </w:tr>
    </w:tbl>
    <w:p w14:paraId="5434CA70">
      <w:pPr>
        <w:pStyle w:val="2"/>
      </w:pPr>
    </w:p>
    <w:p w14:paraId="78BB570A">
      <w:pPr>
        <w:sectPr>
          <w:pgSz w:w="11915" w:h="16840"/>
          <w:pgMar w:top="1224" w:right="1180" w:bottom="0" w:left="1157" w:header="0" w:footer="0" w:gutter="0"/>
          <w:cols w:space="720" w:num="1"/>
        </w:sectPr>
      </w:pPr>
    </w:p>
    <w:tbl>
      <w:tblPr>
        <w:tblStyle w:val="5"/>
        <w:tblW w:w="8526" w:type="dxa"/>
        <w:tblInd w:w="566"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133"/>
        <w:gridCol w:w="2129"/>
        <w:gridCol w:w="2130"/>
        <w:gridCol w:w="2134"/>
      </w:tblGrid>
      <w:tr w14:paraId="77E4E0B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07" w:hRule="atLeast"/>
        </w:trPr>
        <w:tc>
          <w:tcPr>
            <w:tcW w:w="2133" w:type="dxa"/>
            <w:vAlign w:val="top"/>
          </w:tcPr>
          <w:p w14:paraId="6C7B70BD">
            <w:pPr>
              <w:pStyle w:val="6"/>
              <w:spacing w:before="279" w:line="220" w:lineRule="auto"/>
              <w:ind w:left="117"/>
            </w:pPr>
            <w:bookmarkStart w:id="5" w:name="bookmark27"/>
            <w:bookmarkEnd w:id="5"/>
            <w:r>
              <w:rPr>
                <w:b/>
                <w:bCs/>
                <w:spacing w:val="-4"/>
              </w:rPr>
              <w:t>通警察支队开发</w:t>
            </w:r>
          </w:p>
          <w:p w14:paraId="2DA6E95D">
            <w:pPr>
              <w:pStyle w:val="6"/>
              <w:spacing w:before="313" w:line="221" w:lineRule="auto"/>
              <w:ind w:left="135"/>
            </w:pPr>
            <w:r>
              <w:rPr>
                <w:b/>
                <w:bCs/>
                <w:spacing w:val="-11"/>
              </w:rPr>
              <w:t>区大队</w:t>
            </w:r>
          </w:p>
        </w:tc>
        <w:tc>
          <w:tcPr>
            <w:tcW w:w="2129" w:type="dxa"/>
            <w:vAlign w:val="top"/>
          </w:tcPr>
          <w:p w14:paraId="7AE1E285">
            <w:pPr>
              <w:rPr>
                <w:rFonts w:ascii="Arial"/>
                <w:sz w:val="21"/>
              </w:rPr>
            </w:pPr>
          </w:p>
        </w:tc>
        <w:tc>
          <w:tcPr>
            <w:tcW w:w="2130" w:type="dxa"/>
            <w:vAlign w:val="top"/>
          </w:tcPr>
          <w:p w14:paraId="166ED8AA">
            <w:pPr>
              <w:rPr>
                <w:rFonts w:ascii="Arial"/>
                <w:sz w:val="21"/>
              </w:rPr>
            </w:pPr>
          </w:p>
        </w:tc>
        <w:tc>
          <w:tcPr>
            <w:tcW w:w="2134" w:type="dxa"/>
            <w:vAlign w:val="top"/>
          </w:tcPr>
          <w:p w14:paraId="6184C4CB">
            <w:pPr>
              <w:rPr>
                <w:rFonts w:ascii="Arial"/>
                <w:sz w:val="21"/>
              </w:rPr>
            </w:pPr>
          </w:p>
        </w:tc>
      </w:tr>
      <w:tr w14:paraId="0354E27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07" w:hRule="atLeast"/>
        </w:trPr>
        <w:tc>
          <w:tcPr>
            <w:tcW w:w="2133" w:type="dxa"/>
            <w:vAlign w:val="top"/>
          </w:tcPr>
          <w:p w14:paraId="7F546D62">
            <w:pPr>
              <w:pStyle w:val="6"/>
              <w:spacing w:before="275" w:line="390" w:lineRule="auto"/>
              <w:ind w:left="117" w:right="334" w:firstLine="1"/>
              <w:jc w:val="both"/>
            </w:pPr>
            <w:r>
              <w:rPr>
                <w:b/>
                <w:bCs/>
                <w:spacing w:val="-4"/>
              </w:rPr>
              <w:t>泉州市公安局交通警察支队台商</w:t>
            </w:r>
            <w:r>
              <w:rPr>
                <w:b/>
                <w:bCs/>
                <w:spacing w:val="-8"/>
              </w:rPr>
              <w:t>大队</w:t>
            </w:r>
          </w:p>
        </w:tc>
        <w:tc>
          <w:tcPr>
            <w:tcW w:w="2129" w:type="dxa"/>
            <w:vAlign w:val="top"/>
          </w:tcPr>
          <w:p w14:paraId="5468D295">
            <w:pPr>
              <w:pStyle w:val="6"/>
              <w:spacing w:before="276" w:line="221" w:lineRule="auto"/>
              <w:ind w:left="117"/>
            </w:pPr>
            <w:r>
              <w:rPr>
                <w:b/>
                <w:bCs/>
                <w:spacing w:val="-10"/>
              </w:rPr>
              <w:t>行政</w:t>
            </w:r>
          </w:p>
        </w:tc>
        <w:tc>
          <w:tcPr>
            <w:tcW w:w="2130" w:type="dxa"/>
            <w:vAlign w:val="top"/>
          </w:tcPr>
          <w:p w14:paraId="14B6860D">
            <w:pPr>
              <w:pStyle w:val="6"/>
              <w:spacing w:before="277"/>
              <w:ind w:left="120"/>
            </w:pPr>
            <w:r>
              <w:rPr>
                <w:b/>
                <w:bCs/>
                <w:spacing w:val="-9"/>
              </w:rPr>
              <w:t>36</w:t>
            </w:r>
          </w:p>
        </w:tc>
        <w:tc>
          <w:tcPr>
            <w:tcW w:w="2134" w:type="dxa"/>
            <w:vAlign w:val="top"/>
          </w:tcPr>
          <w:p w14:paraId="52786CF1">
            <w:pPr>
              <w:pStyle w:val="6"/>
              <w:spacing w:before="277"/>
              <w:ind w:left="121"/>
            </w:pPr>
            <w:r>
              <w:rPr>
                <w:b/>
                <w:bCs/>
                <w:spacing w:val="-10"/>
              </w:rPr>
              <w:t>36</w:t>
            </w:r>
          </w:p>
        </w:tc>
      </w:tr>
    </w:tbl>
    <w:p w14:paraId="56AAF2D3">
      <w:pPr>
        <w:pStyle w:val="2"/>
        <w:spacing w:line="384" w:lineRule="auto"/>
      </w:pPr>
    </w:p>
    <w:p w14:paraId="5FDAFFE6">
      <w:pPr>
        <w:spacing w:before="100" w:line="227" w:lineRule="auto"/>
        <w:ind w:left="667"/>
        <w:outlineLvl w:val="0"/>
        <w:rPr>
          <w:rFonts w:ascii="黑体" w:hAnsi="黑体" w:eastAsia="黑体" w:cs="黑体"/>
          <w:sz w:val="31"/>
          <w:szCs w:val="31"/>
        </w:rPr>
      </w:pPr>
      <w:bookmarkStart w:id="6" w:name="bookmark4"/>
      <w:bookmarkEnd w:id="6"/>
      <w:r>
        <w:rPr>
          <w:rFonts w:ascii="黑体" w:hAnsi="黑体" w:eastAsia="黑体" w:cs="黑体"/>
          <w:spacing w:val="8"/>
          <w:sz w:val="31"/>
          <w:szCs w:val="31"/>
        </w:rPr>
        <w:t>三、部门主要工作总结</w:t>
      </w:r>
    </w:p>
    <w:p w14:paraId="50DBB474">
      <w:pPr>
        <w:pStyle w:val="2"/>
        <w:spacing w:line="341" w:lineRule="auto"/>
      </w:pPr>
    </w:p>
    <w:p w14:paraId="02D4B8EE">
      <w:pPr>
        <w:spacing w:before="101" w:line="372" w:lineRule="auto"/>
        <w:ind w:left="28" w:firstLine="635"/>
        <w:rPr>
          <w:rFonts w:ascii="仿宋" w:hAnsi="仿宋" w:eastAsia="仿宋" w:cs="仿宋"/>
          <w:sz w:val="31"/>
          <w:szCs w:val="31"/>
        </w:rPr>
      </w:pPr>
      <w:r>
        <w:rPr>
          <w:rFonts w:ascii="仿宋" w:hAnsi="仿宋" w:eastAsia="仿宋" w:cs="仿宋"/>
          <w:spacing w:val="5"/>
          <w:sz w:val="31"/>
          <w:szCs w:val="31"/>
        </w:rPr>
        <w:t>2018</w:t>
      </w:r>
      <w:r>
        <w:rPr>
          <w:rFonts w:ascii="仿宋" w:hAnsi="仿宋" w:eastAsia="仿宋" w:cs="仿宋"/>
          <w:spacing w:val="-31"/>
          <w:sz w:val="31"/>
          <w:szCs w:val="31"/>
        </w:rPr>
        <w:t xml:space="preserve"> </w:t>
      </w:r>
      <w:r>
        <w:rPr>
          <w:rFonts w:ascii="仿宋" w:hAnsi="仿宋" w:eastAsia="仿宋" w:cs="仿宋"/>
          <w:spacing w:val="5"/>
          <w:sz w:val="31"/>
          <w:szCs w:val="31"/>
        </w:rPr>
        <w:t>年，市公安局交警支队主要任务是：</w:t>
      </w:r>
      <w:r>
        <w:rPr>
          <w:rFonts w:ascii="仿宋" w:hAnsi="仿宋" w:eastAsia="仿宋" w:cs="仿宋"/>
          <w:spacing w:val="-92"/>
          <w:sz w:val="31"/>
          <w:szCs w:val="31"/>
        </w:rPr>
        <w:t xml:space="preserve"> </w:t>
      </w:r>
      <w:r>
        <w:rPr>
          <w:rFonts w:ascii="仿宋" w:hAnsi="仿宋" w:eastAsia="仿宋" w:cs="仿宋"/>
          <w:spacing w:val="5"/>
          <w:sz w:val="31"/>
          <w:szCs w:val="31"/>
        </w:rPr>
        <w:t>以习近平新时代中国</w:t>
      </w:r>
      <w:r>
        <w:rPr>
          <w:rFonts w:ascii="仿宋" w:hAnsi="仿宋" w:eastAsia="仿宋" w:cs="仿宋"/>
          <w:spacing w:val="9"/>
          <w:sz w:val="31"/>
          <w:szCs w:val="31"/>
        </w:rPr>
        <w:t>特色社会主义思想和党的十九大精神为指引，直面新时代新机遇和风</w:t>
      </w:r>
      <w:r>
        <w:rPr>
          <w:rFonts w:ascii="仿宋" w:hAnsi="仿宋" w:eastAsia="仿宋" w:cs="仿宋"/>
          <w:spacing w:val="6"/>
          <w:sz w:val="31"/>
          <w:szCs w:val="31"/>
        </w:rPr>
        <w:t>险挑战并存“</w:t>
      </w:r>
      <w:r>
        <w:rPr>
          <w:rFonts w:ascii="仿宋" w:hAnsi="仿宋" w:eastAsia="仿宋" w:cs="仿宋"/>
          <w:spacing w:val="-99"/>
          <w:sz w:val="31"/>
          <w:szCs w:val="31"/>
        </w:rPr>
        <w:t xml:space="preserve"> </w:t>
      </w:r>
      <w:r>
        <w:rPr>
          <w:rFonts w:ascii="仿宋" w:hAnsi="仿宋" w:eastAsia="仿宋" w:cs="仿宋"/>
          <w:spacing w:val="6"/>
          <w:sz w:val="31"/>
          <w:szCs w:val="31"/>
        </w:rPr>
        <w:t>两个现实</w:t>
      </w:r>
      <w:r>
        <w:rPr>
          <w:rFonts w:ascii="仿宋" w:hAnsi="仿宋" w:eastAsia="仿宋" w:cs="仿宋"/>
          <w:spacing w:val="-113"/>
          <w:sz w:val="31"/>
          <w:szCs w:val="31"/>
        </w:rPr>
        <w:t xml:space="preserve"> </w:t>
      </w:r>
      <w:r>
        <w:rPr>
          <w:rFonts w:ascii="仿宋" w:hAnsi="仿宋" w:eastAsia="仿宋" w:cs="仿宋"/>
          <w:spacing w:val="6"/>
          <w:sz w:val="31"/>
          <w:szCs w:val="31"/>
        </w:rPr>
        <w:t>”，紧扣事故预防、疏堵保畅和服务民生“三大任务</w:t>
      </w:r>
      <w:r>
        <w:rPr>
          <w:rFonts w:ascii="仿宋" w:hAnsi="仿宋" w:eastAsia="仿宋" w:cs="仿宋"/>
          <w:spacing w:val="-113"/>
          <w:sz w:val="31"/>
          <w:szCs w:val="31"/>
        </w:rPr>
        <w:t xml:space="preserve"> </w:t>
      </w:r>
      <w:r>
        <w:rPr>
          <w:rFonts w:ascii="仿宋" w:hAnsi="仿宋" w:eastAsia="仿宋" w:cs="仿宋"/>
          <w:spacing w:val="6"/>
          <w:sz w:val="31"/>
          <w:szCs w:val="31"/>
        </w:rPr>
        <w:t>”，筑牢忠诚履职、深化改革、法治引领、管党治党“</w:t>
      </w:r>
      <w:r>
        <w:rPr>
          <w:rFonts w:ascii="仿宋" w:hAnsi="仿宋" w:eastAsia="仿宋" w:cs="仿宋"/>
          <w:spacing w:val="-96"/>
          <w:sz w:val="31"/>
          <w:szCs w:val="31"/>
        </w:rPr>
        <w:t xml:space="preserve"> </w:t>
      </w:r>
      <w:r>
        <w:rPr>
          <w:rFonts w:ascii="仿宋" w:hAnsi="仿宋" w:eastAsia="仿宋" w:cs="仿宋"/>
          <w:spacing w:val="5"/>
          <w:sz w:val="31"/>
          <w:szCs w:val="31"/>
        </w:rPr>
        <w:t>四项保</w:t>
      </w:r>
      <w:r>
        <w:rPr>
          <w:rFonts w:ascii="仿宋" w:hAnsi="仿宋" w:eastAsia="仿宋" w:cs="仿宋"/>
          <w:spacing w:val="6"/>
          <w:sz w:val="31"/>
          <w:szCs w:val="31"/>
        </w:rPr>
        <w:t>障</w:t>
      </w:r>
      <w:r>
        <w:rPr>
          <w:rFonts w:ascii="仿宋" w:hAnsi="仿宋" w:eastAsia="仿宋" w:cs="仿宋"/>
          <w:spacing w:val="-102"/>
          <w:sz w:val="31"/>
          <w:szCs w:val="31"/>
        </w:rPr>
        <w:t xml:space="preserve"> </w:t>
      </w:r>
      <w:r>
        <w:rPr>
          <w:rFonts w:ascii="仿宋" w:hAnsi="仿宋" w:eastAsia="仿宋" w:cs="仿宋"/>
          <w:spacing w:val="6"/>
          <w:sz w:val="31"/>
          <w:szCs w:val="31"/>
        </w:rPr>
        <w:t>”，为“五个泉州</w:t>
      </w:r>
      <w:r>
        <w:rPr>
          <w:rFonts w:ascii="仿宋" w:hAnsi="仿宋" w:eastAsia="仿宋" w:cs="仿宋"/>
          <w:spacing w:val="-112"/>
          <w:sz w:val="31"/>
          <w:szCs w:val="31"/>
        </w:rPr>
        <w:t xml:space="preserve"> </w:t>
      </w:r>
      <w:r>
        <w:rPr>
          <w:rFonts w:ascii="仿宋" w:hAnsi="仿宋" w:eastAsia="仿宋" w:cs="仿宋"/>
          <w:spacing w:val="6"/>
          <w:sz w:val="31"/>
          <w:szCs w:val="31"/>
        </w:rPr>
        <w:t>”建设创造更加安全、畅通、有序、文明、和谐</w:t>
      </w:r>
      <w:r>
        <w:rPr>
          <w:rFonts w:ascii="仿宋" w:hAnsi="仿宋" w:eastAsia="仿宋" w:cs="仿宋"/>
          <w:spacing w:val="8"/>
          <w:sz w:val="31"/>
          <w:szCs w:val="31"/>
        </w:rPr>
        <w:t>的道路交通环境。围绕上述任务，重点完成了以下任务：</w:t>
      </w:r>
    </w:p>
    <w:p w14:paraId="14F1E9BD">
      <w:pPr>
        <w:spacing w:before="35" w:line="345" w:lineRule="auto"/>
        <w:ind w:left="35" w:firstLine="638"/>
        <w:rPr>
          <w:rFonts w:ascii="仿宋" w:hAnsi="仿宋" w:eastAsia="仿宋" w:cs="仿宋"/>
          <w:sz w:val="31"/>
          <w:szCs w:val="31"/>
        </w:rPr>
      </w:pPr>
      <w:r>
        <w:rPr>
          <w:rFonts w:ascii="仿宋" w:hAnsi="仿宋" w:eastAsia="仿宋" w:cs="仿宋"/>
          <w:spacing w:val="9"/>
          <w:sz w:val="31"/>
          <w:szCs w:val="31"/>
        </w:rPr>
        <w:t>（一）聚焦防事故，道路交通安全指数全面提升。充分发挥综治</w:t>
      </w:r>
      <w:r>
        <w:rPr>
          <w:rFonts w:ascii="仿宋" w:hAnsi="仿宋" w:eastAsia="仿宋" w:cs="仿宋"/>
          <w:spacing w:val="7"/>
          <w:sz w:val="31"/>
          <w:szCs w:val="31"/>
        </w:rPr>
        <w:t>委、道安办作用，</w:t>
      </w:r>
      <w:r>
        <w:rPr>
          <w:rFonts w:ascii="仿宋" w:hAnsi="仿宋" w:eastAsia="仿宋" w:cs="仿宋"/>
          <w:spacing w:val="-92"/>
          <w:sz w:val="31"/>
          <w:szCs w:val="31"/>
        </w:rPr>
        <w:t xml:space="preserve"> </w:t>
      </w:r>
      <w:r>
        <w:rPr>
          <w:rFonts w:ascii="仿宋" w:hAnsi="仿宋" w:eastAsia="仿宋" w:cs="仿宋"/>
          <w:spacing w:val="7"/>
          <w:sz w:val="31"/>
          <w:szCs w:val="31"/>
        </w:rPr>
        <w:t>出台我市预防交通事故二十六条措施，建成各</w:t>
      </w:r>
      <w:r>
        <w:rPr>
          <w:rFonts w:ascii="仿宋" w:hAnsi="仿宋" w:eastAsia="仿宋" w:cs="仿宋"/>
          <w:spacing w:val="6"/>
          <w:sz w:val="31"/>
          <w:szCs w:val="31"/>
        </w:rPr>
        <w:t>类交通安全劝导站</w:t>
      </w:r>
      <w:r>
        <w:rPr>
          <w:rFonts w:ascii="仿宋" w:hAnsi="仿宋" w:eastAsia="仿宋" w:cs="仿宋"/>
          <w:spacing w:val="-36"/>
          <w:sz w:val="31"/>
          <w:szCs w:val="31"/>
        </w:rPr>
        <w:t xml:space="preserve"> </w:t>
      </w:r>
      <w:r>
        <w:rPr>
          <w:rFonts w:ascii="仿宋" w:hAnsi="仿宋" w:eastAsia="仿宋" w:cs="仿宋"/>
          <w:spacing w:val="6"/>
          <w:sz w:val="31"/>
          <w:szCs w:val="31"/>
        </w:rPr>
        <w:t>1421</w:t>
      </w:r>
      <w:r>
        <w:rPr>
          <w:rFonts w:ascii="仿宋" w:hAnsi="仿宋" w:eastAsia="仿宋" w:cs="仿宋"/>
          <w:spacing w:val="-52"/>
          <w:sz w:val="31"/>
          <w:szCs w:val="31"/>
        </w:rPr>
        <w:t xml:space="preserve"> </w:t>
      </w:r>
      <w:r>
        <w:rPr>
          <w:rFonts w:ascii="仿宋" w:hAnsi="仿宋" w:eastAsia="仿宋" w:cs="仿宋"/>
          <w:spacing w:val="6"/>
          <w:sz w:val="31"/>
          <w:szCs w:val="31"/>
        </w:rPr>
        <w:t>个，有效破解农村地区交通管理力量不足问题；</w:t>
      </w:r>
    </w:p>
    <w:p w14:paraId="12E9883B">
      <w:pPr>
        <w:spacing w:line="228" w:lineRule="auto"/>
        <w:ind w:left="35"/>
        <w:rPr>
          <w:rFonts w:ascii="仿宋" w:hAnsi="仿宋" w:eastAsia="仿宋" w:cs="仿宋"/>
          <w:sz w:val="31"/>
          <w:szCs w:val="31"/>
        </w:rPr>
      </w:pPr>
      <w:r>
        <w:rPr>
          <w:rFonts w:ascii="仿宋" w:hAnsi="仿宋" w:eastAsia="仿宋" w:cs="仿宋"/>
          <w:spacing w:val="7"/>
          <w:sz w:val="31"/>
          <w:szCs w:val="31"/>
        </w:rPr>
        <w:t>完成省委、省政府为民办实事项目道路隐患</w:t>
      </w:r>
      <w:r>
        <w:rPr>
          <w:rFonts w:ascii="仿宋" w:hAnsi="仿宋" w:eastAsia="仿宋" w:cs="仿宋"/>
          <w:spacing w:val="6"/>
          <w:sz w:val="31"/>
          <w:szCs w:val="31"/>
        </w:rPr>
        <w:t>整治</w:t>
      </w:r>
      <w:r>
        <w:rPr>
          <w:rFonts w:ascii="仿宋" w:hAnsi="仿宋" w:eastAsia="仿宋" w:cs="仿宋"/>
          <w:spacing w:val="-40"/>
          <w:sz w:val="31"/>
          <w:szCs w:val="31"/>
        </w:rPr>
        <w:t xml:space="preserve"> </w:t>
      </w:r>
      <w:r>
        <w:rPr>
          <w:rFonts w:ascii="仿宋" w:hAnsi="仿宋" w:eastAsia="仿宋" w:cs="仿宋"/>
          <w:spacing w:val="6"/>
          <w:sz w:val="31"/>
          <w:szCs w:val="31"/>
        </w:rPr>
        <w:t>116</w:t>
      </w:r>
      <w:r>
        <w:rPr>
          <w:rFonts w:ascii="仿宋" w:hAnsi="仿宋" w:eastAsia="仿宋" w:cs="仿宋"/>
          <w:spacing w:val="-52"/>
          <w:sz w:val="31"/>
          <w:szCs w:val="31"/>
        </w:rPr>
        <w:t xml:space="preserve"> </w:t>
      </w:r>
      <w:r>
        <w:rPr>
          <w:rFonts w:ascii="仿宋" w:hAnsi="仿宋" w:eastAsia="仿宋" w:cs="仿宋"/>
          <w:spacing w:val="6"/>
          <w:sz w:val="31"/>
          <w:szCs w:val="31"/>
        </w:rPr>
        <w:t>处，深入开展</w:t>
      </w:r>
    </w:p>
    <w:p w14:paraId="338A3E4E">
      <w:pPr>
        <w:spacing w:before="197" w:line="345" w:lineRule="auto"/>
        <w:ind w:left="27" w:hanging="28"/>
        <w:rPr>
          <w:rFonts w:ascii="仿宋" w:hAnsi="仿宋" w:eastAsia="仿宋" w:cs="仿宋"/>
          <w:sz w:val="31"/>
          <w:szCs w:val="31"/>
        </w:rPr>
      </w:pPr>
      <w:r>
        <w:rPr>
          <w:rFonts w:ascii="仿宋" w:hAnsi="仿宋" w:eastAsia="仿宋" w:cs="仿宋"/>
          <w:spacing w:val="9"/>
          <w:sz w:val="31"/>
          <w:szCs w:val="31"/>
        </w:rPr>
        <w:t>“三客一危</w:t>
      </w:r>
      <w:r>
        <w:rPr>
          <w:rFonts w:ascii="仿宋" w:hAnsi="仿宋" w:eastAsia="仿宋" w:cs="仿宋"/>
          <w:spacing w:val="-110"/>
          <w:sz w:val="31"/>
          <w:szCs w:val="31"/>
        </w:rPr>
        <w:t xml:space="preserve"> </w:t>
      </w:r>
      <w:r>
        <w:rPr>
          <w:rFonts w:ascii="仿宋" w:hAnsi="仿宋" w:eastAsia="仿宋" w:cs="仿宋"/>
          <w:spacing w:val="9"/>
          <w:sz w:val="31"/>
          <w:szCs w:val="31"/>
        </w:rPr>
        <w:t>”等重点车辆和驾驶人隐患排查清理</w:t>
      </w:r>
      <w:r>
        <w:rPr>
          <w:rFonts w:ascii="仿宋" w:hAnsi="仿宋" w:eastAsia="仿宋" w:cs="仿宋"/>
          <w:spacing w:val="8"/>
          <w:sz w:val="31"/>
          <w:szCs w:val="31"/>
        </w:rPr>
        <w:t>工作，人、车、路等</w:t>
      </w:r>
      <w:r>
        <w:rPr>
          <w:rFonts w:ascii="仿宋" w:hAnsi="仿宋" w:eastAsia="仿宋" w:cs="仿宋"/>
          <w:spacing w:val="7"/>
          <w:sz w:val="31"/>
          <w:szCs w:val="31"/>
        </w:rPr>
        <w:t>源头要素得到有效管控；</w:t>
      </w:r>
      <w:r>
        <w:rPr>
          <w:rFonts w:ascii="仿宋" w:hAnsi="仿宋" w:eastAsia="仿宋" w:cs="仿宋"/>
          <w:spacing w:val="-92"/>
          <w:sz w:val="31"/>
          <w:szCs w:val="31"/>
        </w:rPr>
        <w:t xml:space="preserve"> </w:t>
      </w:r>
      <w:r>
        <w:rPr>
          <w:rFonts w:ascii="仿宋" w:hAnsi="仿宋" w:eastAsia="仿宋" w:cs="仿宋"/>
          <w:spacing w:val="7"/>
          <w:sz w:val="31"/>
          <w:szCs w:val="31"/>
        </w:rPr>
        <w:t>圆满完成2018</w:t>
      </w:r>
      <w:r>
        <w:rPr>
          <w:rFonts w:ascii="仿宋" w:hAnsi="仿宋" w:eastAsia="仿宋" w:cs="仿宋"/>
          <w:spacing w:val="-47"/>
          <w:sz w:val="31"/>
          <w:szCs w:val="31"/>
        </w:rPr>
        <w:t xml:space="preserve"> </w:t>
      </w:r>
      <w:r>
        <w:rPr>
          <w:rFonts w:ascii="仿宋" w:hAnsi="仿宋" w:eastAsia="仿宋" w:cs="仿宋"/>
          <w:spacing w:val="7"/>
          <w:sz w:val="31"/>
          <w:szCs w:val="31"/>
        </w:rPr>
        <w:t>年“环泉州湾</w:t>
      </w:r>
      <w:r>
        <w:rPr>
          <w:rFonts w:ascii="仿宋" w:hAnsi="仿宋" w:eastAsia="仿宋" w:cs="仿宋"/>
          <w:spacing w:val="-113"/>
          <w:sz w:val="31"/>
          <w:szCs w:val="31"/>
        </w:rPr>
        <w:t xml:space="preserve"> </w:t>
      </w:r>
      <w:r>
        <w:rPr>
          <w:rFonts w:ascii="仿宋" w:hAnsi="仿宋" w:eastAsia="仿宋" w:cs="仿宋"/>
          <w:spacing w:val="7"/>
          <w:sz w:val="31"/>
          <w:szCs w:val="31"/>
        </w:rPr>
        <w:t>”国</w:t>
      </w:r>
      <w:r>
        <w:rPr>
          <w:rFonts w:ascii="仿宋" w:hAnsi="仿宋" w:eastAsia="仿宋" w:cs="仿宋"/>
          <w:spacing w:val="6"/>
          <w:sz w:val="31"/>
          <w:szCs w:val="31"/>
        </w:rPr>
        <w:t>际自行车</w:t>
      </w:r>
      <w:r>
        <w:rPr>
          <w:rFonts w:ascii="仿宋" w:hAnsi="仿宋" w:eastAsia="仿宋" w:cs="仿宋"/>
          <w:spacing w:val="10"/>
          <w:sz w:val="31"/>
          <w:szCs w:val="31"/>
        </w:rPr>
        <w:t>赛等多项交通安保任务，查处各类严重交通违法67.7</w:t>
      </w:r>
      <w:r>
        <w:rPr>
          <w:rFonts w:ascii="仿宋" w:hAnsi="仿宋" w:eastAsia="仿宋" w:cs="仿宋"/>
          <w:spacing w:val="-39"/>
          <w:sz w:val="31"/>
          <w:szCs w:val="31"/>
        </w:rPr>
        <w:t xml:space="preserve"> </w:t>
      </w:r>
      <w:r>
        <w:rPr>
          <w:rFonts w:ascii="仿宋" w:hAnsi="仿宋" w:eastAsia="仿宋" w:cs="仿宋"/>
          <w:spacing w:val="10"/>
          <w:sz w:val="31"/>
          <w:szCs w:val="31"/>
        </w:rPr>
        <w:t>万余起，总量</w:t>
      </w:r>
      <w:r>
        <w:rPr>
          <w:rFonts w:ascii="仿宋" w:hAnsi="仿宋" w:eastAsia="仿宋" w:cs="仿宋"/>
          <w:spacing w:val="9"/>
          <w:sz w:val="31"/>
          <w:szCs w:val="31"/>
        </w:rPr>
        <w:t>位居全省第一；进一步实施文明交通行动计划，整治开车使用手机、酒驾毒驾、飙车、不礼让斑马线等专项宣传获得央视等媒体广泛报</w:t>
      </w:r>
    </w:p>
    <w:p w14:paraId="48CE31FC">
      <w:pPr>
        <w:spacing w:before="4" w:line="346" w:lineRule="auto"/>
        <w:ind w:left="38" w:hanging="8"/>
        <w:rPr>
          <w:rFonts w:ascii="仿宋" w:hAnsi="仿宋" w:eastAsia="仿宋" w:cs="仿宋"/>
          <w:sz w:val="31"/>
          <w:szCs w:val="31"/>
        </w:rPr>
      </w:pPr>
      <w:r>
        <w:rPr>
          <w:rFonts w:ascii="仿宋" w:hAnsi="仿宋" w:eastAsia="仿宋" w:cs="仿宋"/>
          <w:spacing w:val="9"/>
          <w:sz w:val="31"/>
          <w:szCs w:val="31"/>
        </w:rPr>
        <w:t>道，泉州交警微博被评为福建十大政务机构微博和十大公安微博，泉州交警微信被评为泉州政务微信最具影响力公众号和十佳政务</w:t>
      </w:r>
      <w:r>
        <w:rPr>
          <w:rFonts w:ascii="仿宋" w:hAnsi="仿宋" w:eastAsia="仿宋" w:cs="仿宋"/>
          <w:spacing w:val="8"/>
          <w:sz w:val="31"/>
          <w:szCs w:val="31"/>
        </w:rPr>
        <w:t>微信公</w:t>
      </w:r>
    </w:p>
    <w:p w14:paraId="2EDD29B5">
      <w:pPr>
        <w:spacing w:line="346" w:lineRule="auto"/>
        <w:rPr>
          <w:rFonts w:ascii="仿宋" w:hAnsi="仿宋" w:eastAsia="仿宋" w:cs="仿宋"/>
          <w:sz w:val="31"/>
          <w:szCs w:val="31"/>
        </w:rPr>
        <w:sectPr>
          <w:pgSz w:w="11915" w:h="16840"/>
          <w:pgMar w:top="1135" w:right="1180" w:bottom="0" w:left="1127" w:header="0" w:footer="0" w:gutter="0"/>
          <w:cols w:space="720" w:num="1"/>
        </w:sectPr>
      </w:pPr>
    </w:p>
    <w:p w14:paraId="70DBF3FB">
      <w:pPr>
        <w:spacing w:before="65" w:line="225" w:lineRule="auto"/>
        <w:ind w:left="32"/>
        <w:rPr>
          <w:rFonts w:ascii="仿宋" w:hAnsi="仿宋" w:eastAsia="仿宋" w:cs="仿宋"/>
          <w:sz w:val="31"/>
          <w:szCs w:val="31"/>
        </w:rPr>
      </w:pPr>
      <w:r>
        <w:rPr>
          <w:rFonts w:ascii="仿宋" w:hAnsi="仿宋" w:eastAsia="仿宋" w:cs="仿宋"/>
          <w:spacing w:val="6"/>
          <w:sz w:val="31"/>
          <w:szCs w:val="31"/>
        </w:rPr>
        <w:t>众号。在交通事故死亡人数五年间（2013</w:t>
      </w:r>
      <w:r>
        <w:rPr>
          <w:rFonts w:ascii="仿宋" w:hAnsi="仿宋" w:eastAsia="仿宋" w:cs="仿宋"/>
          <w:spacing w:val="-47"/>
          <w:sz w:val="31"/>
          <w:szCs w:val="31"/>
        </w:rPr>
        <w:t xml:space="preserve"> </w:t>
      </w:r>
      <w:r>
        <w:rPr>
          <w:rFonts w:ascii="仿宋" w:hAnsi="仿宋" w:eastAsia="仿宋" w:cs="仿宋"/>
          <w:spacing w:val="5"/>
          <w:sz w:val="31"/>
          <w:szCs w:val="31"/>
        </w:rPr>
        <w:t>年至</w:t>
      </w:r>
      <w:r>
        <w:rPr>
          <w:rFonts w:ascii="仿宋" w:hAnsi="仿宋" w:eastAsia="仿宋" w:cs="仿宋"/>
          <w:spacing w:val="-58"/>
          <w:sz w:val="31"/>
          <w:szCs w:val="31"/>
        </w:rPr>
        <w:t xml:space="preserve"> </w:t>
      </w:r>
      <w:r>
        <w:rPr>
          <w:rFonts w:ascii="仿宋" w:hAnsi="仿宋" w:eastAsia="仿宋" w:cs="仿宋"/>
          <w:spacing w:val="5"/>
          <w:sz w:val="31"/>
          <w:szCs w:val="31"/>
        </w:rPr>
        <w:t>2017</w:t>
      </w:r>
      <w:r>
        <w:rPr>
          <w:rFonts w:ascii="仿宋" w:hAnsi="仿宋" w:eastAsia="仿宋" w:cs="仿宋"/>
          <w:spacing w:val="-47"/>
          <w:sz w:val="31"/>
          <w:szCs w:val="31"/>
        </w:rPr>
        <w:t xml:space="preserve"> </w:t>
      </w:r>
      <w:r>
        <w:rPr>
          <w:rFonts w:ascii="仿宋" w:hAnsi="仿宋" w:eastAsia="仿宋" w:cs="仿宋"/>
          <w:spacing w:val="5"/>
          <w:sz w:val="31"/>
          <w:szCs w:val="31"/>
        </w:rPr>
        <w:t>年）总降幅近</w:t>
      </w:r>
    </w:p>
    <w:p w14:paraId="249C76A7">
      <w:pPr>
        <w:spacing w:before="203" w:line="345" w:lineRule="auto"/>
        <w:ind w:left="29" w:right="79" w:hanging="4"/>
        <w:rPr>
          <w:rFonts w:ascii="仿宋" w:hAnsi="仿宋" w:eastAsia="仿宋" w:cs="仿宋"/>
          <w:sz w:val="31"/>
          <w:szCs w:val="31"/>
        </w:rPr>
      </w:pPr>
      <w:r>
        <w:rPr>
          <w:rFonts w:ascii="仿宋" w:hAnsi="仿宋" w:eastAsia="仿宋" w:cs="仿宋"/>
          <w:spacing w:val="7"/>
          <w:sz w:val="31"/>
          <w:szCs w:val="31"/>
        </w:rPr>
        <w:t>50%的基础上，2018</w:t>
      </w:r>
      <w:r>
        <w:rPr>
          <w:rFonts w:ascii="仿宋" w:hAnsi="仿宋" w:eastAsia="仿宋" w:cs="仿宋"/>
          <w:spacing w:val="-30"/>
          <w:sz w:val="31"/>
          <w:szCs w:val="31"/>
        </w:rPr>
        <w:t xml:space="preserve"> </w:t>
      </w:r>
      <w:r>
        <w:rPr>
          <w:rFonts w:ascii="仿宋" w:hAnsi="仿宋" w:eastAsia="仿宋" w:cs="仿宋"/>
          <w:spacing w:val="7"/>
          <w:sz w:val="31"/>
          <w:szCs w:val="31"/>
        </w:rPr>
        <w:t>年又实现交通事故四项指数同比全面下降，特别</w:t>
      </w:r>
      <w:r>
        <w:rPr>
          <w:rFonts w:ascii="仿宋" w:hAnsi="仿宋" w:eastAsia="仿宋" w:cs="仿宋"/>
          <w:spacing w:val="2"/>
          <w:sz w:val="31"/>
          <w:szCs w:val="31"/>
        </w:rPr>
        <w:t>是死亡人数再减少</w:t>
      </w:r>
      <w:r>
        <w:rPr>
          <w:rFonts w:ascii="仿宋" w:hAnsi="仿宋" w:eastAsia="仿宋" w:cs="仿宋"/>
          <w:spacing w:val="-50"/>
          <w:sz w:val="31"/>
          <w:szCs w:val="31"/>
        </w:rPr>
        <w:t xml:space="preserve"> </w:t>
      </w:r>
      <w:r>
        <w:rPr>
          <w:rFonts w:ascii="仿宋" w:hAnsi="仿宋" w:eastAsia="仿宋" w:cs="仿宋"/>
          <w:spacing w:val="2"/>
          <w:sz w:val="31"/>
          <w:szCs w:val="31"/>
        </w:rPr>
        <w:t>36</w:t>
      </w:r>
      <w:r>
        <w:rPr>
          <w:rFonts w:ascii="仿宋" w:hAnsi="仿宋" w:eastAsia="仿宋" w:cs="仿宋"/>
          <w:spacing w:val="-48"/>
          <w:sz w:val="31"/>
          <w:szCs w:val="31"/>
        </w:rPr>
        <w:t xml:space="preserve"> </w:t>
      </w:r>
      <w:r>
        <w:rPr>
          <w:rFonts w:ascii="仿宋" w:hAnsi="仿宋" w:eastAsia="仿宋" w:cs="仿宋"/>
          <w:spacing w:val="2"/>
          <w:sz w:val="31"/>
          <w:szCs w:val="31"/>
        </w:rPr>
        <w:t>人。</w:t>
      </w:r>
    </w:p>
    <w:p w14:paraId="4E1AFC1D">
      <w:pPr>
        <w:spacing w:before="2" w:line="345" w:lineRule="auto"/>
        <w:ind w:left="34" w:firstLine="640"/>
        <w:rPr>
          <w:rFonts w:ascii="仿宋" w:hAnsi="仿宋" w:eastAsia="仿宋" w:cs="仿宋"/>
          <w:sz w:val="31"/>
          <w:szCs w:val="31"/>
        </w:rPr>
      </w:pPr>
      <w:r>
        <w:rPr>
          <w:rFonts w:ascii="仿宋" w:hAnsi="仿宋" w:eastAsia="仿宋" w:cs="仿宋"/>
          <w:spacing w:val="9"/>
          <w:sz w:val="31"/>
          <w:szCs w:val="31"/>
        </w:rPr>
        <w:t>（二）聚焦保畅通，百姓出行幸福指数全面提升。近年来，我市汽车保有量和驾驶人数量保持两位数增长、公路里程不断增加且全省最长、古城修复和新城建设等项目施工带来异常繁重的交通保障压</w:t>
      </w:r>
    </w:p>
    <w:p w14:paraId="07B51983">
      <w:pPr>
        <w:spacing w:before="2" w:line="345" w:lineRule="auto"/>
        <w:ind w:left="34"/>
        <w:rPr>
          <w:rFonts w:ascii="仿宋" w:hAnsi="仿宋" w:eastAsia="仿宋" w:cs="仿宋"/>
          <w:sz w:val="31"/>
          <w:szCs w:val="31"/>
        </w:rPr>
      </w:pPr>
      <w:r>
        <w:rPr>
          <w:rFonts w:ascii="仿宋" w:hAnsi="仿宋" w:eastAsia="仿宋" w:cs="仿宋"/>
          <w:spacing w:val="9"/>
          <w:sz w:val="31"/>
          <w:szCs w:val="31"/>
        </w:rPr>
        <w:t>力。公安交警部门坚持高位推动，将省厅“城市道路交通文明畅通提</w:t>
      </w:r>
      <w:r>
        <w:rPr>
          <w:rFonts w:ascii="仿宋" w:hAnsi="仿宋" w:eastAsia="仿宋" w:cs="仿宋"/>
          <w:spacing w:val="7"/>
          <w:sz w:val="31"/>
          <w:szCs w:val="31"/>
        </w:rPr>
        <w:t>升行动计划</w:t>
      </w:r>
      <w:r>
        <w:rPr>
          <w:rFonts w:ascii="仿宋" w:hAnsi="仿宋" w:eastAsia="仿宋" w:cs="仿宋"/>
          <w:spacing w:val="-93"/>
          <w:sz w:val="31"/>
          <w:szCs w:val="31"/>
        </w:rPr>
        <w:t xml:space="preserve"> </w:t>
      </w:r>
      <w:r>
        <w:rPr>
          <w:rFonts w:ascii="仿宋" w:hAnsi="仿宋" w:eastAsia="仿宋" w:cs="仿宋"/>
          <w:spacing w:val="7"/>
          <w:sz w:val="31"/>
          <w:szCs w:val="31"/>
        </w:rPr>
        <w:t>”纳入市政府工程，强化管理合力；主动履职作为，在警</w:t>
      </w:r>
      <w:r>
        <w:rPr>
          <w:rFonts w:ascii="仿宋" w:hAnsi="仿宋" w:eastAsia="仿宋" w:cs="仿宋"/>
          <w:spacing w:val="9"/>
          <w:sz w:val="31"/>
          <w:szCs w:val="31"/>
        </w:rPr>
        <w:t>力没增加的情况下，采取加强事故快速引导、改革勤务机制、发挥</w:t>
      </w:r>
    </w:p>
    <w:p w14:paraId="28DF4928">
      <w:pPr>
        <w:spacing w:before="1" w:line="345" w:lineRule="auto"/>
        <w:ind w:left="30" w:hanging="31"/>
        <w:rPr>
          <w:rFonts w:ascii="仿宋" w:hAnsi="仿宋" w:eastAsia="仿宋" w:cs="仿宋"/>
          <w:sz w:val="31"/>
          <w:szCs w:val="31"/>
        </w:rPr>
      </w:pPr>
      <w:r>
        <w:rPr>
          <w:rFonts w:ascii="仿宋" w:hAnsi="仿宋" w:eastAsia="仿宋" w:cs="仿宋"/>
          <w:spacing w:val="6"/>
          <w:sz w:val="31"/>
          <w:szCs w:val="31"/>
        </w:rPr>
        <w:t>“铁骑</w:t>
      </w:r>
      <w:r>
        <w:rPr>
          <w:rFonts w:ascii="仿宋" w:hAnsi="仿宋" w:eastAsia="仿宋" w:cs="仿宋"/>
          <w:spacing w:val="-96"/>
          <w:sz w:val="31"/>
          <w:szCs w:val="31"/>
        </w:rPr>
        <w:t xml:space="preserve"> </w:t>
      </w:r>
      <w:r>
        <w:rPr>
          <w:rFonts w:ascii="仿宋" w:hAnsi="仿宋" w:eastAsia="仿宋" w:cs="仿宋"/>
          <w:spacing w:val="6"/>
          <w:sz w:val="31"/>
          <w:szCs w:val="31"/>
        </w:rPr>
        <w:t>”快速排堵等措施，有力保障道路通行能力。</w:t>
      </w:r>
      <w:r>
        <w:rPr>
          <w:rFonts w:ascii="仿宋" w:hAnsi="仿宋" w:eastAsia="仿宋" w:cs="仿宋"/>
          <w:spacing w:val="-90"/>
          <w:sz w:val="31"/>
          <w:szCs w:val="31"/>
        </w:rPr>
        <w:t xml:space="preserve"> </w:t>
      </w:r>
      <w:r>
        <w:rPr>
          <w:rFonts w:ascii="仿宋" w:hAnsi="仿宋" w:eastAsia="仿宋" w:cs="仿宋"/>
          <w:spacing w:val="6"/>
          <w:sz w:val="31"/>
          <w:szCs w:val="31"/>
        </w:rPr>
        <w:t>同时，在重要交</w:t>
      </w:r>
      <w:r>
        <w:rPr>
          <w:rFonts w:ascii="仿宋" w:hAnsi="仿宋" w:eastAsia="仿宋" w:cs="仿宋"/>
          <w:spacing w:val="9"/>
          <w:sz w:val="31"/>
          <w:szCs w:val="31"/>
        </w:rPr>
        <w:t>通节点试行可变车道、增设信号灯、优化调整灯控配时，部分路口通</w:t>
      </w:r>
      <w:r>
        <w:rPr>
          <w:rFonts w:ascii="仿宋" w:hAnsi="仿宋" w:eastAsia="仿宋" w:cs="仿宋"/>
          <w:spacing w:val="8"/>
          <w:sz w:val="31"/>
          <w:szCs w:val="31"/>
        </w:rPr>
        <w:t>行效率提高</w:t>
      </w:r>
      <w:r>
        <w:rPr>
          <w:rFonts w:ascii="仿宋" w:hAnsi="仿宋" w:eastAsia="仿宋" w:cs="仿宋"/>
          <w:spacing w:val="-55"/>
          <w:sz w:val="31"/>
          <w:szCs w:val="31"/>
        </w:rPr>
        <w:t xml:space="preserve"> </w:t>
      </w:r>
      <w:r>
        <w:rPr>
          <w:rFonts w:ascii="仿宋" w:hAnsi="仿宋" w:eastAsia="仿宋" w:cs="仿宋"/>
          <w:spacing w:val="8"/>
          <w:sz w:val="31"/>
          <w:szCs w:val="31"/>
        </w:rPr>
        <w:t>50%以上；开展全市电动自行车交通秩序规范管理专项整</w:t>
      </w:r>
      <w:r>
        <w:rPr>
          <w:rFonts w:ascii="仿宋" w:hAnsi="仿宋" w:eastAsia="仿宋" w:cs="仿宋"/>
          <w:spacing w:val="9"/>
          <w:sz w:val="31"/>
          <w:szCs w:val="31"/>
        </w:rPr>
        <w:t>治，在中心市区东街、温陵路、丰泽街、刺桐路等道路完善非机动车行驶标志45</w:t>
      </w:r>
      <w:r>
        <w:rPr>
          <w:rFonts w:ascii="仿宋" w:hAnsi="仿宋" w:eastAsia="仿宋" w:cs="仿宋"/>
          <w:spacing w:val="-54"/>
          <w:sz w:val="31"/>
          <w:szCs w:val="31"/>
        </w:rPr>
        <w:t xml:space="preserve"> </w:t>
      </w:r>
      <w:r>
        <w:rPr>
          <w:rFonts w:ascii="仿宋" w:hAnsi="仿宋" w:eastAsia="仿宋" w:cs="仿宋"/>
          <w:spacing w:val="9"/>
          <w:sz w:val="31"/>
          <w:szCs w:val="31"/>
        </w:rPr>
        <w:t>套，步行与非机动车行驶标志</w:t>
      </w:r>
      <w:r>
        <w:rPr>
          <w:rFonts w:ascii="仿宋" w:hAnsi="仿宋" w:eastAsia="仿宋" w:cs="仿宋"/>
          <w:spacing w:val="-55"/>
          <w:sz w:val="31"/>
          <w:szCs w:val="31"/>
        </w:rPr>
        <w:t xml:space="preserve"> </w:t>
      </w:r>
      <w:r>
        <w:rPr>
          <w:rFonts w:ascii="仿宋" w:hAnsi="仿宋" w:eastAsia="仿宋" w:cs="仿宋"/>
          <w:spacing w:val="9"/>
          <w:sz w:val="31"/>
          <w:szCs w:val="31"/>
        </w:rPr>
        <w:t>73</w:t>
      </w:r>
      <w:r>
        <w:rPr>
          <w:rFonts w:ascii="仿宋" w:hAnsi="仿宋" w:eastAsia="仿宋" w:cs="仿宋"/>
          <w:spacing w:val="-53"/>
          <w:sz w:val="31"/>
          <w:szCs w:val="31"/>
        </w:rPr>
        <w:t xml:space="preserve"> </w:t>
      </w:r>
      <w:r>
        <w:rPr>
          <w:rFonts w:ascii="仿宋" w:hAnsi="仿宋" w:eastAsia="仿宋" w:cs="仿宋"/>
          <w:spacing w:val="9"/>
          <w:sz w:val="31"/>
          <w:szCs w:val="31"/>
        </w:rPr>
        <w:t>套，倡导“各行其</w:t>
      </w:r>
    </w:p>
    <w:p w14:paraId="037ED22D">
      <w:pPr>
        <w:spacing w:before="3" w:line="344" w:lineRule="auto"/>
        <w:ind w:left="26" w:firstLine="3"/>
        <w:rPr>
          <w:rFonts w:ascii="仿宋" w:hAnsi="仿宋" w:eastAsia="仿宋" w:cs="仿宋"/>
          <w:sz w:val="31"/>
          <w:szCs w:val="31"/>
        </w:rPr>
      </w:pPr>
      <w:r>
        <w:rPr>
          <w:rFonts w:ascii="仿宋" w:hAnsi="仿宋" w:eastAsia="仿宋" w:cs="仿宋"/>
          <w:spacing w:val="8"/>
          <w:sz w:val="31"/>
          <w:szCs w:val="31"/>
        </w:rPr>
        <w:t>道</w:t>
      </w:r>
      <w:r>
        <w:rPr>
          <w:rFonts w:ascii="仿宋" w:hAnsi="仿宋" w:eastAsia="仿宋" w:cs="仿宋"/>
          <w:spacing w:val="-112"/>
          <w:sz w:val="31"/>
          <w:szCs w:val="31"/>
        </w:rPr>
        <w:t xml:space="preserve"> </w:t>
      </w:r>
      <w:r>
        <w:rPr>
          <w:rFonts w:ascii="仿宋" w:hAnsi="仿宋" w:eastAsia="仿宋" w:cs="仿宋"/>
          <w:spacing w:val="8"/>
          <w:sz w:val="31"/>
          <w:szCs w:val="31"/>
        </w:rPr>
        <w:t>”。我市在高德地图发布的全国主要城市交通拥堵</w:t>
      </w:r>
      <w:r>
        <w:rPr>
          <w:rFonts w:ascii="仿宋" w:hAnsi="仿宋" w:eastAsia="仿宋" w:cs="仿宋"/>
          <w:spacing w:val="7"/>
          <w:sz w:val="31"/>
          <w:szCs w:val="31"/>
        </w:rPr>
        <w:t>指数排名中，道</w:t>
      </w:r>
      <w:r>
        <w:rPr>
          <w:rFonts w:ascii="仿宋" w:hAnsi="仿宋" w:eastAsia="仿宋" w:cs="仿宋"/>
          <w:spacing w:val="9"/>
          <w:sz w:val="31"/>
          <w:szCs w:val="31"/>
        </w:rPr>
        <w:t>路通行能力位居我省纳入测评城市（福、厦、泉、</w:t>
      </w:r>
      <w:r>
        <w:rPr>
          <w:rFonts w:ascii="仿宋" w:hAnsi="仿宋" w:eastAsia="仿宋" w:cs="仿宋"/>
          <w:spacing w:val="8"/>
          <w:sz w:val="31"/>
          <w:szCs w:val="31"/>
        </w:rPr>
        <w:t>漳）首位。</w:t>
      </w:r>
    </w:p>
    <w:p w14:paraId="19EF662F">
      <w:pPr>
        <w:spacing w:before="3" w:line="228" w:lineRule="auto"/>
        <w:ind w:left="674"/>
        <w:rPr>
          <w:rFonts w:ascii="仿宋" w:hAnsi="仿宋" w:eastAsia="仿宋" w:cs="仿宋"/>
          <w:sz w:val="31"/>
          <w:szCs w:val="31"/>
        </w:rPr>
      </w:pPr>
      <w:r>
        <w:rPr>
          <w:rFonts w:ascii="仿宋" w:hAnsi="仿宋" w:eastAsia="仿宋" w:cs="仿宋"/>
          <w:spacing w:val="9"/>
          <w:sz w:val="31"/>
          <w:szCs w:val="31"/>
        </w:rPr>
        <w:t>（三）聚焦放管服，群众办事满意指数全面提升。坚持言出必</w:t>
      </w:r>
    </w:p>
    <w:p w14:paraId="22FD5965">
      <w:pPr>
        <w:spacing w:before="201" w:line="345" w:lineRule="auto"/>
        <w:ind w:left="28" w:firstLine="2"/>
        <w:rPr>
          <w:rFonts w:ascii="仿宋" w:hAnsi="仿宋" w:eastAsia="仿宋" w:cs="仿宋"/>
          <w:sz w:val="31"/>
          <w:szCs w:val="31"/>
        </w:rPr>
      </w:pPr>
      <w:r>
        <w:rPr>
          <w:rFonts w:ascii="仿宋" w:hAnsi="仿宋" w:eastAsia="仿宋" w:cs="仿宋"/>
          <w:spacing w:val="9"/>
          <w:sz w:val="31"/>
          <w:szCs w:val="31"/>
        </w:rPr>
        <w:t>行、刀刃向内，提请市政府领导召开协调推进会，通过全警动员、协调联动、狠抓督办，全面推行公安交管“放管服</w:t>
      </w:r>
      <w:r>
        <w:rPr>
          <w:rFonts w:ascii="仿宋" w:hAnsi="仿宋" w:eastAsia="仿宋" w:cs="仿宋"/>
          <w:spacing w:val="-101"/>
          <w:sz w:val="31"/>
          <w:szCs w:val="31"/>
        </w:rPr>
        <w:t xml:space="preserve"> </w:t>
      </w:r>
      <w:r>
        <w:rPr>
          <w:rFonts w:ascii="仿宋" w:hAnsi="仿宋" w:eastAsia="仿宋" w:cs="仿宋"/>
          <w:spacing w:val="9"/>
          <w:sz w:val="31"/>
          <w:szCs w:val="31"/>
        </w:rPr>
        <w:t>”改革20</w:t>
      </w:r>
      <w:r>
        <w:rPr>
          <w:rFonts w:ascii="仿宋" w:hAnsi="仿宋" w:eastAsia="仿宋" w:cs="仿宋"/>
          <w:spacing w:val="-53"/>
          <w:sz w:val="31"/>
          <w:szCs w:val="31"/>
        </w:rPr>
        <w:t xml:space="preserve"> </w:t>
      </w:r>
      <w:r>
        <w:rPr>
          <w:rFonts w:ascii="仿宋" w:hAnsi="仿宋" w:eastAsia="仿宋" w:cs="仿宋"/>
          <w:spacing w:val="9"/>
          <w:sz w:val="31"/>
          <w:szCs w:val="31"/>
        </w:rPr>
        <w:t>项便民新</w:t>
      </w:r>
      <w:r>
        <w:rPr>
          <w:rFonts w:ascii="仿宋" w:hAnsi="仿宋" w:eastAsia="仿宋" w:cs="仿宋"/>
          <w:spacing w:val="6"/>
          <w:sz w:val="31"/>
          <w:szCs w:val="31"/>
        </w:rPr>
        <w:t>措施，实现大多数交管业务“一证办、一窗办、就</w:t>
      </w:r>
      <w:r>
        <w:rPr>
          <w:rFonts w:ascii="仿宋" w:hAnsi="仿宋" w:eastAsia="仿宋" w:cs="仿宋"/>
          <w:spacing w:val="5"/>
          <w:sz w:val="31"/>
          <w:szCs w:val="31"/>
        </w:rPr>
        <w:t>近办、</w:t>
      </w:r>
      <w:r>
        <w:rPr>
          <w:rFonts w:ascii="仿宋" w:hAnsi="仿宋" w:eastAsia="仿宋" w:cs="仿宋"/>
          <w:spacing w:val="-93"/>
          <w:sz w:val="31"/>
          <w:szCs w:val="31"/>
        </w:rPr>
        <w:t xml:space="preserve"> </w:t>
      </w:r>
      <w:r>
        <w:rPr>
          <w:rFonts w:ascii="仿宋" w:hAnsi="仿宋" w:eastAsia="仿宋" w:cs="仿宋"/>
          <w:spacing w:val="5"/>
          <w:sz w:val="31"/>
          <w:szCs w:val="31"/>
        </w:rPr>
        <w:t>网上办</w:t>
      </w:r>
      <w:r>
        <w:rPr>
          <w:rFonts w:ascii="仿宋" w:hAnsi="仿宋" w:eastAsia="仿宋" w:cs="仿宋"/>
          <w:spacing w:val="-112"/>
          <w:sz w:val="31"/>
          <w:szCs w:val="31"/>
        </w:rPr>
        <w:t xml:space="preserve"> </w:t>
      </w:r>
      <w:r>
        <w:rPr>
          <w:rFonts w:ascii="仿宋" w:hAnsi="仿宋" w:eastAsia="仿宋" w:cs="仿宋"/>
          <w:spacing w:val="5"/>
          <w:sz w:val="31"/>
          <w:szCs w:val="31"/>
        </w:rPr>
        <w:t>”。</w:t>
      </w:r>
      <w:r>
        <w:rPr>
          <w:rFonts w:ascii="仿宋" w:hAnsi="仿宋" w:eastAsia="仿宋" w:cs="仿宋"/>
          <w:spacing w:val="7"/>
          <w:sz w:val="31"/>
          <w:szCs w:val="31"/>
        </w:rPr>
        <w:t>其中，推行身份证明免复印、</w:t>
      </w:r>
      <w:r>
        <w:rPr>
          <w:rFonts w:ascii="仿宋" w:hAnsi="仿宋" w:eastAsia="仿宋" w:cs="仿宋"/>
          <w:spacing w:val="-83"/>
          <w:sz w:val="31"/>
          <w:szCs w:val="31"/>
        </w:rPr>
        <w:t xml:space="preserve"> </w:t>
      </w:r>
      <w:r>
        <w:rPr>
          <w:rFonts w:ascii="仿宋" w:hAnsi="仿宋" w:eastAsia="仿宋" w:cs="仿宋"/>
          <w:spacing w:val="7"/>
          <w:sz w:val="31"/>
          <w:szCs w:val="31"/>
        </w:rPr>
        <w:t>申请表格免填写、车辆识别</w:t>
      </w:r>
      <w:r>
        <w:rPr>
          <w:rFonts w:ascii="仿宋" w:hAnsi="仿宋" w:eastAsia="仿宋" w:cs="仿宋"/>
          <w:spacing w:val="6"/>
          <w:sz w:val="31"/>
          <w:szCs w:val="31"/>
        </w:rPr>
        <w:t>代号免费拓印、相关证明凭证逐步联网核查免提交的“</w:t>
      </w:r>
      <w:r>
        <w:rPr>
          <w:rFonts w:ascii="仿宋" w:hAnsi="仿宋" w:eastAsia="仿宋" w:cs="仿宋"/>
          <w:spacing w:val="-96"/>
          <w:sz w:val="31"/>
          <w:szCs w:val="31"/>
        </w:rPr>
        <w:t xml:space="preserve"> </w:t>
      </w:r>
      <w:r>
        <w:rPr>
          <w:rFonts w:ascii="仿宋" w:hAnsi="仿宋" w:eastAsia="仿宋" w:cs="仿宋"/>
          <w:spacing w:val="6"/>
          <w:sz w:val="31"/>
          <w:szCs w:val="31"/>
        </w:rPr>
        <w:t>四个减免</w:t>
      </w:r>
      <w:r>
        <w:rPr>
          <w:rFonts w:ascii="仿宋" w:hAnsi="仿宋" w:eastAsia="仿宋" w:cs="仿宋"/>
          <w:spacing w:val="-110"/>
          <w:sz w:val="31"/>
          <w:szCs w:val="31"/>
        </w:rPr>
        <w:t xml:space="preserve"> </w:t>
      </w:r>
      <w:r>
        <w:rPr>
          <w:rFonts w:ascii="仿宋" w:hAnsi="仿宋" w:eastAsia="仿宋" w:cs="仿宋"/>
          <w:spacing w:val="5"/>
          <w:sz w:val="31"/>
          <w:szCs w:val="31"/>
        </w:rPr>
        <w:t>”便民措施；推</w:t>
      </w:r>
      <w:r>
        <w:rPr>
          <w:rFonts w:ascii="仿宋" w:hAnsi="仿宋" w:eastAsia="仿宋" w:cs="仿宋"/>
          <w:spacing w:val="9"/>
          <w:sz w:val="31"/>
          <w:szCs w:val="31"/>
        </w:rPr>
        <w:t>行缴费电子化，交通违法罚没款可通过微信、支付宝或网银扫码支</w:t>
      </w:r>
    </w:p>
    <w:p w14:paraId="12737C70">
      <w:pPr>
        <w:spacing w:line="344" w:lineRule="auto"/>
        <w:ind w:left="45" w:hanging="17"/>
        <w:rPr>
          <w:rFonts w:ascii="仿宋" w:hAnsi="仿宋" w:eastAsia="仿宋" w:cs="仿宋"/>
          <w:sz w:val="31"/>
          <w:szCs w:val="31"/>
        </w:rPr>
      </w:pPr>
      <w:r>
        <w:rPr>
          <w:rFonts w:ascii="仿宋" w:hAnsi="仿宋" w:eastAsia="仿宋" w:cs="仿宋"/>
          <w:spacing w:val="8"/>
          <w:sz w:val="31"/>
          <w:szCs w:val="31"/>
        </w:rPr>
        <w:t>付；在全省率先推行“警保联动</w:t>
      </w:r>
      <w:r>
        <w:rPr>
          <w:rFonts w:ascii="仿宋" w:hAnsi="仿宋" w:eastAsia="仿宋" w:cs="仿宋"/>
          <w:spacing w:val="-110"/>
          <w:sz w:val="31"/>
          <w:szCs w:val="31"/>
        </w:rPr>
        <w:t xml:space="preserve"> </w:t>
      </w:r>
      <w:r>
        <w:rPr>
          <w:rFonts w:ascii="仿宋" w:hAnsi="仿宋" w:eastAsia="仿宋" w:cs="仿宋"/>
          <w:spacing w:val="8"/>
          <w:sz w:val="31"/>
          <w:szCs w:val="31"/>
        </w:rPr>
        <w:t>”快处快赔改革，</w:t>
      </w:r>
      <w:r>
        <w:rPr>
          <w:rFonts w:ascii="仿宋" w:hAnsi="仿宋" w:eastAsia="仿宋" w:cs="仿宋"/>
          <w:spacing w:val="7"/>
          <w:sz w:val="31"/>
          <w:szCs w:val="31"/>
        </w:rPr>
        <w:t>在全市推进邮政网</w:t>
      </w:r>
      <w:r>
        <w:rPr>
          <w:rFonts w:ascii="仿宋" w:hAnsi="仿宋" w:eastAsia="仿宋" w:cs="仿宋"/>
          <w:spacing w:val="9"/>
          <w:sz w:val="31"/>
          <w:szCs w:val="31"/>
        </w:rPr>
        <w:t>点代办交管业务；全面下放车管权限，提供</w:t>
      </w:r>
      <w:r>
        <w:rPr>
          <w:rFonts w:ascii="仿宋" w:hAnsi="仿宋" w:eastAsia="仿宋" w:cs="仿宋"/>
          <w:spacing w:val="8"/>
          <w:sz w:val="31"/>
          <w:szCs w:val="31"/>
        </w:rPr>
        <w:t>机动车选号等多种便民自</w:t>
      </w:r>
    </w:p>
    <w:p w14:paraId="3B973FA2">
      <w:pPr>
        <w:spacing w:line="344" w:lineRule="auto"/>
        <w:rPr>
          <w:rFonts w:ascii="仿宋" w:hAnsi="仿宋" w:eastAsia="仿宋" w:cs="仿宋"/>
          <w:sz w:val="31"/>
          <w:szCs w:val="31"/>
        </w:rPr>
        <w:sectPr>
          <w:pgSz w:w="11915" w:h="16840"/>
          <w:pgMar w:top="1260" w:right="1180" w:bottom="0" w:left="1127" w:header="0" w:footer="0" w:gutter="0"/>
          <w:cols w:space="720" w:num="1"/>
        </w:sectPr>
      </w:pPr>
    </w:p>
    <w:p w14:paraId="2DE39D8C">
      <w:pPr>
        <w:spacing w:before="65" w:line="345" w:lineRule="auto"/>
        <w:ind w:left="8" w:hanging="3"/>
        <w:rPr>
          <w:rFonts w:ascii="仿宋" w:hAnsi="仿宋" w:eastAsia="仿宋" w:cs="仿宋"/>
          <w:sz w:val="31"/>
          <w:szCs w:val="31"/>
        </w:rPr>
      </w:pPr>
      <w:r>
        <w:rPr>
          <w:rFonts w:ascii="仿宋" w:hAnsi="仿宋" w:eastAsia="仿宋" w:cs="仿宋"/>
          <w:spacing w:val="9"/>
          <w:sz w:val="31"/>
          <w:szCs w:val="31"/>
        </w:rPr>
        <w:t>助服务；敢于先行先试，立足我市实际，全面下放驾考权限，实现驾</w:t>
      </w:r>
      <w:r>
        <w:rPr>
          <w:rFonts w:ascii="仿宋" w:hAnsi="仿宋" w:eastAsia="仿宋" w:cs="仿宋"/>
          <w:spacing w:val="7"/>
          <w:sz w:val="31"/>
          <w:szCs w:val="31"/>
        </w:rPr>
        <w:t>驶人考试</w:t>
      </w:r>
      <w:r>
        <w:rPr>
          <w:rFonts w:ascii="仿宋" w:hAnsi="仿宋" w:eastAsia="仿宋" w:cs="仿宋"/>
          <w:spacing w:val="-39"/>
          <w:sz w:val="31"/>
          <w:szCs w:val="31"/>
        </w:rPr>
        <w:t xml:space="preserve"> </w:t>
      </w:r>
      <w:r>
        <w:rPr>
          <w:rFonts w:ascii="仿宋" w:hAnsi="仿宋" w:eastAsia="仿宋" w:cs="仿宋"/>
          <w:spacing w:val="7"/>
          <w:sz w:val="31"/>
          <w:szCs w:val="31"/>
        </w:rPr>
        <w:t>100%网上自主预约考试，仅机动车驾驶人考试收费一项，</w:t>
      </w:r>
    </w:p>
    <w:p w14:paraId="6225BC0A">
      <w:pPr>
        <w:spacing w:before="2" w:line="228" w:lineRule="auto"/>
        <w:rPr>
          <w:rFonts w:ascii="仿宋" w:hAnsi="仿宋" w:eastAsia="仿宋" w:cs="仿宋"/>
          <w:sz w:val="31"/>
          <w:szCs w:val="31"/>
        </w:rPr>
      </w:pPr>
      <w:r>
        <w:rPr>
          <w:rFonts w:ascii="仿宋" w:hAnsi="仿宋" w:eastAsia="仿宋" w:cs="仿宋"/>
          <w:spacing w:val="1"/>
          <w:sz w:val="31"/>
          <w:szCs w:val="31"/>
        </w:rPr>
        <w:t>2018</w:t>
      </w:r>
      <w:r>
        <w:rPr>
          <w:rFonts w:ascii="仿宋" w:hAnsi="仿宋" w:eastAsia="仿宋" w:cs="仿宋"/>
          <w:spacing w:val="-43"/>
          <w:sz w:val="31"/>
          <w:szCs w:val="31"/>
        </w:rPr>
        <w:t xml:space="preserve"> </w:t>
      </w:r>
      <w:r>
        <w:rPr>
          <w:rFonts w:ascii="仿宋" w:hAnsi="仿宋" w:eastAsia="仿宋" w:cs="仿宋"/>
          <w:spacing w:val="1"/>
          <w:sz w:val="31"/>
          <w:szCs w:val="31"/>
        </w:rPr>
        <w:t>年为市财政创收</w:t>
      </w:r>
      <w:r>
        <w:rPr>
          <w:rFonts w:ascii="仿宋" w:hAnsi="仿宋" w:eastAsia="仿宋" w:cs="仿宋"/>
          <w:spacing w:val="-38"/>
          <w:sz w:val="31"/>
          <w:szCs w:val="31"/>
        </w:rPr>
        <w:t xml:space="preserve"> </w:t>
      </w:r>
      <w:r>
        <w:rPr>
          <w:rFonts w:ascii="仿宋" w:hAnsi="仿宋" w:eastAsia="仿宋" w:cs="仿宋"/>
          <w:spacing w:val="1"/>
          <w:sz w:val="31"/>
          <w:szCs w:val="31"/>
        </w:rPr>
        <w:t>1.35</w:t>
      </w:r>
      <w:r>
        <w:rPr>
          <w:rFonts w:ascii="仿宋" w:hAnsi="仿宋" w:eastAsia="仿宋" w:cs="仿宋"/>
          <w:spacing w:val="-49"/>
          <w:sz w:val="31"/>
          <w:szCs w:val="31"/>
        </w:rPr>
        <w:t xml:space="preserve"> </w:t>
      </w:r>
      <w:r>
        <w:rPr>
          <w:rFonts w:ascii="仿宋" w:hAnsi="仿宋" w:eastAsia="仿宋" w:cs="仿宋"/>
          <w:spacing w:val="1"/>
          <w:sz w:val="31"/>
          <w:szCs w:val="31"/>
        </w:rPr>
        <w:t>亿元。</w:t>
      </w:r>
    </w:p>
    <w:p w14:paraId="226284E5">
      <w:pPr>
        <w:spacing w:before="202" w:line="345" w:lineRule="auto"/>
        <w:ind w:left="5" w:firstLine="646"/>
        <w:rPr>
          <w:rFonts w:ascii="仿宋" w:hAnsi="仿宋" w:eastAsia="仿宋" w:cs="仿宋"/>
          <w:sz w:val="31"/>
          <w:szCs w:val="31"/>
        </w:rPr>
      </w:pPr>
      <w:r>
        <w:rPr>
          <w:rFonts w:ascii="仿宋" w:hAnsi="仿宋" w:eastAsia="仿宋" w:cs="仿宋"/>
          <w:spacing w:val="9"/>
          <w:sz w:val="31"/>
          <w:szCs w:val="31"/>
        </w:rPr>
        <w:t>（四）聚焦大数据，交通管理智能指数全面提升。全面加快泉州</w:t>
      </w:r>
      <w:r>
        <w:rPr>
          <w:rFonts w:ascii="仿宋" w:hAnsi="仿宋" w:eastAsia="仿宋" w:cs="仿宋"/>
          <w:spacing w:val="10"/>
          <w:sz w:val="31"/>
          <w:szCs w:val="31"/>
        </w:rPr>
        <w:t>市区智能交通系统（一期）</w:t>
      </w:r>
      <w:r>
        <w:rPr>
          <w:rFonts w:ascii="仿宋" w:hAnsi="仿宋" w:eastAsia="仿宋" w:cs="仿宋"/>
          <w:sz w:val="31"/>
          <w:szCs w:val="31"/>
        </w:rPr>
        <w:t>PPP</w:t>
      </w:r>
      <w:r>
        <w:rPr>
          <w:rFonts w:ascii="仿宋" w:hAnsi="仿宋" w:eastAsia="仿宋" w:cs="仿宋"/>
          <w:spacing w:val="-48"/>
          <w:sz w:val="31"/>
          <w:szCs w:val="31"/>
        </w:rPr>
        <w:t xml:space="preserve"> </w:t>
      </w:r>
      <w:r>
        <w:rPr>
          <w:rFonts w:ascii="仿宋" w:hAnsi="仿宋" w:eastAsia="仿宋" w:cs="仿宋"/>
          <w:spacing w:val="10"/>
          <w:sz w:val="31"/>
          <w:szCs w:val="31"/>
        </w:rPr>
        <w:t>项目建设，开发完成智能交通管控、</w:t>
      </w:r>
      <w:r>
        <w:rPr>
          <w:rFonts w:ascii="仿宋" w:hAnsi="仿宋" w:eastAsia="仿宋" w:cs="仿宋"/>
          <w:spacing w:val="9"/>
          <w:sz w:val="31"/>
          <w:szCs w:val="31"/>
        </w:rPr>
        <w:t>基础应用、大数据研判、交通信息服务、交通管控仿真、交通运维管理等平台和智能交通手机</w:t>
      </w:r>
      <w:r>
        <w:rPr>
          <w:rFonts w:ascii="仿宋" w:hAnsi="仿宋" w:eastAsia="仿宋" w:cs="仿宋"/>
          <w:spacing w:val="-56"/>
          <w:sz w:val="31"/>
          <w:szCs w:val="31"/>
        </w:rPr>
        <w:t xml:space="preserve"> </w:t>
      </w:r>
      <w:r>
        <w:rPr>
          <w:rFonts w:ascii="仿宋" w:hAnsi="仿宋" w:eastAsia="仿宋" w:cs="仿宋"/>
          <w:sz w:val="31"/>
          <w:szCs w:val="31"/>
        </w:rPr>
        <w:t>APP</w:t>
      </w:r>
      <w:r>
        <w:rPr>
          <w:rFonts w:ascii="仿宋" w:hAnsi="仿宋" w:eastAsia="仿宋" w:cs="仿宋"/>
          <w:spacing w:val="9"/>
          <w:sz w:val="31"/>
          <w:szCs w:val="31"/>
        </w:rPr>
        <w:t>，智能交通系统初具雏形；立足日常交</w:t>
      </w:r>
      <w:r>
        <w:rPr>
          <w:rFonts w:ascii="仿宋" w:hAnsi="仿宋" w:eastAsia="仿宋" w:cs="仿宋"/>
          <w:spacing w:val="8"/>
          <w:sz w:val="31"/>
          <w:szCs w:val="31"/>
        </w:rPr>
        <w:t>通勤务调研，建成集“情、指、勤、督</w:t>
      </w:r>
      <w:r>
        <w:rPr>
          <w:rFonts w:ascii="仿宋" w:hAnsi="仿宋" w:eastAsia="仿宋" w:cs="仿宋"/>
          <w:spacing w:val="-110"/>
          <w:sz w:val="31"/>
          <w:szCs w:val="31"/>
        </w:rPr>
        <w:t xml:space="preserve"> </w:t>
      </w:r>
      <w:r>
        <w:rPr>
          <w:rFonts w:ascii="仿宋" w:hAnsi="仿宋" w:eastAsia="仿宋" w:cs="仿宋"/>
          <w:spacing w:val="8"/>
          <w:sz w:val="31"/>
          <w:szCs w:val="31"/>
        </w:rPr>
        <w:t>”四位一体集</w:t>
      </w:r>
      <w:r>
        <w:rPr>
          <w:rFonts w:ascii="仿宋" w:hAnsi="仿宋" w:eastAsia="仿宋" w:cs="仿宋"/>
          <w:spacing w:val="7"/>
          <w:sz w:val="31"/>
          <w:szCs w:val="31"/>
        </w:rPr>
        <w:t>成指挥平台，实</w:t>
      </w:r>
      <w:r>
        <w:rPr>
          <w:rFonts w:ascii="仿宋" w:hAnsi="仿宋" w:eastAsia="仿宋" w:cs="仿宋"/>
          <w:spacing w:val="9"/>
          <w:sz w:val="31"/>
          <w:szCs w:val="31"/>
        </w:rPr>
        <w:t>现交通堵点定位、交通拥堵预测、警卫线路及警力安排、警卫过程监控督察等功能；缉查布控、集成指挥、涉车大数据、视频巡查等已有系统应用得到巩固和拓展，进一步提高了轨迹跟踪、快速发现、精确打击的管理效能。全年共预警、拦截、查处假牌套牌交通违法行为</w:t>
      </w:r>
    </w:p>
    <w:p w14:paraId="7B69CE9F">
      <w:pPr>
        <w:spacing w:before="3" w:line="345" w:lineRule="auto"/>
        <w:ind w:left="2" w:hanging="2"/>
        <w:rPr>
          <w:rFonts w:ascii="仿宋" w:hAnsi="仿宋" w:eastAsia="仿宋" w:cs="仿宋"/>
          <w:sz w:val="31"/>
          <w:szCs w:val="31"/>
        </w:rPr>
      </w:pPr>
      <w:r>
        <w:rPr>
          <w:rFonts w:ascii="仿宋" w:hAnsi="仿宋" w:eastAsia="仿宋" w:cs="仿宋"/>
          <w:spacing w:val="8"/>
          <w:sz w:val="31"/>
          <w:szCs w:val="31"/>
        </w:rPr>
        <w:t>2518</w:t>
      </w:r>
      <w:r>
        <w:rPr>
          <w:rFonts w:ascii="仿宋" w:hAnsi="仿宋" w:eastAsia="仿宋" w:cs="仿宋"/>
          <w:spacing w:val="-50"/>
          <w:sz w:val="31"/>
          <w:szCs w:val="31"/>
        </w:rPr>
        <w:t xml:space="preserve"> </w:t>
      </w:r>
      <w:r>
        <w:rPr>
          <w:rFonts w:ascii="仿宋" w:hAnsi="仿宋" w:eastAsia="仿宋" w:cs="仿宋"/>
          <w:spacing w:val="8"/>
          <w:sz w:val="31"/>
          <w:szCs w:val="31"/>
        </w:rPr>
        <w:t>起；在为期两个月的飙车违法专项整治中，查获大功率摩托车</w:t>
      </w:r>
      <w:r>
        <w:rPr>
          <w:rFonts w:ascii="仿宋" w:hAnsi="仿宋" w:eastAsia="仿宋" w:cs="仿宋"/>
          <w:sz w:val="31"/>
          <w:szCs w:val="31"/>
        </w:rPr>
        <w:t xml:space="preserve"> </w:t>
      </w:r>
      <w:r>
        <w:rPr>
          <w:rFonts w:ascii="仿宋" w:hAnsi="仿宋" w:eastAsia="仿宋" w:cs="仿宋"/>
          <w:spacing w:val="6"/>
          <w:sz w:val="31"/>
          <w:szCs w:val="31"/>
        </w:rPr>
        <w:t>562</w:t>
      </w:r>
      <w:r>
        <w:rPr>
          <w:rFonts w:ascii="仿宋" w:hAnsi="仿宋" w:eastAsia="仿宋" w:cs="仿宋"/>
          <w:spacing w:val="-56"/>
          <w:sz w:val="31"/>
          <w:szCs w:val="31"/>
        </w:rPr>
        <w:t xml:space="preserve"> </w:t>
      </w:r>
      <w:r>
        <w:rPr>
          <w:rFonts w:ascii="仿宋" w:hAnsi="仿宋" w:eastAsia="仿宋" w:cs="仿宋"/>
          <w:spacing w:val="6"/>
          <w:sz w:val="31"/>
          <w:szCs w:val="31"/>
        </w:rPr>
        <w:t>辆，成功侦破</w:t>
      </w:r>
      <w:r>
        <w:rPr>
          <w:rFonts w:ascii="仿宋" w:hAnsi="仿宋" w:eastAsia="仿宋" w:cs="仿宋"/>
          <w:spacing w:val="-55"/>
          <w:sz w:val="31"/>
          <w:szCs w:val="31"/>
        </w:rPr>
        <w:t xml:space="preserve"> </w:t>
      </w:r>
      <w:r>
        <w:rPr>
          <w:rFonts w:ascii="仿宋" w:hAnsi="仿宋" w:eastAsia="仿宋" w:cs="仿宋"/>
          <w:spacing w:val="6"/>
          <w:sz w:val="31"/>
          <w:szCs w:val="31"/>
        </w:rPr>
        <w:t>3</w:t>
      </w:r>
      <w:r>
        <w:rPr>
          <w:rFonts w:ascii="仿宋" w:hAnsi="仿宋" w:eastAsia="仿宋" w:cs="仿宋"/>
          <w:spacing w:val="-53"/>
          <w:sz w:val="31"/>
          <w:szCs w:val="31"/>
        </w:rPr>
        <w:t xml:space="preserve"> </w:t>
      </w:r>
      <w:r>
        <w:rPr>
          <w:rFonts w:ascii="仿宋" w:hAnsi="仿宋" w:eastAsia="仿宋" w:cs="仿宋"/>
          <w:spacing w:val="6"/>
          <w:sz w:val="31"/>
          <w:szCs w:val="31"/>
        </w:rPr>
        <w:t>起恶性飙车案件（侦破数</w:t>
      </w:r>
      <w:r>
        <w:rPr>
          <w:rFonts w:ascii="仿宋" w:hAnsi="仿宋" w:eastAsia="仿宋" w:cs="仿宋"/>
          <w:spacing w:val="5"/>
          <w:sz w:val="31"/>
          <w:szCs w:val="31"/>
        </w:rPr>
        <w:t>居全省第一</w:t>
      </w:r>
      <w:r>
        <w:rPr>
          <w:rFonts w:ascii="仿宋" w:hAnsi="仿宋" w:eastAsia="仿宋" w:cs="仿宋"/>
          <w:spacing w:val="22"/>
          <w:sz w:val="31"/>
          <w:szCs w:val="31"/>
        </w:rPr>
        <w:t>），</w:t>
      </w:r>
      <w:r>
        <w:rPr>
          <w:rFonts w:ascii="仿宋" w:hAnsi="仿宋" w:eastAsia="仿宋" w:cs="仿宋"/>
          <w:spacing w:val="5"/>
          <w:sz w:val="31"/>
          <w:szCs w:val="31"/>
        </w:rPr>
        <w:t>抓获涉</w:t>
      </w:r>
      <w:r>
        <w:rPr>
          <w:rFonts w:ascii="仿宋" w:hAnsi="仿宋" w:eastAsia="仿宋" w:cs="仿宋"/>
          <w:spacing w:val="8"/>
          <w:sz w:val="31"/>
          <w:szCs w:val="31"/>
        </w:rPr>
        <w:t>案人员</w:t>
      </w:r>
      <w:r>
        <w:rPr>
          <w:rFonts w:ascii="仿宋" w:hAnsi="仿宋" w:eastAsia="仿宋" w:cs="仿宋"/>
          <w:spacing w:val="-31"/>
          <w:sz w:val="31"/>
          <w:szCs w:val="31"/>
        </w:rPr>
        <w:t xml:space="preserve"> </w:t>
      </w:r>
      <w:r>
        <w:rPr>
          <w:rFonts w:ascii="仿宋" w:hAnsi="仿宋" w:eastAsia="仿宋" w:cs="仿宋"/>
          <w:spacing w:val="8"/>
          <w:sz w:val="31"/>
          <w:szCs w:val="31"/>
        </w:rPr>
        <w:t>15</w:t>
      </w:r>
      <w:r>
        <w:rPr>
          <w:rFonts w:ascii="仿宋" w:hAnsi="仿宋" w:eastAsia="仿宋" w:cs="仿宋"/>
          <w:spacing w:val="-52"/>
          <w:sz w:val="31"/>
          <w:szCs w:val="31"/>
        </w:rPr>
        <w:t xml:space="preserve"> </w:t>
      </w:r>
      <w:r>
        <w:rPr>
          <w:rFonts w:ascii="仿宋" w:hAnsi="仿宋" w:eastAsia="仿宋" w:cs="仿宋"/>
          <w:spacing w:val="8"/>
          <w:sz w:val="31"/>
          <w:szCs w:val="31"/>
        </w:rPr>
        <w:t>名，整治成效得到市领导的批示表扬。支队还荣获2018</w:t>
      </w:r>
      <w:r>
        <w:rPr>
          <w:rFonts w:ascii="仿宋" w:hAnsi="仿宋" w:eastAsia="仿宋" w:cs="仿宋"/>
          <w:spacing w:val="-47"/>
          <w:sz w:val="31"/>
          <w:szCs w:val="31"/>
        </w:rPr>
        <w:t xml:space="preserve"> </w:t>
      </w:r>
      <w:r>
        <w:rPr>
          <w:rFonts w:ascii="仿宋" w:hAnsi="仿宋" w:eastAsia="仿宋" w:cs="仿宋"/>
          <w:spacing w:val="8"/>
          <w:sz w:val="31"/>
          <w:szCs w:val="31"/>
        </w:rPr>
        <w:t>年度交通管理科技“十佳创新应用奖</w:t>
      </w:r>
      <w:r>
        <w:rPr>
          <w:rFonts w:ascii="仿宋" w:hAnsi="仿宋" w:eastAsia="仿宋" w:cs="仿宋"/>
          <w:spacing w:val="-112"/>
          <w:sz w:val="31"/>
          <w:szCs w:val="31"/>
        </w:rPr>
        <w:t xml:space="preserve"> </w:t>
      </w:r>
      <w:r>
        <w:rPr>
          <w:rFonts w:ascii="仿宋" w:hAnsi="仿宋" w:eastAsia="仿宋" w:cs="仿宋"/>
          <w:spacing w:val="8"/>
          <w:sz w:val="31"/>
          <w:szCs w:val="31"/>
        </w:rPr>
        <w:t>”，此项为我省交</w:t>
      </w:r>
      <w:r>
        <w:rPr>
          <w:rFonts w:ascii="仿宋" w:hAnsi="仿宋" w:eastAsia="仿宋" w:cs="仿宋"/>
          <w:spacing w:val="7"/>
          <w:sz w:val="31"/>
          <w:szCs w:val="31"/>
        </w:rPr>
        <w:t>警系统唯一奖</w:t>
      </w:r>
    </w:p>
    <w:p w14:paraId="4CEA52E1">
      <w:pPr>
        <w:spacing w:line="229" w:lineRule="auto"/>
        <w:ind w:left="7"/>
        <w:rPr>
          <w:rFonts w:ascii="仿宋" w:hAnsi="仿宋" w:eastAsia="仿宋" w:cs="仿宋"/>
          <w:sz w:val="31"/>
          <w:szCs w:val="31"/>
        </w:rPr>
      </w:pPr>
      <w:r>
        <w:rPr>
          <w:rFonts w:ascii="仿宋" w:hAnsi="仿宋" w:eastAsia="仿宋" w:cs="仿宋"/>
          <w:spacing w:val="-7"/>
          <w:sz w:val="31"/>
          <w:szCs w:val="31"/>
        </w:rPr>
        <w:t>项。</w:t>
      </w:r>
    </w:p>
    <w:p w14:paraId="281EB20A">
      <w:pPr>
        <w:spacing w:before="199" w:line="345" w:lineRule="auto"/>
        <w:ind w:left="5" w:firstLine="646"/>
        <w:rPr>
          <w:rFonts w:ascii="仿宋" w:hAnsi="仿宋" w:eastAsia="仿宋" w:cs="仿宋"/>
          <w:sz w:val="31"/>
          <w:szCs w:val="31"/>
        </w:rPr>
      </w:pPr>
      <w:r>
        <w:rPr>
          <w:rFonts w:ascii="仿宋" w:hAnsi="仿宋" w:eastAsia="仿宋" w:cs="仿宋"/>
          <w:spacing w:val="9"/>
          <w:sz w:val="31"/>
          <w:szCs w:val="31"/>
        </w:rPr>
        <w:t>（五）聚焦铸警魂，交警队伍形象指数全面提升。深入学习习近平新时代中国特色社会主义思想和党的十九大精神，始终坚持将党建</w:t>
      </w:r>
      <w:r>
        <w:rPr>
          <w:rFonts w:ascii="仿宋" w:hAnsi="仿宋" w:eastAsia="仿宋" w:cs="仿宋"/>
          <w:spacing w:val="3"/>
          <w:sz w:val="31"/>
          <w:szCs w:val="31"/>
        </w:rPr>
        <w:t>工作与业务工作同部署、</w:t>
      </w:r>
      <w:r>
        <w:rPr>
          <w:rFonts w:ascii="仿宋" w:hAnsi="仿宋" w:eastAsia="仿宋" w:cs="仿宋"/>
          <w:spacing w:val="-88"/>
          <w:sz w:val="31"/>
          <w:szCs w:val="31"/>
        </w:rPr>
        <w:t xml:space="preserve"> </w:t>
      </w:r>
      <w:r>
        <w:rPr>
          <w:rFonts w:ascii="仿宋" w:hAnsi="仿宋" w:eastAsia="仿宋" w:cs="仿宋"/>
          <w:spacing w:val="3"/>
          <w:sz w:val="31"/>
          <w:szCs w:val="31"/>
        </w:rPr>
        <w:t>同落实、</w:t>
      </w:r>
      <w:r>
        <w:rPr>
          <w:rFonts w:ascii="仿宋" w:hAnsi="仿宋" w:eastAsia="仿宋" w:cs="仿宋"/>
          <w:spacing w:val="-90"/>
          <w:sz w:val="31"/>
          <w:szCs w:val="31"/>
        </w:rPr>
        <w:t xml:space="preserve"> </w:t>
      </w:r>
      <w:r>
        <w:rPr>
          <w:rFonts w:ascii="仿宋" w:hAnsi="仿宋" w:eastAsia="仿宋" w:cs="仿宋"/>
          <w:spacing w:val="3"/>
          <w:sz w:val="31"/>
          <w:szCs w:val="31"/>
        </w:rPr>
        <w:t>同检查、</w:t>
      </w:r>
      <w:r>
        <w:rPr>
          <w:rFonts w:ascii="仿宋" w:hAnsi="仿宋" w:eastAsia="仿宋" w:cs="仿宋"/>
          <w:spacing w:val="-90"/>
          <w:sz w:val="31"/>
          <w:szCs w:val="31"/>
        </w:rPr>
        <w:t xml:space="preserve"> </w:t>
      </w:r>
      <w:r>
        <w:rPr>
          <w:rFonts w:ascii="仿宋" w:hAnsi="仿宋" w:eastAsia="仿宋" w:cs="仿宋"/>
          <w:spacing w:val="3"/>
          <w:sz w:val="31"/>
          <w:szCs w:val="31"/>
        </w:rPr>
        <w:t>同考</w:t>
      </w:r>
      <w:r>
        <w:rPr>
          <w:rFonts w:ascii="仿宋" w:hAnsi="仿宋" w:eastAsia="仿宋" w:cs="仿宋"/>
          <w:spacing w:val="2"/>
          <w:sz w:val="31"/>
          <w:szCs w:val="31"/>
        </w:rPr>
        <w:t>核，各项党建制度更</w:t>
      </w:r>
      <w:r>
        <w:rPr>
          <w:rFonts w:ascii="仿宋" w:hAnsi="仿宋" w:eastAsia="仿宋" w:cs="仿宋"/>
          <w:spacing w:val="9"/>
          <w:sz w:val="31"/>
          <w:szCs w:val="31"/>
        </w:rPr>
        <w:t>加夯实，组织生活更加规范。支队洛江大队党支部特色党建项目《洛</w:t>
      </w:r>
      <w:r>
        <w:rPr>
          <w:rFonts w:ascii="仿宋" w:hAnsi="仿宋" w:eastAsia="仿宋" w:cs="仿宋"/>
          <w:spacing w:val="7"/>
          <w:sz w:val="31"/>
          <w:szCs w:val="31"/>
        </w:rPr>
        <w:t>阳江畔党旗红》在市直各系统和各县、市（区）党组织选送的</w:t>
      </w:r>
      <w:r>
        <w:rPr>
          <w:rFonts w:ascii="仿宋" w:hAnsi="仿宋" w:eastAsia="仿宋" w:cs="仿宋"/>
          <w:spacing w:val="-41"/>
          <w:sz w:val="31"/>
          <w:szCs w:val="31"/>
        </w:rPr>
        <w:t xml:space="preserve"> </w:t>
      </w:r>
      <w:r>
        <w:rPr>
          <w:rFonts w:ascii="仿宋" w:hAnsi="仿宋" w:eastAsia="仿宋" w:cs="仿宋"/>
          <w:spacing w:val="7"/>
          <w:sz w:val="31"/>
          <w:szCs w:val="31"/>
        </w:rPr>
        <w:t>100</w:t>
      </w:r>
      <w:r>
        <w:rPr>
          <w:rFonts w:ascii="仿宋" w:hAnsi="仿宋" w:eastAsia="仿宋" w:cs="仿宋"/>
          <w:spacing w:val="-53"/>
          <w:sz w:val="31"/>
          <w:szCs w:val="31"/>
        </w:rPr>
        <w:t xml:space="preserve"> </w:t>
      </w:r>
      <w:r>
        <w:rPr>
          <w:rFonts w:ascii="仿宋" w:hAnsi="仿宋" w:eastAsia="仿宋" w:cs="仿宋"/>
          <w:spacing w:val="7"/>
          <w:sz w:val="31"/>
          <w:szCs w:val="31"/>
        </w:rPr>
        <w:t>个项目中脱颖而出，</w:t>
      </w:r>
      <w:r>
        <w:rPr>
          <w:rFonts w:ascii="仿宋" w:hAnsi="仿宋" w:eastAsia="仿宋" w:cs="仿宋"/>
          <w:spacing w:val="-87"/>
          <w:sz w:val="31"/>
          <w:szCs w:val="31"/>
        </w:rPr>
        <w:t xml:space="preserve"> </w:t>
      </w:r>
      <w:r>
        <w:rPr>
          <w:rFonts w:ascii="仿宋" w:hAnsi="仿宋" w:eastAsia="仿宋" w:cs="仿宋"/>
          <w:spacing w:val="7"/>
          <w:sz w:val="31"/>
          <w:szCs w:val="31"/>
        </w:rPr>
        <w:t>以总分第一名的优异成绩夺得一等奖；支队交通违</w:t>
      </w:r>
      <w:r>
        <w:rPr>
          <w:rFonts w:ascii="仿宋" w:hAnsi="仿宋" w:eastAsia="仿宋" w:cs="仿宋"/>
          <w:spacing w:val="9"/>
          <w:sz w:val="31"/>
          <w:szCs w:val="31"/>
        </w:rPr>
        <w:t>法受理窗口等3</w:t>
      </w:r>
      <w:r>
        <w:rPr>
          <w:rFonts w:ascii="仿宋" w:hAnsi="仿宋" w:eastAsia="仿宋" w:cs="仿宋"/>
          <w:spacing w:val="-35"/>
          <w:sz w:val="31"/>
          <w:szCs w:val="31"/>
        </w:rPr>
        <w:t xml:space="preserve"> </w:t>
      </w:r>
      <w:r>
        <w:rPr>
          <w:rFonts w:ascii="仿宋" w:hAnsi="仿宋" w:eastAsia="仿宋" w:cs="仿宋"/>
          <w:spacing w:val="9"/>
          <w:sz w:val="31"/>
          <w:szCs w:val="31"/>
        </w:rPr>
        <w:t>个单位荣获“泉州市工人（五一）先锋号</w:t>
      </w:r>
      <w:r>
        <w:rPr>
          <w:rFonts w:ascii="仿宋" w:hAnsi="仿宋" w:eastAsia="仿宋" w:cs="仿宋"/>
          <w:spacing w:val="-112"/>
          <w:sz w:val="31"/>
          <w:szCs w:val="31"/>
        </w:rPr>
        <w:t xml:space="preserve"> </w:t>
      </w:r>
      <w:r>
        <w:rPr>
          <w:rFonts w:ascii="仿宋" w:hAnsi="仿宋" w:eastAsia="仿宋" w:cs="仿宋"/>
          <w:spacing w:val="9"/>
          <w:sz w:val="31"/>
          <w:szCs w:val="31"/>
        </w:rPr>
        <w:t>”荣誉称</w:t>
      </w:r>
    </w:p>
    <w:p w14:paraId="18F407C6">
      <w:pPr>
        <w:spacing w:before="1" w:line="227" w:lineRule="auto"/>
        <w:jc w:val="right"/>
        <w:rPr>
          <w:rFonts w:ascii="仿宋" w:hAnsi="仿宋" w:eastAsia="仿宋" w:cs="仿宋"/>
          <w:sz w:val="31"/>
          <w:szCs w:val="31"/>
        </w:rPr>
      </w:pPr>
      <w:r>
        <w:rPr>
          <w:rFonts w:ascii="仿宋" w:hAnsi="仿宋" w:eastAsia="仿宋" w:cs="仿宋"/>
          <w:spacing w:val="9"/>
          <w:sz w:val="31"/>
          <w:szCs w:val="31"/>
        </w:rPr>
        <w:t>号。大力推进交警实战教官团队送教到基层活动，成功举办全市公安</w:t>
      </w:r>
    </w:p>
    <w:p w14:paraId="17A27D0A">
      <w:pPr>
        <w:spacing w:line="227" w:lineRule="auto"/>
        <w:rPr>
          <w:rFonts w:ascii="仿宋" w:hAnsi="仿宋" w:eastAsia="仿宋" w:cs="仿宋"/>
          <w:sz w:val="31"/>
          <w:szCs w:val="31"/>
        </w:rPr>
        <w:sectPr>
          <w:pgSz w:w="11915" w:h="16840"/>
          <w:pgMar w:top="1260" w:right="1180" w:bottom="0" w:left="1150" w:header="0" w:footer="0" w:gutter="0"/>
          <w:cols w:space="720" w:num="1"/>
        </w:sectPr>
      </w:pPr>
    </w:p>
    <w:p w14:paraId="2D8CE927">
      <w:pPr>
        <w:spacing w:before="67" w:line="345" w:lineRule="auto"/>
        <w:ind w:left="46" w:right="45" w:firstLine="3"/>
        <w:rPr>
          <w:rFonts w:ascii="仿宋" w:hAnsi="仿宋" w:eastAsia="仿宋" w:cs="仿宋"/>
          <w:sz w:val="31"/>
          <w:szCs w:val="31"/>
        </w:rPr>
      </w:pPr>
      <w:bookmarkStart w:id="7" w:name="bookmark28"/>
      <w:bookmarkEnd w:id="7"/>
      <w:r>
        <w:rPr>
          <w:rFonts w:ascii="仿宋" w:hAnsi="仿宋" w:eastAsia="仿宋" w:cs="仿宋"/>
          <w:spacing w:val="10"/>
          <w:sz w:val="31"/>
          <w:szCs w:val="31"/>
        </w:rPr>
        <w:t>交警岗位业务技能竞赛，选拔的支队代表队在2018</w:t>
      </w:r>
      <w:r>
        <w:rPr>
          <w:rFonts w:ascii="仿宋" w:hAnsi="仿宋" w:eastAsia="仿宋" w:cs="仿宋"/>
          <w:spacing w:val="-46"/>
          <w:sz w:val="31"/>
          <w:szCs w:val="31"/>
        </w:rPr>
        <w:t xml:space="preserve"> </w:t>
      </w:r>
      <w:r>
        <w:rPr>
          <w:rFonts w:ascii="仿宋" w:hAnsi="仿宋" w:eastAsia="仿宋" w:cs="仿宋"/>
          <w:spacing w:val="10"/>
          <w:sz w:val="31"/>
          <w:szCs w:val="31"/>
        </w:rPr>
        <w:t>年全省公安交警</w:t>
      </w:r>
      <w:r>
        <w:rPr>
          <w:rFonts w:ascii="仿宋" w:hAnsi="仿宋" w:eastAsia="仿宋" w:cs="仿宋"/>
          <w:spacing w:val="9"/>
          <w:sz w:val="31"/>
          <w:szCs w:val="31"/>
        </w:rPr>
        <w:t>岗位业务技能竞赛活动中荣获团体总分第二名的好成绩。交警队伍中还不断出现救助临产孕妇、患病游客以及帮扶老人等一系列感人事</w:t>
      </w:r>
    </w:p>
    <w:p w14:paraId="252C7753">
      <w:pPr>
        <w:spacing w:before="2" w:line="345" w:lineRule="auto"/>
        <w:ind w:left="79" w:right="47" w:hanging="35"/>
        <w:rPr>
          <w:rFonts w:ascii="仿宋" w:hAnsi="仿宋" w:eastAsia="仿宋" w:cs="仿宋"/>
          <w:sz w:val="31"/>
          <w:szCs w:val="31"/>
        </w:rPr>
      </w:pPr>
      <w:r>
        <w:rPr>
          <w:rFonts w:ascii="仿宋" w:hAnsi="仿宋" w:eastAsia="仿宋" w:cs="仿宋"/>
          <w:spacing w:val="8"/>
          <w:sz w:val="31"/>
          <w:szCs w:val="31"/>
        </w:rPr>
        <w:t>迹，得到央视等媒体宣传报道，涌现出“全省劳</w:t>
      </w:r>
      <w:r>
        <w:rPr>
          <w:rFonts w:ascii="仿宋" w:hAnsi="仿宋" w:eastAsia="仿宋" w:cs="仿宋"/>
          <w:spacing w:val="7"/>
          <w:sz w:val="31"/>
          <w:szCs w:val="31"/>
        </w:rPr>
        <w:t>动模范</w:t>
      </w:r>
      <w:r>
        <w:rPr>
          <w:rFonts w:ascii="仿宋" w:hAnsi="仿宋" w:eastAsia="仿宋" w:cs="仿宋"/>
          <w:spacing w:val="-112"/>
          <w:sz w:val="31"/>
          <w:szCs w:val="31"/>
        </w:rPr>
        <w:t xml:space="preserve"> </w:t>
      </w:r>
      <w:r>
        <w:rPr>
          <w:rFonts w:ascii="仿宋" w:hAnsi="仿宋" w:eastAsia="仿宋" w:cs="仿宋"/>
          <w:spacing w:val="7"/>
          <w:sz w:val="31"/>
          <w:szCs w:val="31"/>
        </w:rPr>
        <w:t>”许志国、张</w:t>
      </w:r>
      <w:r>
        <w:rPr>
          <w:rFonts w:ascii="仿宋" w:hAnsi="仿宋" w:eastAsia="仿宋" w:cs="仿宋"/>
          <w:spacing w:val="6"/>
          <w:sz w:val="31"/>
          <w:szCs w:val="31"/>
        </w:rPr>
        <w:t>国文等一批先进模范民警和省市级先进单位。</w:t>
      </w:r>
    </w:p>
    <w:p w14:paraId="7641EDFD">
      <w:pPr>
        <w:pStyle w:val="2"/>
        <w:spacing w:line="254" w:lineRule="auto"/>
      </w:pPr>
    </w:p>
    <w:p w14:paraId="76CE3BF0">
      <w:pPr>
        <w:pStyle w:val="2"/>
        <w:spacing w:line="254" w:lineRule="auto"/>
      </w:pPr>
    </w:p>
    <w:p w14:paraId="090D9926">
      <w:pPr>
        <w:pStyle w:val="2"/>
        <w:spacing w:line="255" w:lineRule="auto"/>
      </w:pPr>
    </w:p>
    <w:p w14:paraId="640DD883">
      <w:pPr>
        <w:pStyle w:val="2"/>
        <w:spacing w:line="255" w:lineRule="auto"/>
      </w:pPr>
    </w:p>
    <w:p w14:paraId="394B2B96">
      <w:pPr>
        <w:spacing w:before="114" w:line="227" w:lineRule="auto"/>
        <w:ind w:left="2383"/>
        <w:rPr>
          <w:rFonts w:ascii="黑体" w:hAnsi="黑体" w:eastAsia="黑体" w:cs="黑体"/>
          <w:sz w:val="35"/>
          <w:szCs w:val="35"/>
        </w:rPr>
      </w:pPr>
      <w:r>
        <w:rPr>
          <w:rFonts w:ascii="黑体" w:hAnsi="黑体" w:eastAsia="黑体" w:cs="黑体"/>
          <w:spacing w:val="6"/>
          <w:sz w:val="35"/>
          <w:szCs w:val="35"/>
        </w:rPr>
        <w:t>第二部分 2018</w:t>
      </w:r>
      <w:r>
        <w:rPr>
          <w:rFonts w:ascii="黑体" w:hAnsi="黑体" w:eastAsia="黑体" w:cs="黑体"/>
          <w:spacing w:val="-63"/>
          <w:sz w:val="35"/>
          <w:szCs w:val="35"/>
        </w:rPr>
        <w:t xml:space="preserve"> </w:t>
      </w:r>
      <w:r>
        <w:rPr>
          <w:rFonts w:ascii="黑体" w:hAnsi="黑体" w:eastAsia="黑体" w:cs="黑体"/>
          <w:spacing w:val="6"/>
          <w:sz w:val="35"/>
          <w:szCs w:val="35"/>
        </w:rPr>
        <w:t>年度部门决算表</w:t>
      </w:r>
    </w:p>
    <w:p w14:paraId="729B41D3">
      <w:pPr>
        <w:pStyle w:val="2"/>
        <w:spacing w:line="263" w:lineRule="auto"/>
      </w:pPr>
    </w:p>
    <w:p w14:paraId="6F0A6011">
      <w:pPr>
        <w:pStyle w:val="2"/>
        <w:spacing w:line="263" w:lineRule="auto"/>
      </w:pPr>
    </w:p>
    <w:p w14:paraId="467B4412">
      <w:pPr>
        <w:pStyle w:val="2"/>
        <w:spacing w:line="264" w:lineRule="auto"/>
      </w:pPr>
    </w:p>
    <w:p w14:paraId="5CF564E8">
      <w:pPr>
        <w:pStyle w:val="2"/>
        <w:spacing w:line="264" w:lineRule="auto"/>
      </w:pPr>
    </w:p>
    <w:p w14:paraId="27EF356A">
      <w:pPr>
        <w:spacing w:before="100" w:line="419" w:lineRule="exact"/>
        <w:ind w:left="59"/>
        <w:rPr>
          <w:rFonts w:ascii="仿宋" w:hAnsi="仿宋" w:eastAsia="仿宋" w:cs="仿宋"/>
          <w:sz w:val="31"/>
          <w:szCs w:val="31"/>
        </w:rPr>
      </w:pPr>
      <w:r>
        <w:rPr>
          <w:rFonts w:ascii="Times New Roman" w:hAnsi="Times New Roman" w:eastAsia="Times New Roman" w:cs="Times New Roman"/>
          <w:spacing w:val="1"/>
          <w:position w:val="1"/>
          <w:sz w:val="31"/>
          <w:szCs w:val="31"/>
        </w:rPr>
        <w:t>1.</w:t>
      </w:r>
      <w:r>
        <w:rPr>
          <w:rFonts w:ascii="Times New Roman" w:hAnsi="Times New Roman" w:eastAsia="Times New Roman" w:cs="Times New Roman"/>
          <w:spacing w:val="8"/>
          <w:position w:val="1"/>
          <w:sz w:val="31"/>
          <w:szCs w:val="31"/>
        </w:rPr>
        <w:t xml:space="preserve">      </w:t>
      </w:r>
      <w:r>
        <w:rPr>
          <w:rFonts w:ascii="仿宋" w:hAnsi="仿宋" w:eastAsia="仿宋" w:cs="仿宋"/>
          <w:spacing w:val="1"/>
          <w:position w:val="1"/>
          <w:sz w:val="31"/>
          <w:szCs w:val="31"/>
        </w:rPr>
        <w:t>收入支出决算总表</w:t>
      </w:r>
    </w:p>
    <w:p w14:paraId="6DB36E95">
      <w:pPr>
        <w:spacing w:before="33"/>
      </w:pPr>
    </w:p>
    <w:tbl>
      <w:tblPr>
        <w:tblStyle w:val="5"/>
        <w:tblW w:w="9661"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855"/>
        <w:gridCol w:w="377"/>
        <w:gridCol w:w="898"/>
        <w:gridCol w:w="3825"/>
        <w:gridCol w:w="1706"/>
      </w:tblGrid>
      <w:tr w14:paraId="101A4AB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6" w:hRule="atLeast"/>
        </w:trPr>
        <w:tc>
          <w:tcPr>
            <w:tcW w:w="9661" w:type="dxa"/>
            <w:gridSpan w:val="5"/>
            <w:tcBorders>
              <w:top w:val="nil"/>
              <w:left w:val="nil"/>
              <w:bottom w:val="nil"/>
              <w:right w:val="single" w:color="808080" w:sz="2" w:space="0"/>
            </w:tcBorders>
            <w:vAlign w:val="top"/>
          </w:tcPr>
          <w:p w14:paraId="52EE7188">
            <w:pPr>
              <w:pStyle w:val="6"/>
              <w:spacing w:before="66" w:line="206" w:lineRule="auto"/>
              <w:ind w:left="136"/>
              <w:rPr>
                <w:rFonts w:ascii="黑体" w:hAnsi="黑体" w:eastAsia="黑体" w:cs="黑体"/>
                <w:sz w:val="43"/>
                <w:szCs w:val="43"/>
              </w:rPr>
            </w:pPr>
            <w:r>
              <w:rPr>
                <w:spacing w:val="-1"/>
                <w:position w:val="7"/>
                <w:sz w:val="22"/>
                <w:szCs w:val="22"/>
              </w:rPr>
              <w:t>附件</w:t>
            </w:r>
            <w:r>
              <w:rPr>
                <w:spacing w:val="-29"/>
                <w:position w:val="7"/>
                <w:sz w:val="22"/>
                <w:szCs w:val="22"/>
              </w:rPr>
              <w:t xml:space="preserve"> </w:t>
            </w:r>
            <w:r>
              <w:rPr>
                <w:spacing w:val="-1"/>
                <w:position w:val="7"/>
                <w:sz w:val="22"/>
                <w:szCs w:val="22"/>
              </w:rPr>
              <w:t>1</w:t>
            </w:r>
            <w:r>
              <w:rPr>
                <w:spacing w:val="2"/>
                <w:position w:val="7"/>
                <w:sz w:val="22"/>
                <w:szCs w:val="22"/>
              </w:rPr>
              <w:t xml:space="preserve">                         </w:t>
            </w:r>
            <w:r>
              <w:rPr>
                <w:spacing w:val="1"/>
                <w:position w:val="7"/>
                <w:sz w:val="22"/>
                <w:szCs w:val="22"/>
              </w:rPr>
              <w:t xml:space="preserve">         </w:t>
            </w:r>
            <w:r>
              <w:rPr>
                <w:rFonts w:ascii="黑体" w:hAnsi="黑体" w:eastAsia="黑体" w:cs="黑体"/>
                <w:spacing w:val="-1"/>
                <w:sz w:val="43"/>
                <w:szCs w:val="43"/>
              </w:rPr>
              <w:t>收支决算总表</w:t>
            </w:r>
          </w:p>
        </w:tc>
      </w:tr>
      <w:tr w14:paraId="3ECBFB4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8" w:hRule="atLeast"/>
        </w:trPr>
        <w:tc>
          <w:tcPr>
            <w:tcW w:w="3232" w:type="dxa"/>
            <w:gridSpan w:val="2"/>
            <w:tcBorders>
              <w:top w:val="nil"/>
              <w:left w:val="nil"/>
              <w:bottom w:val="single" w:color="808080" w:sz="2" w:space="0"/>
              <w:right w:val="nil"/>
            </w:tcBorders>
            <w:vAlign w:val="top"/>
          </w:tcPr>
          <w:p w14:paraId="26AC517A">
            <w:pPr>
              <w:pStyle w:val="6"/>
              <w:spacing w:before="92" w:line="243" w:lineRule="auto"/>
              <w:ind w:left="131" w:right="241" w:hanging="12"/>
              <w:rPr>
                <w:sz w:val="18"/>
                <w:szCs w:val="18"/>
              </w:rPr>
            </w:pPr>
            <w:r>
              <w:rPr>
                <w:spacing w:val="-1"/>
                <w:sz w:val="18"/>
                <w:szCs w:val="18"/>
              </w:rPr>
              <w:t>编制单位：泉州市公安局交通警察支</w:t>
            </w:r>
            <w:r>
              <w:rPr>
                <w:sz w:val="18"/>
                <w:szCs w:val="18"/>
              </w:rPr>
              <w:t>队</w:t>
            </w:r>
          </w:p>
        </w:tc>
        <w:tc>
          <w:tcPr>
            <w:tcW w:w="898" w:type="dxa"/>
            <w:tcBorders>
              <w:top w:val="nil"/>
              <w:left w:val="nil"/>
              <w:bottom w:val="single" w:color="808080" w:sz="2" w:space="0"/>
              <w:right w:val="nil"/>
            </w:tcBorders>
            <w:vAlign w:val="top"/>
          </w:tcPr>
          <w:p w14:paraId="40D1FCB5">
            <w:pPr>
              <w:pStyle w:val="6"/>
              <w:spacing w:before="46" w:line="223" w:lineRule="auto"/>
              <w:ind w:left="240" w:right="224" w:firstLine="1"/>
              <w:rPr>
                <w:sz w:val="22"/>
                <w:szCs w:val="22"/>
              </w:rPr>
            </w:pPr>
            <w:r>
              <w:rPr>
                <w:spacing w:val="-3"/>
                <w:sz w:val="22"/>
                <w:szCs w:val="22"/>
              </w:rPr>
              <w:t>2018</w:t>
            </w:r>
            <w:r>
              <w:rPr>
                <w:spacing w:val="-4"/>
                <w:sz w:val="22"/>
                <w:szCs w:val="22"/>
              </w:rPr>
              <w:t>年度</w:t>
            </w:r>
          </w:p>
        </w:tc>
        <w:tc>
          <w:tcPr>
            <w:tcW w:w="5531" w:type="dxa"/>
            <w:gridSpan w:val="2"/>
            <w:tcBorders>
              <w:top w:val="nil"/>
              <w:left w:val="nil"/>
              <w:bottom w:val="single" w:color="808080" w:sz="2" w:space="0"/>
              <w:right w:val="single" w:color="808080" w:sz="2" w:space="0"/>
            </w:tcBorders>
            <w:vAlign w:val="top"/>
          </w:tcPr>
          <w:p w14:paraId="3C4C878F">
            <w:pPr>
              <w:pStyle w:val="6"/>
              <w:spacing w:before="45" w:line="221" w:lineRule="auto"/>
              <w:ind w:left="4772"/>
              <w:rPr>
                <w:sz w:val="22"/>
                <w:szCs w:val="22"/>
              </w:rPr>
            </w:pPr>
            <w:r>
              <w:rPr>
                <w:spacing w:val="-3"/>
                <w:sz w:val="22"/>
                <w:szCs w:val="22"/>
              </w:rPr>
              <w:t>金额单</w:t>
            </w:r>
          </w:p>
          <w:p w14:paraId="05783AC4">
            <w:pPr>
              <w:pStyle w:val="6"/>
              <w:spacing w:before="22" w:line="207" w:lineRule="auto"/>
              <w:ind w:left="4550"/>
              <w:rPr>
                <w:sz w:val="22"/>
                <w:szCs w:val="22"/>
              </w:rPr>
            </w:pPr>
            <w:r>
              <w:rPr>
                <w:spacing w:val="-2"/>
                <w:sz w:val="22"/>
                <w:szCs w:val="22"/>
              </w:rPr>
              <w:t>位：万元</w:t>
            </w:r>
          </w:p>
        </w:tc>
      </w:tr>
      <w:tr w14:paraId="7140F80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4" w:hRule="atLeast"/>
        </w:trPr>
        <w:tc>
          <w:tcPr>
            <w:tcW w:w="4130" w:type="dxa"/>
            <w:gridSpan w:val="3"/>
            <w:tcBorders>
              <w:top w:val="single" w:color="808080" w:sz="2" w:space="0"/>
            </w:tcBorders>
            <w:shd w:val="clear" w:color="auto" w:fill="C0C0C0"/>
            <w:vAlign w:val="top"/>
          </w:tcPr>
          <w:p w14:paraId="2E281CDC">
            <w:pPr>
              <w:pStyle w:val="6"/>
              <w:spacing w:before="52" w:line="229" w:lineRule="auto"/>
              <w:ind w:left="1877"/>
              <w:rPr>
                <w:sz w:val="19"/>
                <w:szCs w:val="19"/>
              </w:rPr>
            </w:pPr>
            <w:r>
              <w:rPr>
                <w:spacing w:val="1"/>
                <w:sz w:val="19"/>
                <w:szCs w:val="19"/>
              </w:rPr>
              <w:t>收入</w:t>
            </w:r>
          </w:p>
        </w:tc>
        <w:tc>
          <w:tcPr>
            <w:tcW w:w="5531" w:type="dxa"/>
            <w:gridSpan w:val="2"/>
            <w:tcBorders>
              <w:top w:val="single" w:color="808080" w:sz="2" w:space="0"/>
            </w:tcBorders>
            <w:shd w:val="clear" w:color="auto" w:fill="C0C0C0"/>
            <w:vAlign w:val="top"/>
          </w:tcPr>
          <w:p w14:paraId="5485FCC8">
            <w:pPr>
              <w:pStyle w:val="6"/>
              <w:spacing w:before="52" w:line="230" w:lineRule="auto"/>
              <w:ind w:left="2569"/>
              <w:rPr>
                <w:sz w:val="19"/>
                <w:szCs w:val="19"/>
              </w:rPr>
            </w:pPr>
            <w:r>
              <w:rPr>
                <w:spacing w:val="4"/>
                <w:sz w:val="19"/>
                <w:szCs w:val="19"/>
              </w:rPr>
              <w:t>支出</w:t>
            </w:r>
          </w:p>
        </w:tc>
      </w:tr>
      <w:tr w14:paraId="01DD000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4" w:hRule="atLeast"/>
        </w:trPr>
        <w:tc>
          <w:tcPr>
            <w:tcW w:w="2855" w:type="dxa"/>
            <w:shd w:val="clear" w:color="auto" w:fill="C0C0C0"/>
            <w:vAlign w:val="top"/>
          </w:tcPr>
          <w:p w14:paraId="2DC03F19">
            <w:pPr>
              <w:pStyle w:val="6"/>
              <w:spacing w:before="52" w:line="230" w:lineRule="auto"/>
              <w:ind w:left="1237"/>
              <w:rPr>
                <w:sz w:val="19"/>
                <w:szCs w:val="19"/>
              </w:rPr>
            </w:pPr>
            <w:r>
              <w:rPr>
                <w:spacing w:val="3"/>
                <w:sz w:val="19"/>
                <w:szCs w:val="19"/>
              </w:rPr>
              <w:t>项目</w:t>
            </w:r>
          </w:p>
        </w:tc>
        <w:tc>
          <w:tcPr>
            <w:tcW w:w="1275" w:type="dxa"/>
            <w:gridSpan w:val="2"/>
            <w:shd w:val="clear" w:color="auto" w:fill="C0C0C0"/>
            <w:vAlign w:val="top"/>
          </w:tcPr>
          <w:p w14:paraId="2D232BA2">
            <w:pPr>
              <w:pStyle w:val="6"/>
              <w:spacing w:before="53" w:line="229" w:lineRule="auto"/>
              <w:ind w:left="348"/>
              <w:rPr>
                <w:sz w:val="19"/>
                <w:szCs w:val="19"/>
              </w:rPr>
            </w:pPr>
            <w:r>
              <w:rPr>
                <w:spacing w:val="5"/>
                <w:sz w:val="19"/>
                <w:szCs w:val="19"/>
              </w:rPr>
              <w:t>决算数</w:t>
            </w:r>
          </w:p>
        </w:tc>
        <w:tc>
          <w:tcPr>
            <w:tcW w:w="3825" w:type="dxa"/>
            <w:shd w:val="clear" w:color="auto" w:fill="C0C0C0"/>
            <w:vAlign w:val="top"/>
          </w:tcPr>
          <w:p w14:paraId="2F3C6A19">
            <w:pPr>
              <w:pStyle w:val="6"/>
              <w:spacing w:before="53" w:line="229" w:lineRule="auto"/>
              <w:ind w:left="921"/>
              <w:rPr>
                <w:sz w:val="19"/>
                <w:szCs w:val="19"/>
              </w:rPr>
            </w:pPr>
            <w:r>
              <w:rPr>
                <w:spacing w:val="8"/>
                <w:sz w:val="19"/>
                <w:szCs w:val="19"/>
              </w:rPr>
              <w:t>项目(按支出功能分类)</w:t>
            </w:r>
          </w:p>
        </w:tc>
        <w:tc>
          <w:tcPr>
            <w:tcW w:w="1706" w:type="dxa"/>
            <w:shd w:val="clear" w:color="auto" w:fill="C0C0C0"/>
            <w:vAlign w:val="top"/>
          </w:tcPr>
          <w:p w14:paraId="01764EAC">
            <w:pPr>
              <w:pStyle w:val="6"/>
              <w:spacing w:before="53" w:line="229" w:lineRule="auto"/>
              <w:ind w:left="564"/>
              <w:rPr>
                <w:sz w:val="19"/>
                <w:szCs w:val="19"/>
              </w:rPr>
            </w:pPr>
            <w:r>
              <w:rPr>
                <w:spacing w:val="5"/>
                <w:sz w:val="19"/>
                <w:szCs w:val="19"/>
              </w:rPr>
              <w:t>决算数</w:t>
            </w:r>
          </w:p>
        </w:tc>
      </w:tr>
      <w:tr w14:paraId="410485A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4" w:hRule="atLeast"/>
        </w:trPr>
        <w:tc>
          <w:tcPr>
            <w:tcW w:w="2855" w:type="dxa"/>
            <w:shd w:val="clear" w:color="auto" w:fill="C0C0C0"/>
            <w:vAlign w:val="top"/>
          </w:tcPr>
          <w:p w14:paraId="356302A4">
            <w:pPr>
              <w:pStyle w:val="6"/>
              <w:spacing w:before="53" w:line="229" w:lineRule="auto"/>
              <w:ind w:left="119"/>
              <w:rPr>
                <w:sz w:val="19"/>
                <w:szCs w:val="19"/>
              </w:rPr>
            </w:pPr>
            <w:r>
              <w:rPr>
                <w:spacing w:val="8"/>
                <w:sz w:val="19"/>
                <w:szCs w:val="19"/>
              </w:rPr>
              <w:t>一、财政拨款</w:t>
            </w:r>
          </w:p>
        </w:tc>
        <w:tc>
          <w:tcPr>
            <w:tcW w:w="1275" w:type="dxa"/>
            <w:gridSpan w:val="2"/>
            <w:shd w:val="clear" w:color="auto" w:fill="00FF00"/>
            <w:vAlign w:val="top"/>
          </w:tcPr>
          <w:p w14:paraId="3BBA71A1">
            <w:pPr>
              <w:pStyle w:val="6"/>
              <w:spacing w:before="53" w:line="226" w:lineRule="auto"/>
              <w:ind w:left="276"/>
              <w:rPr>
                <w:sz w:val="19"/>
                <w:szCs w:val="19"/>
              </w:rPr>
            </w:pPr>
            <w:r>
              <w:rPr>
                <w:spacing w:val="3"/>
                <w:sz w:val="19"/>
                <w:szCs w:val="19"/>
              </w:rPr>
              <w:t>34,117.17</w:t>
            </w:r>
          </w:p>
        </w:tc>
        <w:tc>
          <w:tcPr>
            <w:tcW w:w="3825" w:type="dxa"/>
            <w:shd w:val="clear" w:color="auto" w:fill="C0C0C0"/>
            <w:vAlign w:val="top"/>
          </w:tcPr>
          <w:p w14:paraId="03C3E283">
            <w:pPr>
              <w:pStyle w:val="6"/>
              <w:spacing w:before="53" w:line="229" w:lineRule="auto"/>
              <w:ind w:left="117"/>
              <w:rPr>
                <w:sz w:val="19"/>
                <w:szCs w:val="19"/>
              </w:rPr>
            </w:pPr>
            <w:r>
              <w:rPr>
                <w:spacing w:val="8"/>
                <w:sz w:val="19"/>
                <w:szCs w:val="19"/>
              </w:rPr>
              <w:t>一、一般公共服务支出</w:t>
            </w:r>
          </w:p>
        </w:tc>
        <w:tc>
          <w:tcPr>
            <w:tcW w:w="1706" w:type="dxa"/>
            <w:shd w:val="clear" w:color="auto" w:fill="00FF00"/>
            <w:vAlign w:val="top"/>
          </w:tcPr>
          <w:p w14:paraId="336998A1">
            <w:pPr>
              <w:rPr>
                <w:rFonts w:ascii="Arial"/>
                <w:sz w:val="21"/>
              </w:rPr>
            </w:pPr>
          </w:p>
        </w:tc>
      </w:tr>
      <w:tr w14:paraId="4C8415A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5" w:hRule="atLeast"/>
        </w:trPr>
        <w:tc>
          <w:tcPr>
            <w:tcW w:w="2855" w:type="dxa"/>
            <w:shd w:val="clear" w:color="auto" w:fill="C0C0C0"/>
            <w:vAlign w:val="top"/>
          </w:tcPr>
          <w:p w14:paraId="318B3E19">
            <w:pPr>
              <w:pStyle w:val="6"/>
              <w:spacing w:before="56" w:line="228" w:lineRule="auto"/>
              <w:ind w:left="315"/>
              <w:rPr>
                <w:sz w:val="19"/>
                <w:szCs w:val="19"/>
              </w:rPr>
            </w:pPr>
            <w:r>
              <w:rPr>
                <w:spacing w:val="8"/>
                <w:sz w:val="19"/>
                <w:szCs w:val="19"/>
              </w:rPr>
              <w:t>其中：政府性基金</w:t>
            </w:r>
          </w:p>
        </w:tc>
        <w:tc>
          <w:tcPr>
            <w:tcW w:w="1275" w:type="dxa"/>
            <w:gridSpan w:val="2"/>
            <w:shd w:val="clear" w:color="auto" w:fill="00FF00"/>
            <w:vAlign w:val="top"/>
          </w:tcPr>
          <w:p w14:paraId="095F06F0">
            <w:pPr>
              <w:rPr>
                <w:rFonts w:ascii="Arial"/>
                <w:sz w:val="21"/>
              </w:rPr>
            </w:pPr>
          </w:p>
        </w:tc>
        <w:tc>
          <w:tcPr>
            <w:tcW w:w="3825" w:type="dxa"/>
            <w:shd w:val="clear" w:color="auto" w:fill="C0C0C0"/>
            <w:vAlign w:val="top"/>
          </w:tcPr>
          <w:p w14:paraId="11434E50">
            <w:pPr>
              <w:pStyle w:val="6"/>
              <w:spacing w:before="56" w:line="230" w:lineRule="auto"/>
              <w:ind w:left="117"/>
              <w:rPr>
                <w:sz w:val="19"/>
                <w:szCs w:val="19"/>
              </w:rPr>
            </w:pPr>
            <w:r>
              <w:rPr>
                <w:spacing w:val="8"/>
                <w:sz w:val="19"/>
                <w:szCs w:val="19"/>
              </w:rPr>
              <w:t>二、外交支出</w:t>
            </w:r>
          </w:p>
        </w:tc>
        <w:tc>
          <w:tcPr>
            <w:tcW w:w="1706" w:type="dxa"/>
            <w:shd w:val="clear" w:color="auto" w:fill="00FF00"/>
            <w:vAlign w:val="top"/>
          </w:tcPr>
          <w:p w14:paraId="652D821E">
            <w:pPr>
              <w:rPr>
                <w:rFonts w:ascii="Arial"/>
                <w:sz w:val="21"/>
              </w:rPr>
            </w:pPr>
          </w:p>
        </w:tc>
      </w:tr>
      <w:tr w14:paraId="722AA36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5" w:hRule="atLeast"/>
        </w:trPr>
        <w:tc>
          <w:tcPr>
            <w:tcW w:w="2855" w:type="dxa"/>
            <w:shd w:val="clear" w:color="auto" w:fill="C0C0C0"/>
            <w:vAlign w:val="top"/>
          </w:tcPr>
          <w:p w14:paraId="1A9486A9">
            <w:pPr>
              <w:pStyle w:val="6"/>
              <w:spacing w:before="56" w:line="229" w:lineRule="auto"/>
              <w:ind w:left="119"/>
              <w:rPr>
                <w:sz w:val="19"/>
                <w:szCs w:val="19"/>
              </w:rPr>
            </w:pPr>
            <w:r>
              <w:rPr>
                <w:spacing w:val="8"/>
                <w:sz w:val="19"/>
                <w:szCs w:val="19"/>
              </w:rPr>
              <w:t>二、上级补助收入</w:t>
            </w:r>
          </w:p>
        </w:tc>
        <w:tc>
          <w:tcPr>
            <w:tcW w:w="1275" w:type="dxa"/>
            <w:gridSpan w:val="2"/>
            <w:shd w:val="clear" w:color="auto" w:fill="00FF00"/>
            <w:vAlign w:val="top"/>
          </w:tcPr>
          <w:p w14:paraId="2616929F">
            <w:pPr>
              <w:rPr>
                <w:rFonts w:ascii="Arial"/>
                <w:sz w:val="21"/>
              </w:rPr>
            </w:pPr>
          </w:p>
        </w:tc>
        <w:tc>
          <w:tcPr>
            <w:tcW w:w="3825" w:type="dxa"/>
            <w:shd w:val="clear" w:color="auto" w:fill="C0C0C0"/>
            <w:vAlign w:val="top"/>
          </w:tcPr>
          <w:p w14:paraId="1CC3D47A">
            <w:pPr>
              <w:pStyle w:val="6"/>
              <w:spacing w:before="55" w:line="230" w:lineRule="auto"/>
              <w:ind w:left="113"/>
              <w:rPr>
                <w:sz w:val="19"/>
                <w:szCs w:val="19"/>
              </w:rPr>
            </w:pPr>
            <w:r>
              <w:rPr>
                <w:spacing w:val="8"/>
                <w:sz w:val="19"/>
                <w:szCs w:val="19"/>
              </w:rPr>
              <w:t>三、国防支出</w:t>
            </w:r>
          </w:p>
        </w:tc>
        <w:tc>
          <w:tcPr>
            <w:tcW w:w="1706" w:type="dxa"/>
            <w:shd w:val="clear" w:color="auto" w:fill="00FF00"/>
            <w:vAlign w:val="top"/>
          </w:tcPr>
          <w:p w14:paraId="07D69B71">
            <w:pPr>
              <w:rPr>
                <w:rFonts w:ascii="Arial"/>
                <w:sz w:val="21"/>
              </w:rPr>
            </w:pPr>
          </w:p>
        </w:tc>
      </w:tr>
      <w:tr w14:paraId="073EA6D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5" w:hRule="atLeast"/>
        </w:trPr>
        <w:tc>
          <w:tcPr>
            <w:tcW w:w="2855" w:type="dxa"/>
            <w:shd w:val="clear" w:color="auto" w:fill="C0C0C0"/>
            <w:vAlign w:val="top"/>
          </w:tcPr>
          <w:p w14:paraId="219D7B37">
            <w:pPr>
              <w:pStyle w:val="6"/>
              <w:spacing w:before="55" w:line="229" w:lineRule="auto"/>
              <w:ind w:left="115"/>
              <w:rPr>
                <w:sz w:val="19"/>
                <w:szCs w:val="19"/>
              </w:rPr>
            </w:pPr>
            <w:r>
              <w:rPr>
                <w:spacing w:val="8"/>
                <w:sz w:val="19"/>
                <w:szCs w:val="19"/>
              </w:rPr>
              <w:t>三、事业收入</w:t>
            </w:r>
          </w:p>
        </w:tc>
        <w:tc>
          <w:tcPr>
            <w:tcW w:w="1275" w:type="dxa"/>
            <w:gridSpan w:val="2"/>
            <w:shd w:val="clear" w:color="auto" w:fill="00FF00"/>
            <w:vAlign w:val="top"/>
          </w:tcPr>
          <w:p w14:paraId="36783943">
            <w:pPr>
              <w:rPr>
                <w:rFonts w:ascii="Arial"/>
                <w:sz w:val="21"/>
              </w:rPr>
            </w:pPr>
          </w:p>
        </w:tc>
        <w:tc>
          <w:tcPr>
            <w:tcW w:w="3825" w:type="dxa"/>
            <w:shd w:val="clear" w:color="auto" w:fill="C0C0C0"/>
            <w:vAlign w:val="top"/>
          </w:tcPr>
          <w:p w14:paraId="4649B2F3">
            <w:pPr>
              <w:pStyle w:val="6"/>
              <w:spacing w:before="55" w:line="229" w:lineRule="auto"/>
              <w:ind w:left="132"/>
              <w:rPr>
                <w:sz w:val="19"/>
                <w:szCs w:val="19"/>
              </w:rPr>
            </w:pPr>
            <w:r>
              <w:rPr>
                <w:spacing w:val="6"/>
                <w:sz w:val="19"/>
                <w:szCs w:val="19"/>
              </w:rPr>
              <w:t>四、公共安全支出</w:t>
            </w:r>
          </w:p>
        </w:tc>
        <w:tc>
          <w:tcPr>
            <w:tcW w:w="1706" w:type="dxa"/>
            <w:shd w:val="clear" w:color="auto" w:fill="00FF00"/>
            <w:vAlign w:val="top"/>
          </w:tcPr>
          <w:p w14:paraId="36A6B2F3">
            <w:pPr>
              <w:pStyle w:val="6"/>
              <w:spacing w:before="56" w:line="226" w:lineRule="auto"/>
              <w:ind w:left="706"/>
              <w:rPr>
                <w:sz w:val="19"/>
                <w:szCs w:val="19"/>
              </w:rPr>
            </w:pPr>
            <w:r>
              <w:rPr>
                <w:spacing w:val="3"/>
                <w:sz w:val="19"/>
                <w:szCs w:val="19"/>
              </w:rPr>
              <w:t>38,420.09</w:t>
            </w:r>
          </w:p>
        </w:tc>
      </w:tr>
      <w:tr w14:paraId="0BE8AA7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5" w:hRule="atLeast"/>
        </w:trPr>
        <w:tc>
          <w:tcPr>
            <w:tcW w:w="2855" w:type="dxa"/>
            <w:shd w:val="clear" w:color="auto" w:fill="C0C0C0"/>
            <w:vAlign w:val="top"/>
          </w:tcPr>
          <w:p w14:paraId="1011F439">
            <w:pPr>
              <w:pStyle w:val="6"/>
              <w:spacing w:before="55" w:line="229" w:lineRule="auto"/>
              <w:ind w:left="134"/>
              <w:rPr>
                <w:sz w:val="19"/>
                <w:szCs w:val="19"/>
              </w:rPr>
            </w:pPr>
            <w:r>
              <w:rPr>
                <w:spacing w:val="5"/>
                <w:sz w:val="19"/>
                <w:szCs w:val="19"/>
              </w:rPr>
              <w:t>四、经营收入</w:t>
            </w:r>
          </w:p>
        </w:tc>
        <w:tc>
          <w:tcPr>
            <w:tcW w:w="1275" w:type="dxa"/>
            <w:gridSpan w:val="2"/>
            <w:shd w:val="clear" w:color="auto" w:fill="00FF00"/>
            <w:vAlign w:val="top"/>
          </w:tcPr>
          <w:p w14:paraId="7D3044E3">
            <w:pPr>
              <w:rPr>
                <w:rFonts w:ascii="Arial"/>
                <w:sz w:val="21"/>
              </w:rPr>
            </w:pPr>
          </w:p>
        </w:tc>
        <w:tc>
          <w:tcPr>
            <w:tcW w:w="3825" w:type="dxa"/>
            <w:shd w:val="clear" w:color="auto" w:fill="C0C0C0"/>
            <w:vAlign w:val="top"/>
          </w:tcPr>
          <w:p w14:paraId="4F4BE637">
            <w:pPr>
              <w:pStyle w:val="6"/>
              <w:spacing w:before="55" w:line="229" w:lineRule="auto"/>
              <w:ind w:left="117"/>
              <w:rPr>
                <w:sz w:val="19"/>
                <w:szCs w:val="19"/>
              </w:rPr>
            </w:pPr>
            <w:r>
              <w:rPr>
                <w:spacing w:val="8"/>
                <w:sz w:val="19"/>
                <w:szCs w:val="19"/>
              </w:rPr>
              <w:t>五、教育支出</w:t>
            </w:r>
          </w:p>
        </w:tc>
        <w:tc>
          <w:tcPr>
            <w:tcW w:w="1706" w:type="dxa"/>
            <w:shd w:val="clear" w:color="auto" w:fill="00FF00"/>
            <w:vAlign w:val="top"/>
          </w:tcPr>
          <w:p w14:paraId="1D624D10">
            <w:pPr>
              <w:rPr>
                <w:rFonts w:ascii="Arial"/>
                <w:sz w:val="21"/>
              </w:rPr>
            </w:pPr>
          </w:p>
        </w:tc>
      </w:tr>
      <w:tr w14:paraId="1BD4598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5" w:hRule="atLeast"/>
        </w:trPr>
        <w:tc>
          <w:tcPr>
            <w:tcW w:w="2855" w:type="dxa"/>
            <w:shd w:val="clear" w:color="auto" w:fill="C0C0C0"/>
            <w:vAlign w:val="top"/>
          </w:tcPr>
          <w:p w14:paraId="00773863">
            <w:pPr>
              <w:pStyle w:val="6"/>
              <w:spacing w:before="55" w:line="228" w:lineRule="auto"/>
              <w:ind w:left="119"/>
              <w:rPr>
                <w:sz w:val="19"/>
                <w:szCs w:val="19"/>
              </w:rPr>
            </w:pPr>
            <w:r>
              <w:rPr>
                <w:spacing w:val="8"/>
                <w:sz w:val="19"/>
                <w:szCs w:val="19"/>
              </w:rPr>
              <w:t>五、附属单位缴款</w:t>
            </w:r>
          </w:p>
        </w:tc>
        <w:tc>
          <w:tcPr>
            <w:tcW w:w="1275" w:type="dxa"/>
            <w:gridSpan w:val="2"/>
            <w:shd w:val="clear" w:color="auto" w:fill="00FF00"/>
            <w:vAlign w:val="top"/>
          </w:tcPr>
          <w:p w14:paraId="6AEF2992">
            <w:pPr>
              <w:rPr>
                <w:rFonts w:ascii="Arial"/>
                <w:sz w:val="21"/>
              </w:rPr>
            </w:pPr>
          </w:p>
        </w:tc>
        <w:tc>
          <w:tcPr>
            <w:tcW w:w="3825" w:type="dxa"/>
            <w:shd w:val="clear" w:color="auto" w:fill="C0C0C0"/>
            <w:vAlign w:val="top"/>
          </w:tcPr>
          <w:p w14:paraId="5EAE8ED3">
            <w:pPr>
              <w:pStyle w:val="6"/>
              <w:spacing w:before="55" w:line="228" w:lineRule="auto"/>
              <w:ind w:left="115"/>
              <w:rPr>
                <w:sz w:val="19"/>
                <w:szCs w:val="19"/>
              </w:rPr>
            </w:pPr>
            <w:r>
              <w:rPr>
                <w:spacing w:val="8"/>
                <w:sz w:val="19"/>
                <w:szCs w:val="19"/>
              </w:rPr>
              <w:t>六、科学技术支出</w:t>
            </w:r>
          </w:p>
        </w:tc>
        <w:tc>
          <w:tcPr>
            <w:tcW w:w="1706" w:type="dxa"/>
            <w:shd w:val="clear" w:color="auto" w:fill="00FF00"/>
            <w:vAlign w:val="top"/>
          </w:tcPr>
          <w:p w14:paraId="3E22B9DA">
            <w:pPr>
              <w:rPr>
                <w:rFonts w:ascii="Arial"/>
                <w:sz w:val="21"/>
              </w:rPr>
            </w:pPr>
          </w:p>
        </w:tc>
      </w:tr>
      <w:tr w14:paraId="05F2DD5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5" w:hRule="atLeast"/>
        </w:trPr>
        <w:tc>
          <w:tcPr>
            <w:tcW w:w="2855" w:type="dxa"/>
            <w:shd w:val="clear" w:color="auto" w:fill="C0C0C0"/>
            <w:vAlign w:val="top"/>
          </w:tcPr>
          <w:p w14:paraId="24DE2D53">
            <w:pPr>
              <w:pStyle w:val="6"/>
              <w:spacing w:before="54" w:line="229" w:lineRule="auto"/>
              <w:ind w:left="117"/>
              <w:rPr>
                <w:sz w:val="19"/>
                <w:szCs w:val="19"/>
              </w:rPr>
            </w:pPr>
            <w:r>
              <w:rPr>
                <w:spacing w:val="8"/>
                <w:sz w:val="19"/>
                <w:szCs w:val="19"/>
              </w:rPr>
              <w:t>六、其他收入</w:t>
            </w:r>
          </w:p>
        </w:tc>
        <w:tc>
          <w:tcPr>
            <w:tcW w:w="1275" w:type="dxa"/>
            <w:gridSpan w:val="2"/>
            <w:shd w:val="clear" w:color="auto" w:fill="00FF00"/>
            <w:vAlign w:val="top"/>
          </w:tcPr>
          <w:p w14:paraId="4B8B0B1C">
            <w:pPr>
              <w:pStyle w:val="6"/>
              <w:spacing w:before="54" w:line="226" w:lineRule="auto"/>
              <w:ind w:left="372"/>
              <w:rPr>
                <w:sz w:val="19"/>
                <w:szCs w:val="19"/>
              </w:rPr>
            </w:pPr>
            <w:r>
              <w:rPr>
                <w:spacing w:val="3"/>
                <w:sz w:val="19"/>
                <w:szCs w:val="19"/>
              </w:rPr>
              <w:t>6,582.77</w:t>
            </w:r>
          </w:p>
        </w:tc>
        <w:tc>
          <w:tcPr>
            <w:tcW w:w="3825" w:type="dxa"/>
            <w:shd w:val="clear" w:color="auto" w:fill="C0C0C0"/>
            <w:vAlign w:val="top"/>
          </w:tcPr>
          <w:p w14:paraId="460F6A52">
            <w:pPr>
              <w:pStyle w:val="6"/>
              <w:spacing w:before="54" w:line="228" w:lineRule="auto"/>
              <w:ind w:left="113"/>
              <w:rPr>
                <w:sz w:val="19"/>
                <w:szCs w:val="19"/>
              </w:rPr>
            </w:pPr>
            <w:r>
              <w:rPr>
                <w:spacing w:val="9"/>
                <w:sz w:val="19"/>
                <w:szCs w:val="19"/>
              </w:rPr>
              <w:t>七、文化体育与传媒支出</w:t>
            </w:r>
          </w:p>
        </w:tc>
        <w:tc>
          <w:tcPr>
            <w:tcW w:w="1706" w:type="dxa"/>
            <w:shd w:val="clear" w:color="auto" w:fill="00FF00"/>
            <w:vAlign w:val="top"/>
          </w:tcPr>
          <w:p w14:paraId="2ED441C9">
            <w:pPr>
              <w:rPr>
                <w:rFonts w:ascii="Arial"/>
                <w:sz w:val="21"/>
              </w:rPr>
            </w:pPr>
          </w:p>
        </w:tc>
      </w:tr>
      <w:tr w14:paraId="6AE4B49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5" w:hRule="atLeast"/>
        </w:trPr>
        <w:tc>
          <w:tcPr>
            <w:tcW w:w="2855" w:type="dxa"/>
            <w:shd w:val="clear" w:color="auto" w:fill="C0C0C0"/>
            <w:vAlign w:val="top"/>
          </w:tcPr>
          <w:p w14:paraId="7316AFFC">
            <w:pPr>
              <w:rPr>
                <w:rFonts w:ascii="Arial"/>
                <w:sz w:val="21"/>
              </w:rPr>
            </w:pPr>
          </w:p>
        </w:tc>
        <w:tc>
          <w:tcPr>
            <w:tcW w:w="1275" w:type="dxa"/>
            <w:gridSpan w:val="2"/>
            <w:vAlign w:val="top"/>
          </w:tcPr>
          <w:p w14:paraId="0F5BF020">
            <w:pPr>
              <w:rPr>
                <w:rFonts w:ascii="Arial"/>
                <w:sz w:val="21"/>
              </w:rPr>
            </w:pPr>
          </w:p>
        </w:tc>
        <w:tc>
          <w:tcPr>
            <w:tcW w:w="3825" w:type="dxa"/>
            <w:shd w:val="clear" w:color="auto" w:fill="C0C0C0"/>
            <w:vAlign w:val="top"/>
          </w:tcPr>
          <w:p w14:paraId="4BCC5A2D">
            <w:pPr>
              <w:pStyle w:val="6"/>
              <w:spacing w:before="56" w:line="228" w:lineRule="auto"/>
              <w:ind w:left="117"/>
              <w:rPr>
                <w:sz w:val="19"/>
                <w:szCs w:val="19"/>
              </w:rPr>
            </w:pPr>
            <w:r>
              <w:rPr>
                <w:spacing w:val="8"/>
                <w:sz w:val="19"/>
                <w:szCs w:val="19"/>
              </w:rPr>
              <w:t>八、社会保障和就业支出</w:t>
            </w:r>
          </w:p>
        </w:tc>
        <w:tc>
          <w:tcPr>
            <w:tcW w:w="1706" w:type="dxa"/>
            <w:shd w:val="clear" w:color="auto" w:fill="00FF00"/>
            <w:vAlign w:val="top"/>
          </w:tcPr>
          <w:p w14:paraId="5562A2C9">
            <w:pPr>
              <w:pStyle w:val="6"/>
              <w:spacing w:before="57" w:line="231" w:lineRule="auto"/>
              <w:ind w:left="1003"/>
              <w:rPr>
                <w:sz w:val="19"/>
                <w:szCs w:val="19"/>
              </w:rPr>
            </w:pPr>
            <w:r>
              <w:rPr>
                <w:spacing w:val="3"/>
                <w:sz w:val="19"/>
                <w:szCs w:val="19"/>
              </w:rPr>
              <w:t>928.06</w:t>
            </w:r>
          </w:p>
        </w:tc>
      </w:tr>
      <w:tr w14:paraId="5C4CB7D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5" w:hRule="atLeast"/>
        </w:trPr>
        <w:tc>
          <w:tcPr>
            <w:tcW w:w="2855" w:type="dxa"/>
            <w:shd w:val="clear" w:color="auto" w:fill="C0C0C0"/>
            <w:vAlign w:val="top"/>
          </w:tcPr>
          <w:p w14:paraId="15B56449">
            <w:pPr>
              <w:rPr>
                <w:rFonts w:ascii="Arial"/>
                <w:sz w:val="21"/>
              </w:rPr>
            </w:pPr>
          </w:p>
        </w:tc>
        <w:tc>
          <w:tcPr>
            <w:tcW w:w="1275" w:type="dxa"/>
            <w:gridSpan w:val="2"/>
            <w:vAlign w:val="top"/>
          </w:tcPr>
          <w:p w14:paraId="063A6FD5">
            <w:pPr>
              <w:rPr>
                <w:rFonts w:ascii="Arial"/>
                <w:sz w:val="21"/>
              </w:rPr>
            </w:pPr>
          </w:p>
        </w:tc>
        <w:tc>
          <w:tcPr>
            <w:tcW w:w="3825" w:type="dxa"/>
            <w:shd w:val="clear" w:color="auto" w:fill="C0C0C0"/>
            <w:vAlign w:val="top"/>
          </w:tcPr>
          <w:p w14:paraId="215D225C">
            <w:pPr>
              <w:pStyle w:val="6"/>
              <w:spacing w:before="56" w:line="229" w:lineRule="auto"/>
              <w:ind w:left="118"/>
              <w:rPr>
                <w:sz w:val="19"/>
                <w:szCs w:val="19"/>
              </w:rPr>
            </w:pPr>
            <w:r>
              <w:rPr>
                <w:spacing w:val="8"/>
                <w:sz w:val="19"/>
                <w:szCs w:val="19"/>
              </w:rPr>
              <w:t>九、医疗卫生与计划生育支出</w:t>
            </w:r>
          </w:p>
        </w:tc>
        <w:tc>
          <w:tcPr>
            <w:tcW w:w="1706" w:type="dxa"/>
            <w:shd w:val="clear" w:color="auto" w:fill="00FF00"/>
            <w:vAlign w:val="top"/>
          </w:tcPr>
          <w:p w14:paraId="76A7F031">
            <w:pPr>
              <w:pStyle w:val="6"/>
              <w:spacing w:before="56" w:line="232" w:lineRule="auto"/>
              <w:ind w:left="1006"/>
              <w:rPr>
                <w:sz w:val="19"/>
                <w:szCs w:val="19"/>
              </w:rPr>
            </w:pPr>
            <w:r>
              <w:rPr>
                <w:spacing w:val="2"/>
                <w:sz w:val="19"/>
                <w:szCs w:val="19"/>
              </w:rPr>
              <w:t>521.82</w:t>
            </w:r>
          </w:p>
        </w:tc>
      </w:tr>
      <w:tr w14:paraId="46A65DA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5" w:hRule="atLeast"/>
        </w:trPr>
        <w:tc>
          <w:tcPr>
            <w:tcW w:w="2855" w:type="dxa"/>
            <w:shd w:val="clear" w:color="auto" w:fill="C0C0C0"/>
            <w:vAlign w:val="top"/>
          </w:tcPr>
          <w:p w14:paraId="457BA0EE">
            <w:pPr>
              <w:rPr>
                <w:rFonts w:ascii="Arial"/>
                <w:sz w:val="21"/>
              </w:rPr>
            </w:pPr>
          </w:p>
        </w:tc>
        <w:tc>
          <w:tcPr>
            <w:tcW w:w="1275" w:type="dxa"/>
            <w:gridSpan w:val="2"/>
            <w:vAlign w:val="top"/>
          </w:tcPr>
          <w:p w14:paraId="3B4A3A47">
            <w:pPr>
              <w:rPr>
                <w:rFonts w:ascii="Arial"/>
                <w:sz w:val="21"/>
              </w:rPr>
            </w:pPr>
          </w:p>
        </w:tc>
        <w:tc>
          <w:tcPr>
            <w:tcW w:w="3825" w:type="dxa"/>
            <w:shd w:val="clear" w:color="auto" w:fill="C0C0C0"/>
            <w:vAlign w:val="top"/>
          </w:tcPr>
          <w:p w14:paraId="713C7EF4">
            <w:pPr>
              <w:pStyle w:val="6"/>
              <w:spacing w:before="55" w:line="230" w:lineRule="auto"/>
              <w:ind w:left="114"/>
              <w:rPr>
                <w:sz w:val="19"/>
                <w:szCs w:val="19"/>
              </w:rPr>
            </w:pPr>
            <w:r>
              <w:rPr>
                <w:spacing w:val="8"/>
                <w:sz w:val="19"/>
                <w:szCs w:val="19"/>
              </w:rPr>
              <w:t>十、节能环保支出</w:t>
            </w:r>
          </w:p>
        </w:tc>
        <w:tc>
          <w:tcPr>
            <w:tcW w:w="1706" w:type="dxa"/>
            <w:shd w:val="clear" w:color="auto" w:fill="00FF00"/>
            <w:vAlign w:val="top"/>
          </w:tcPr>
          <w:p w14:paraId="1E00320F">
            <w:pPr>
              <w:rPr>
                <w:rFonts w:ascii="Arial"/>
                <w:sz w:val="21"/>
              </w:rPr>
            </w:pPr>
          </w:p>
        </w:tc>
      </w:tr>
      <w:tr w14:paraId="04DD58A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5" w:hRule="atLeast"/>
        </w:trPr>
        <w:tc>
          <w:tcPr>
            <w:tcW w:w="2855" w:type="dxa"/>
            <w:shd w:val="clear" w:color="auto" w:fill="C0C0C0"/>
            <w:vAlign w:val="top"/>
          </w:tcPr>
          <w:p w14:paraId="0B6AF81A">
            <w:pPr>
              <w:rPr>
                <w:rFonts w:ascii="Arial"/>
                <w:sz w:val="21"/>
              </w:rPr>
            </w:pPr>
          </w:p>
        </w:tc>
        <w:tc>
          <w:tcPr>
            <w:tcW w:w="1275" w:type="dxa"/>
            <w:gridSpan w:val="2"/>
            <w:vAlign w:val="top"/>
          </w:tcPr>
          <w:p w14:paraId="6BCB2F3B">
            <w:pPr>
              <w:rPr>
                <w:rFonts w:ascii="Arial"/>
                <w:sz w:val="21"/>
              </w:rPr>
            </w:pPr>
          </w:p>
        </w:tc>
        <w:tc>
          <w:tcPr>
            <w:tcW w:w="3825" w:type="dxa"/>
            <w:shd w:val="clear" w:color="auto" w:fill="C0C0C0"/>
            <w:vAlign w:val="top"/>
          </w:tcPr>
          <w:p w14:paraId="4093BF8D">
            <w:pPr>
              <w:pStyle w:val="6"/>
              <w:spacing w:before="55" w:line="229" w:lineRule="auto"/>
              <w:ind w:left="114"/>
              <w:rPr>
                <w:sz w:val="19"/>
                <w:szCs w:val="19"/>
              </w:rPr>
            </w:pPr>
            <w:r>
              <w:rPr>
                <w:spacing w:val="9"/>
                <w:sz w:val="19"/>
                <w:szCs w:val="19"/>
              </w:rPr>
              <w:t>十一、城乡社区支出</w:t>
            </w:r>
          </w:p>
        </w:tc>
        <w:tc>
          <w:tcPr>
            <w:tcW w:w="1706" w:type="dxa"/>
            <w:shd w:val="clear" w:color="auto" w:fill="00FF00"/>
            <w:vAlign w:val="top"/>
          </w:tcPr>
          <w:p w14:paraId="7BD62718">
            <w:pPr>
              <w:pStyle w:val="6"/>
              <w:spacing w:before="55" w:line="233" w:lineRule="auto"/>
              <w:ind w:left="1006"/>
              <w:rPr>
                <w:sz w:val="19"/>
                <w:szCs w:val="19"/>
              </w:rPr>
            </w:pPr>
            <w:r>
              <w:rPr>
                <w:spacing w:val="2"/>
                <w:sz w:val="19"/>
                <w:szCs w:val="19"/>
              </w:rPr>
              <w:t>359.75</w:t>
            </w:r>
          </w:p>
        </w:tc>
      </w:tr>
      <w:tr w14:paraId="7E184AD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5" w:hRule="atLeast"/>
        </w:trPr>
        <w:tc>
          <w:tcPr>
            <w:tcW w:w="2855" w:type="dxa"/>
            <w:shd w:val="clear" w:color="auto" w:fill="C0C0C0"/>
            <w:vAlign w:val="top"/>
          </w:tcPr>
          <w:p w14:paraId="6A75451F">
            <w:pPr>
              <w:rPr>
                <w:rFonts w:ascii="Arial"/>
                <w:sz w:val="21"/>
              </w:rPr>
            </w:pPr>
          </w:p>
        </w:tc>
        <w:tc>
          <w:tcPr>
            <w:tcW w:w="1275" w:type="dxa"/>
            <w:gridSpan w:val="2"/>
            <w:vAlign w:val="top"/>
          </w:tcPr>
          <w:p w14:paraId="36BE1D17">
            <w:pPr>
              <w:rPr>
                <w:rFonts w:ascii="Arial"/>
                <w:sz w:val="21"/>
              </w:rPr>
            </w:pPr>
          </w:p>
        </w:tc>
        <w:tc>
          <w:tcPr>
            <w:tcW w:w="3825" w:type="dxa"/>
            <w:shd w:val="clear" w:color="auto" w:fill="C0C0C0"/>
            <w:vAlign w:val="top"/>
          </w:tcPr>
          <w:p w14:paraId="53AFA6A8">
            <w:pPr>
              <w:pStyle w:val="6"/>
              <w:spacing w:before="55" w:line="229" w:lineRule="auto"/>
              <w:ind w:left="114"/>
              <w:rPr>
                <w:sz w:val="19"/>
                <w:szCs w:val="19"/>
              </w:rPr>
            </w:pPr>
            <w:r>
              <w:rPr>
                <w:spacing w:val="8"/>
                <w:sz w:val="19"/>
                <w:szCs w:val="19"/>
              </w:rPr>
              <w:t>十二、农林水支出</w:t>
            </w:r>
          </w:p>
        </w:tc>
        <w:tc>
          <w:tcPr>
            <w:tcW w:w="1706" w:type="dxa"/>
            <w:shd w:val="clear" w:color="auto" w:fill="00FF00"/>
            <w:vAlign w:val="top"/>
          </w:tcPr>
          <w:p w14:paraId="1F725D3D">
            <w:pPr>
              <w:rPr>
                <w:rFonts w:ascii="Arial"/>
                <w:sz w:val="21"/>
              </w:rPr>
            </w:pPr>
          </w:p>
        </w:tc>
      </w:tr>
      <w:tr w14:paraId="5C71C56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5" w:hRule="atLeast"/>
        </w:trPr>
        <w:tc>
          <w:tcPr>
            <w:tcW w:w="2855" w:type="dxa"/>
            <w:shd w:val="clear" w:color="auto" w:fill="C0C0C0"/>
            <w:vAlign w:val="top"/>
          </w:tcPr>
          <w:p w14:paraId="1F11157D">
            <w:pPr>
              <w:rPr>
                <w:rFonts w:ascii="Arial"/>
                <w:sz w:val="21"/>
              </w:rPr>
            </w:pPr>
          </w:p>
        </w:tc>
        <w:tc>
          <w:tcPr>
            <w:tcW w:w="1275" w:type="dxa"/>
            <w:gridSpan w:val="2"/>
            <w:vAlign w:val="top"/>
          </w:tcPr>
          <w:p w14:paraId="3BD10A55">
            <w:pPr>
              <w:rPr>
                <w:rFonts w:ascii="Arial"/>
                <w:sz w:val="21"/>
              </w:rPr>
            </w:pPr>
          </w:p>
        </w:tc>
        <w:tc>
          <w:tcPr>
            <w:tcW w:w="3825" w:type="dxa"/>
            <w:shd w:val="clear" w:color="auto" w:fill="C0C0C0"/>
            <w:vAlign w:val="top"/>
          </w:tcPr>
          <w:p w14:paraId="274A38C4">
            <w:pPr>
              <w:pStyle w:val="6"/>
              <w:spacing w:before="54" w:line="229" w:lineRule="auto"/>
              <w:ind w:left="114"/>
              <w:rPr>
                <w:sz w:val="19"/>
                <w:szCs w:val="19"/>
              </w:rPr>
            </w:pPr>
            <w:r>
              <w:rPr>
                <w:spacing w:val="9"/>
                <w:sz w:val="19"/>
                <w:szCs w:val="19"/>
              </w:rPr>
              <w:t>十三、交通运输支出</w:t>
            </w:r>
          </w:p>
        </w:tc>
        <w:tc>
          <w:tcPr>
            <w:tcW w:w="1706" w:type="dxa"/>
            <w:shd w:val="clear" w:color="auto" w:fill="00FF00"/>
            <w:vAlign w:val="top"/>
          </w:tcPr>
          <w:p w14:paraId="571E1BB9">
            <w:pPr>
              <w:rPr>
                <w:rFonts w:ascii="Arial"/>
                <w:sz w:val="21"/>
              </w:rPr>
            </w:pPr>
          </w:p>
        </w:tc>
      </w:tr>
      <w:tr w14:paraId="1EF50B6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5" w:hRule="atLeast"/>
        </w:trPr>
        <w:tc>
          <w:tcPr>
            <w:tcW w:w="2855" w:type="dxa"/>
            <w:shd w:val="clear" w:color="auto" w:fill="C0C0C0"/>
            <w:vAlign w:val="top"/>
          </w:tcPr>
          <w:p w14:paraId="3537E692">
            <w:pPr>
              <w:rPr>
                <w:rFonts w:ascii="Arial"/>
                <w:sz w:val="21"/>
              </w:rPr>
            </w:pPr>
          </w:p>
        </w:tc>
        <w:tc>
          <w:tcPr>
            <w:tcW w:w="1275" w:type="dxa"/>
            <w:gridSpan w:val="2"/>
            <w:vAlign w:val="top"/>
          </w:tcPr>
          <w:p w14:paraId="51387602">
            <w:pPr>
              <w:rPr>
                <w:rFonts w:ascii="Arial"/>
                <w:sz w:val="21"/>
              </w:rPr>
            </w:pPr>
          </w:p>
        </w:tc>
        <w:tc>
          <w:tcPr>
            <w:tcW w:w="3825" w:type="dxa"/>
            <w:shd w:val="clear" w:color="auto" w:fill="C0C0C0"/>
            <w:vAlign w:val="top"/>
          </w:tcPr>
          <w:p w14:paraId="076291AA">
            <w:pPr>
              <w:pStyle w:val="6"/>
              <w:spacing w:before="56" w:line="229" w:lineRule="auto"/>
              <w:ind w:left="114"/>
              <w:rPr>
                <w:sz w:val="19"/>
                <w:szCs w:val="19"/>
              </w:rPr>
            </w:pPr>
            <w:r>
              <w:rPr>
                <w:spacing w:val="9"/>
                <w:sz w:val="19"/>
                <w:szCs w:val="19"/>
              </w:rPr>
              <w:t>十四、资源勘探信息等支出</w:t>
            </w:r>
          </w:p>
        </w:tc>
        <w:tc>
          <w:tcPr>
            <w:tcW w:w="1706" w:type="dxa"/>
            <w:shd w:val="clear" w:color="auto" w:fill="00FF00"/>
            <w:vAlign w:val="top"/>
          </w:tcPr>
          <w:p w14:paraId="29D7B35F">
            <w:pPr>
              <w:rPr>
                <w:rFonts w:ascii="Arial"/>
                <w:sz w:val="21"/>
              </w:rPr>
            </w:pPr>
          </w:p>
        </w:tc>
      </w:tr>
      <w:tr w14:paraId="213F895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5" w:hRule="atLeast"/>
        </w:trPr>
        <w:tc>
          <w:tcPr>
            <w:tcW w:w="2855" w:type="dxa"/>
            <w:shd w:val="clear" w:color="auto" w:fill="C0C0C0"/>
            <w:vAlign w:val="top"/>
          </w:tcPr>
          <w:p w14:paraId="327F20AC">
            <w:pPr>
              <w:rPr>
                <w:rFonts w:ascii="Arial"/>
                <w:sz w:val="21"/>
              </w:rPr>
            </w:pPr>
          </w:p>
        </w:tc>
        <w:tc>
          <w:tcPr>
            <w:tcW w:w="1275" w:type="dxa"/>
            <w:gridSpan w:val="2"/>
            <w:vAlign w:val="top"/>
          </w:tcPr>
          <w:p w14:paraId="6C097D86">
            <w:pPr>
              <w:rPr>
                <w:rFonts w:ascii="Arial"/>
                <w:sz w:val="21"/>
              </w:rPr>
            </w:pPr>
          </w:p>
        </w:tc>
        <w:tc>
          <w:tcPr>
            <w:tcW w:w="3825" w:type="dxa"/>
            <w:shd w:val="clear" w:color="auto" w:fill="C0C0C0"/>
            <w:vAlign w:val="top"/>
          </w:tcPr>
          <w:p w14:paraId="40213F74">
            <w:pPr>
              <w:pStyle w:val="6"/>
              <w:spacing w:before="56" w:line="229" w:lineRule="auto"/>
              <w:ind w:left="114"/>
              <w:rPr>
                <w:sz w:val="19"/>
                <w:szCs w:val="19"/>
              </w:rPr>
            </w:pPr>
            <w:r>
              <w:rPr>
                <w:spacing w:val="9"/>
                <w:sz w:val="19"/>
                <w:szCs w:val="19"/>
              </w:rPr>
              <w:t>十五、商业服务业等支出</w:t>
            </w:r>
          </w:p>
        </w:tc>
        <w:tc>
          <w:tcPr>
            <w:tcW w:w="1706" w:type="dxa"/>
            <w:shd w:val="clear" w:color="auto" w:fill="00FF00"/>
            <w:vAlign w:val="top"/>
          </w:tcPr>
          <w:p w14:paraId="34A63DE8">
            <w:pPr>
              <w:rPr>
                <w:rFonts w:ascii="Arial"/>
                <w:sz w:val="21"/>
              </w:rPr>
            </w:pPr>
          </w:p>
        </w:tc>
      </w:tr>
      <w:tr w14:paraId="23B74E5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5" w:hRule="atLeast"/>
        </w:trPr>
        <w:tc>
          <w:tcPr>
            <w:tcW w:w="2855" w:type="dxa"/>
            <w:shd w:val="clear" w:color="auto" w:fill="C0C0C0"/>
            <w:vAlign w:val="top"/>
          </w:tcPr>
          <w:p w14:paraId="73608653">
            <w:pPr>
              <w:rPr>
                <w:rFonts w:ascii="Arial"/>
                <w:sz w:val="21"/>
              </w:rPr>
            </w:pPr>
          </w:p>
        </w:tc>
        <w:tc>
          <w:tcPr>
            <w:tcW w:w="1275" w:type="dxa"/>
            <w:gridSpan w:val="2"/>
            <w:vAlign w:val="top"/>
          </w:tcPr>
          <w:p w14:paraId="4ED0CA00">
            <w:pPr>
              <w:rPr>
                <w:rFonts w:ascii="Arial"/>
                <w:sz w:val="21"/>
              </w:rPr>
            </w:pPr>
          </w:p>
        </w:tc>
        <w:tc>
          <w:tcPr>
            <w:tcW w:w="3825" w:type="dxa"/>
            <w:shd w:val="clear" w:color="auto" w:fill="C0C0C0"/>
            <w:vAlign w:val="top"/>
          </w:tcPr>
          <w:p w14:paraId="53DBC9D6">
            <w:pPr>
              <w:pStyle w:val="6"/>
              <w:spacing w:before="55" w:line="230" w:lineRule="auto"/>
              <w:ind w:left="114"/>
              <w:rPr>
                <w:sz w:val="19"/>
                <w:szCs w:val="19"/>
              </w:rPr>
            </w:pPr>
            <w:r>
              <w:rPr>
                <w:spacing w:val="8"/>
                <w:sz w:val="19"/>
                <w:szCs w:val="19"/>
              </w:rPr>
              <w:t>十六、金融支出</w:t>
            </w:r>
          </w:p>
        </w:tc>
        <w:tc>
          <w:tcPr>
            <w:tcW w:w="1706" w:type="dxa"/>
            <w:shd w:val="clear" w:color="auto" w:fill="00FF00"/>
            <w:vAlign w:val="top"/>
          </w:tcPr>
          <w:p w14:paraId="6C937D2C">
            <w:pPr>
              <w:rPr>
                <w:rFonts w:ascii="Arial"/>
                <w:sz w:val="21"/>
              </w:rPr>
            </w:pPr>
          </w:p>
        </w:tc>
      </w:tr>
      <w:tr w14:paraId="1582CDA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5" w:hRule="atLeast"/>
        </w:trPr>
        <w:tc>
          <w:tcPr>
            <w:tcW w:w="2855" w:type="dxa"/>
            <w:shd w:val="clear" w:color="auto" w:fill="C0C0C0"/>
            <w:vAlign w:val="top"/>
          </w:tcPr>
          <w:p w14:paraId="039FEB77">
            <w:pPr>
              <w:rPr>
                <w:rFonts w:ascii="Arial"/>
                <w:sz w:val="21"/>
              </w:rPr>
            </w:pPr>
          </w:p>
        </w:tc>
        <w:tc>
          <w:tcPr>
            <w:tcW w:w="1275" w:type="dxa"/>
            <w:gridSpan w:val="2"/>
            <w:vAlign w:val="top"/>
          </w:tcPr>
          <w:p w14:paraId="0612EC99">
            <w:pPr>
              <w:rPr>
                <w:rFonts w:ascii="Arial"/>
                <w:sz w:val="21"/>
              </w:rPr>
            </w:pPr>
          </w:p>
        </w:tc>
        <w:tc>
          <w:tcPr>
            <w:tcW w:w="3825" w:type="dxa"/>
            <w:shd w:val="clear" w:color="auto" w:fill="C0C0C0"/>
            <w:vAlign w:val="top"/>
          </w:tcPr>
          <w:p w14:paraId="7EDD141E">
            <w:pPr>
              <w:pStyle w:val="6"/>
              <w:spacing w:before="55" w:line="230" w:lineRule="auto"/>
              <w:ind w:left="114"/>
              <w:rPr>
                <w:sz w:val="19"/>
                <w:szCs w:val="19"/>
              </w:rPr>
            </w:pPr>
            <w:r>
              <w:rPr>
                <w:spacing w:val="9"/>
                <w:sz w:val="19"/>
                <w:szCs w:val="19"/>
              </w:rPr>
              <w:t>十七、援助其他地区支出</w:t>
            </w:r>
          </w:p>
        </w:tc>
        <w:tc>
          <w:tcPr>
            <w:tcW w:w="1706" w:type="dxa"/>
            <w:shd w:val="clear" w:color="auto" w:fill="00FF00"/>
            <w:vAlign w:val="top"/>
          </w:tcPr>
          <w:p w14:paraId="54F5924E">
            <w:pPr>
              <w:rPr>
                <w:rFonts w:ascii="Arial"/>
                <w:sz w:val="21"/>
              </w:rPr>
            </w:pPr>
          </w:p>
        </w:tc>
      </w:tr>
      <w:tr w14:paraId="72A7FCA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5" w:hRule="atLeast"/>
        </w:trPr>
        <w:tc>
          <w:tcPr>
            <w:tcW w:w="2855" w:type="dxa"/>
            <w:shd w:val="clear" w:color="auto" w:fill="C0C0C0"/>
            <w:vAlign w:val="top"/>
          </w:tcPr>
          <w:p w14:paraId="0954F65F">
            <w:pPr>
              <w:rPr>
                <w:rFonts w:ascii="Arial"/>
                <w:sz w:val="21"/>
              </w:rPr>
            </w:pPr>
          </w:p>
        </w:tc>
        <w:tc>
          <w:tcPr>
            <w:tcW w:w="1275" w:type="dxa"/>
            <w:gridSpan w:val="2"/>
            <w:vAlign w:val="top"/>
          </w:tcPr>
          <w:p w14:paraId="33B69A69">
            <w:pPr>
              <w:rPr>
                <w:rFonts w:ascii="Arial"/>
                <w:sz w:val="21"/>
              </w:rPr>
            </w:pPr>
          </w:p>
        </w:tc>
        <w:tc>
          <w:tcPr>
            <w:tcW w:w="3825" w:type="dxa"/>
            <w:shd w:val="clear" w:color="auto" w:fill="C0C0C0"/>
            <w:vAlign w:val="top"/>
          </w:tcPr>
          <w:p w14:paraId="04934C33">
            <w:pPr>
              <w:pStyle w:val="6"/>
              <w:spacing w:before="55" w:line="229" w:lineRule="auto"/>
              <w:ind w:left="114"/>
              <w:rPr>
                <w:sz w:val="19"/>
                <w:szCs w:val="19"/>
              </w:rPr>
            </w:pPr>
            <w:r>
              <w:rPr>
                <w:spacing w:val="9"/>
                <w:sz w:val="19"/>
                <w:szCs w:val="19"/>
              </w:rPr>
              <w:t>十八、国土海洋气象等支出</w:t>
            </w:r>
          </w:p>
        </w:tc>
        <w:tc>
          <w:tcPr>
            <w:tcW w:w="1706" w:type="dxa"/>
            <w:shd w:val="clear" w:color="auto" w:fill="00FF00"/>
            <w:vAlign w:val="top"/>
          </w:tcPr>
          <w:p w14:paraId="57990CDF">
            <w:pPr>
              <w:rPr>
                <w:rFonts w:ascii="Arial"/>
                <w:sz w:val="21"/>
              </w:rPr>
            </w:pPr>
          </w:p>
        </w:tc>
      </w:tr>
      <w:tr w14:paraId="3967904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5" w:hRule="atLeast"/>
        </w:trPr>
        <w:tc>
          <w:tcPr>
            <w:tcW w:w="2855" w:type="dxa"/>
            <w:shd w:val="clear" w:color="auto" w:fill="C0C0C0"/>
            <w:vAlign w:val="top"/>
          </w:tcPr>
          <w:p w14:paraId="21E3D640">
            <w:pPr>
              <w:rPr>
                <w:rFonts w:ascii="Arial"/>
                <w:sz w:val="21"/>
              </w:rPr>
            </w:pPr>
          </w:p>
        </w:tc>
        <w:tc>
          <w:tcPr>
            <w:tcW w:w="1275" w:type="dxa"/>
            <w:gridSpan w:val="2"/>
            <w:vAlign w:val="top"/>
          </w:tcPr>
          <w:p w14:paraId="671885A8">
            <w:pPr>
              <w:rPr>
                <w:rFonts w:ascii="Arial"/>
                <w:sz w:val="21"/>
              </w:rPr>
            </w:pPr>
          </w:p>
        </w:tc>
        <w:tc>
          <w:tcPr>
            <w:tcW w:w="3825" w:type="dxa"/>
            <w:shd w:val="clear" w:color="auto" w:fill="C0C0C0"/>
            <w:vAlign w:val="top"/>
          </w:tcPr>
          <w:p w14:paraId="17907FC5">
            <w:pPr>
              <w:pStyle w:val="6"/>
              <w:spacing w:before="54" w:line="229" w:lineRule="auto"/>
              <w:ind w:left="114"/>
              <w:rPr>
                <w:sz w:val="19"/>
                <w:szCs w:val="19"/>
              </w:rPr>
            </w:pPr>
            <w:r>
              <w:rPr>
                <w:spacing w:val="9"/>
                <w:sz w:val="19"/>
                <w:szCs w:val="19"/>
              </w:rPr>
              <w:t>十九、住房保障支出</w:t>
            </w:r>
          </w:p>
        </w:tc>
        <w:tc>
          <w:tcPr>
            <w:tcW w:w="1706" w:type="dxa"/>
            <w:shd w:val="clear" w:color="auto" w:fill="00FF00"/>
            <w:vAlign w:val="top"/>
          </w:tcPr>
          <w:p w14:paraId="4A24ED7D">
            <w:pPr>
              <w:rPr>
                <w:rFonts w:ascii="Arial"/>
                <w:sz w:val="21"/>
              </w:rPr>
            </w:pPr>
          </w:p>
        </w:tc>
      </w:tr>
      <w:tr w14:paraId="311A05F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7" w:hRule="atLeast"/>
        </w:trPr>
        <w:tc>
          <w:tcPr>
            <w:tcW w:w="2855" w:type="dxa"/>
            <w:shd w:val="clear" w:color="auto" w:fill="C0C0C0"/>
            <w:vAlign w:val="top"/>
          </w:tcPr>
          <w:p w14:paraId="119FD3D9">
            <w:pPr>
              <w:rPr>
                <w:rFonts w:ascii="Arial"/>
                <w:sz w:val="21"/>
              </w:rPr>
            </w:pPr>
          </w:p>
        </w:tc>
        <w:tc>
          <w:tcPr>
            <w:tcW w:w="1275" w:type="dxa"/>
            <w:gridSpan w:val="2"/>
            <w:vAlign w:val="top"/>
          </w:tcPr>
          <w:p w14:paraId="366421BD">
            <w:pPr>
              <w:rPr>
                <w:rFonts w:ascii="Arial"/>
                <w:sz w:val="21"/>
              </w:rPr>
            </w:pPr>
          </w:p>
        </w:tc>
        <w:tc>
          <w:tcPr>
            <w:tcW w:w="3825" w:type="dxa"/>
            <w:shd w:val="clear" w:color="auto" w:fill="C0C0C0"/>
            <w:vAlign w:val="top"/>
          </w:tcPr>
          <w:p w14:paraId="0B03D68D">
            <w:pPr>
              <w:pStyle w:val="6"/>
              <w:spacing w:before="56" w:line="228" w:lineRule="auto"/>
              <w:ind w:left="117"/>
              <w:rPr>
                <w:sz w:val="19"/>
                <w:szCs w:val="19"/>
              </w:rPr>
            </w:pPr>
            <w:r>
              <w:rPr>
                <w:spacing w:val="8"/>
                <w:sz w:val="19"/>
                <w:szCs w:val="19"/>
              </w:rPr>
              <w:t>二十、粮油物资储备支出</w:t>
            </w:r>
          </w:p>
        </w:tc>
        <w:tc>
          <w:tcPr>
            <w:tcW w:w="1706" w:type="dxa"/>
            <w:shd w:val="clear" w:color="auto" w:fill="00FF00"/>
            <w:vAlign w:val="top"/>
          </w:tcPr>
          <w:p w14:paraId="5371FD24">
            <w:pPr>
              <w:rPr>
                <w:rFonts w:ascii="Arial"/>
                <w:sz w:val="21"/>
              </w:rPr>
            </w:pPr>
          </w:p>
        </w:tc>
      </w:tr>
    </w:tbl>
    <w:p w14:paraId="11AA9E08">
      <w:pPr>
        <w:pStyle w:val="2"/>
      </w:pPr>
    </w:p>
    <w:p w14:paraId="4AC1C6E3">
      <w:pPr>
        <w:sectPr>
          <w:pgSz w:w="11915" w:h="16840"/>
          <w:pgMar w:top="1260" w:right="1135" w:bottom="0" w:left="1113" w:header="0" w:footer="0" w:gutter="0"/>
          <w:cols w:space="720" w:num="1"/>
        </w:sectPr>
      </w:pPr>
    </w:p>
    <w:tbl>
      <w:tblPr>
        <w:tblStyle w:val="5"/>
        <w:tblW w:w="9661" w:type="dxa"/>
        <w:tblInd w:w="1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855"/>
        <w:gridCol w:w="1275"/>
        <w:gridCol w:w="3825"/>
        <w:gridCol w:w="1706"/>
      </w:tblGrid>
      <w:tr w14:paraId="1C22120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4" w:hRule="atLeast"/>
        </w:trPr>
        <w:tc>
          <w:tcPr>
            <w:tcW w:w="2855" w:type="dxa"/>
            <w:tcBorders>
              <w:top w:val="nil"/>
            </w:tcBorders>
            <w:shd w:val="clear" w:color="auto" w:fill="C0C0C0"/>
            <w:vAlign w:val="top"/>
          </w:tcPr>
          <w:p w14:paraId="07702D9D">
            <w:pPr>
              <w:rPr>
                <w:rFonts w:ascii="Arial"/>
                <w:sz w:val="21"/>
              </w:rPr>
            </w:pPr>
          </w:p>
        </w:tc>
        <w:tc>
          <w:tcPr>
            <w:tcW w:w="1275" w:type="dxa"/>
            <w:tcBorders>
              <w:top w:val="nil"/>
            </w:tcBorders>
            <w:vAlign w:val="top"/>
          </w:tcPr>
          <w:p w14:paraId="268BA55B">
            <w:pPr>
              <w:rPr>
                <w:rFonts w:ascii="Arial"/>
                <w:sz w:val="21"/>
              </w:rPr>
            </w:pPr>
          </w:p>
        </w:tc>
        <w:tc>
          <w:tcPr>
            <w:tcW w:w="3825" w:type="dxa"/>
            <w:tcBorders>
              <w:top w:val="nil"/>
            </w:tcBorders>
            <w:shd w:val="clear" w:color="auto" w:fill="C0C0C0"/>
            <w:vAlign w:val="top"/>
          </w:tcPr>
          <w:p w14:paraId="63B9462E">
            <w:pPr>
              <w:pStyle w:val="6"/>
              <w:spacing w:before="60" w:line="230" w:lineRule="auto"/>
              <w:ind w:left="117"/>
              <w:rPr>
                <w:sz w:val="19"/>
                <w:szCs w:val="19"/>
              </w:rPr>
            </w:pPr>
            <w:r>
              <w:rPr>
                <w:spacing w:val="8"/>
                <w:sz w:val="19"/>
                <w:szCs w:val="19"/>
              </w:rPr>
              <w:t>二十一、其他支出</w:t>
            </w:r>
          </w:p>
        </w:tc>
        <w:tc>
          <w:tcPr>
            <w:tcW w:w="1706" w:type="dxa"/>
            <w:tcBorders>
              <w:top w:val="nil"/>
            </w:tcBorders>
            <w:shd w:val="clear" w:color="auto" w:fill="00FF00"/>
            <w:vAlign w:val="top"/>
          </w:tcPr>
          <w:p w14:paraId="78BA6B53">
            <w:pPr>
              <w:rPr>
                <w:rFonts w:ascii="Arial"/>
                <w:sz w:val="21"/>
              </w:rPr>
            </w:pPr>
          </w:p>
        </w:tc>
      </w:tr>
      <w:tr w14:paraId="44726CE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4" w:hRule="atLeast"/>
        </w:trPr>
        <w:tc>
          <w:tcPr>
            <w:tcW w:w="2855" w:type="dxa"/>
            <w:shd w:val="clear" w:color="auto" w:fill="C0C0C0"/>
            <w:vAlign w:val="top"/>
          </w:tcPr>
          <w:p w14:paraId="2A589660">
            <w:pPr>
              <w:rPr>
                <w:rFonts w:ascii="Arial"/>
                <w:sz w:val="21"/>
              </w:rPr>
            </w:pPr>
          </w:p>
        </w:tc>
        <w:tc>
          <w:tcPr>
            <w:tcW w:w="1275" w:type="dxa"/>
            <w:vAlign w:val="top"/>
          </w:tcPr>
          <w:p w14:paraId="6CD7F853">
            <w:pPr>
              <w:rPr>
                <w:rFonts w:ascii="Arial"/>
                <w:sz w:val="21"/>
              </w:rPr>
            </w:pPr>
          </w:p>
        </w:tc>
        <w:tc>
          <w:tcPr>
            <w:tcW w:w="3825" w:type="dxa"/>
            <w:shd w:val="clear" w:color="auto" w:fill="C0C0C0"/>
            <w:vAlign w:val="top"/>
          </w:tcPr>
          <w:p w14:paraId="6344285F">
            <w:pPr>
              <w:pStyle w:val="6"/>
              <w:spacing w:before="51" w:line="228" w:lineRule="auto"/>
              <w:ind w:left="117"/>
              <w:rPr>
                <w:sz w:val="19"/>
                <w:szCs w:val="19"/>
              </w:rPr>
            </w:pPr>
            <w:r>
              <w:rPr>
                <w:spacing w:val="8"/>
                <w:sz w:val="19"/>
                <w:szCs w:val="19"/>
              </w:rPr>
              <w:t>二十二、债务还本支出</w:t>
            </w:r>
          </w:p>
        </w:tc>
        <w:tc>
          <w:tcPr>
            <w:tcW w:w="1706" w:type="dxa"/>
            <w:shd w:val="clear" w:color="auto" w:fill="00FF00"/>
            <w:vAlign w:val="top"/>
          </w:tcPr>
          <w:p w14:paraId="3D82EF71">
            <w:pPr>
              <w:rPr>
                <w:rFonts w:ascii="Arial"/>
                <w:sz w:val="21"/>
              </w:rPr>
            </w:pPr>
          </w:p>
        </w:tc>
      </w:tr>
      <w:tr w14:paraId="52E76A8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4" w:hRule="atLeast"/>
        </w:trPr>
        <w:tc>
          <w:tcPr>
            <w:tcW w:w="2855" w:type="dxa"/>
            <w:shd w:val="clear" w:color="auto" w:fill="C0C0C0"/>
            <w:vAlign w:val="top"/>
          </w:tcPr>
          <w:p w14:paraId="3727050F">
            <w:pPr>
              <w:rPr>
                <w:rFonts w:ascii="Arial"/>
                <w:sz w:val="21"/>
              </w:rPr>
            </w:pPr>
          </w:p>
        </w:tc>
        <w:tc>
          <w:tcPr>
            <w:tcW w:w="1275" w:type="dxa"/>
            <w:vAlign w:val="top"/>
          </w:tcPr>
          <w:p w14:paraId="1637B99C">
            <w:pPr>
              <w:rPr>
                <w:rFonts w:ascii="Arial"/>
                <w:sz w:val="21"/>
              </w:rPr>
            </w:pPr>
          </w:p>
        </w:tc>
        <w:tc>
          <w:tcPr>
            <w:tcW w:w="3825" w:type="dxa"/>
            <w:shd w:val="clear" w:color="auto" w:fill="C0C0C0"/>
            <w:vAlign w:val="top"/>
          </w:tcPr>
          <w:p w14:paraId="6B07E390">
            <w:pPr>
              <w:pStyle w:val="6"/>
              <w:spacing w:before="51" w:line="229" w:lineRule="auto"/>
              <w:ind w:left="117"/>
              <w:rPr>
                <w:sz w:val="19"/>
                <w:szCs w:val="19"/>
              </w:rPr>
            </w:pPr>
            <w:r>
              <w:rPr>
                <w:spacing w:val="8"/>
                <w:sz w:val="19"/>
                <w:szCs w:val="19"/>
              </w:rPr>
              <w:t>二十三、债务付息支出</w:t>
            </w:r>
          </w:p>
        </w:tc>
        <w:tc>
          <w:tcPr>
            <w:tcW w:w="1706" w:type="dxa"/>
            <w:shd w:val="clear" w:color="auto" w:fill="00FF00"/>
            <w:vAlign w:val="top"/>
          </w:tcPr>
          <w:p w14:paraId="409E8B2E">
            <w:pPr>
              <w:rPr>
                <w:rFonts w:ascii="Arial"/>
                <w:sz w:val="21"/>
              </w:rPr>
            </w:pPr>
          </w:p>
        </w:tc>
      </w:tr>
      <w:tr w14:paraId="07E3A8A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4" w:hRule="atLeast"/>
        </w:trPr>
        <w:tc>
          <w:tcPr>
            <w:tcW w:w="2855" w:type="dxa"/>
            <w:shd w:val="clear" w:color="auto" w:fill="C0C0C0"/>
            <w:vAlign w:val="top"/>
          </w:tcPr>
          <w:p w14:paraId="36360803">
            <w:pPr>
              <w:pStyle w:val="6"/>
              <w:spacing w:before="54" w:line="228" w:lineRule="auto"/>
              <w:ind w:left="834"/>
              <w:rPr>
                <w:sz w:val="19"/>
                <w:szCs w:val="19"/>
              </w:rPr>
            </w:pPr>
            <w:bookmarkStart w:id="8" w:name="bookmark29"/>
            <w:bookmarkEnd w:id="8"/>
            <w:r>
              <w:rPr>
                <w:b/>
                <w:bCs/>
                <w:spacing w:val="6"/>
                <w:sz w:val="19"/>
                <w:szCs w:val="19"/>
              </w:rPr>
              <w:t>本年收入合计</w:t>
            </w:r>
          </w:p>
        </w:tc>
        <w:tc>
          <w:tcPr>
            <w:tcW w:w="1275" w:type="dxa"/>
            <w:shd w:val="clear" w:color="auto" w:fill="00FF00"/>
            <w:vAlign w:val="top"/>
          </w:tcPr>
          <w:p w14:paraId="03C03B5A">
            <w:pPr>
              <w:pStyle w:val="6"/>
              <w:spacing w:before="54" w:line="226" w:lineRule="auto"/>
              <w:ind w:left="272"/>
              <w:rPr>
                <w:sz w:val="19"/>
                <w:szCs w:val="19"/>
              </w:rPr>
            </w:pPr>
            <w:r>
              <w:rPr>
                <w:spacing w:val="4"/>
                <w:sz w:val="19"/>
                <w:szCs w:val="19"/>
              </w:rPr>
              <w:t>40,699.93</w:t>
            </w:r>
          </w:p>
        </w:tc>
        <w:tc>
          <w:tcPr>
            <w:tcW w:w="3825" w:type="dxa"/>
            <w:shd w:val="clear" w:color="auto" w:fill="C0C0C0"/>
            <w:vAlign w:val="top"/>
          </w:tcPr>
          <w:p w14:paraId="7E6B5B95">
            <w:pPr>
              <w:pStyle w:val="6"/>
              <w:spacing w:before="54" w:line="228" w:lineRule="auto"/>
              <w:ind w:left="1319"/>
              <w:rPr>
                <w:sz w:val="19"/>
                <w:szCs w:val="19"/>
              </w:rPr>
            </w:pPr>
            <w:r>
              <w:rPr>
                <w:b/>
                <w:bCs/>
                <w:spacing w:val="6"/>
                <w:sz w:val="19"/>
                <w:szCs w:val="19"/>
              </w:rPr>
              <w:t>本年支出合计</w:t>
            </w:r>
          </w:p>
        </w:tc>
        <w:tc>
          <w:tcPr>
            <w:tcW w:w="1706" w:type="dxa"/>
            <w:shd w:val="clear" w:color="auto" w:fill="00FF00"/>
            <w:vAlign w:val="top"/>
          </w:tcPr>
          <w:p w14:paraId="45D6549C">
            <w:pPr>
              <w:pStyle w:val="6"/>
              <w:spacing w:before="54" w:line="226" w:lineRule="auto"/>
              <w:ind w:left="701"/>
              <w:rPr>
                <w:sz w:val="19"/>
                <w:szCs w:val="19"/>
              </w:rPr>
            </w:pPr>
            <w:r>
              <w:rPr>
                <w:spacing w:val="4"/>
                <w:sz w:val="19"/>
                <w:szCs w:val="19"/>
              </w:rPr>
              <w:t>40,229.73</w:t>
            </w:r>
          </w:p>
        </w:tc>
      </w:tr>
      <w:tr w14:paraId="06B9EB9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5" w:hRule="atLeast"/>
        </w:trPr>
        <w:tc>
          <w:tcPr>
            <w:tcW w:w="2855" w:type="dxa"/>
            <w:shd w:val="clear" w:color="auto" w:fill="C0C0C0"/>
            <w:vAlign w:val="top"/>
          </w:tcPr>
          <w:p w14:paraId="2CB928B2">
            <w:pPr>
              <w:pStyle w:val="6"/>
              <w:spacing w:before="55" w:line="229" w:lineRule="auto"/>
              <w:ind w:left="515"/>
              <w:rPr>
                <w:sz w:val="19"/>
                <w:szCs w:val="19"/>
              </w:rPr>
            </w:pPr>
            <w:r>
              <w:rPr>
                <w:spacing w:val="8"/>
                <w:sz w:val="19"/>
                <w:szCs w:val="19"/>
              </w:rPr>
              <w:t>用事业基金弥补收支差额</w:t>
            </w:r>
          </w:p>
        </w:tc>
        <w:tc>
          <w:tcPr>
            <w:tcW w:w="1275" w:type="dxa"/>
            <w:shd w:val="clear" w:color="auto" w:fill="00FF00"/>
            <w:vAlign w:val="top"/>
          </w:tcPr>
          <w:p w14:paraId="1D7274C6">
            <w:pPr>
              <w:rPr>
                <w:rFonts w:ascii="Arial"/>
                <w:sz w:val="21"/>
              </w:rPr>
            </w:pPr>
          </w:p>
        </w:tc>
        <w:tc>
          <w:tcPr>
            <w:tcW w:w="3825" w:type="dxa"/>
            <w:shd w:val="clear" w:color="auto" w:fill="C0C0C0"/>
            <w:vAlign w:val="top"/>
          </w:tcPr>
          <w:p w14:paraId="44B6B88E">
            <w:pPr>
              <w:pStyle w:val="6"/>
              <w:spacing w:before="55" w:line="230" w:lineRule="auto"/>
              <w:ind w:left="517"/>
              <w:rPr>
                <w:sz w:val="19"/>
                <w:szCs w:val="19"/>
              </w:rPr>
            </w:pPr>
            <w:r>
              <w:rPr>
                <w:spacing w:val="6"/>
                <w:sz w:val="19"/>
                <w:szCs w:val="19"/>
              </w:rPr>
              <w:t>结余分配</w:t>
            </w:r>
          </w:p>
        </w:tc>
        <w:tc>
          <w:tcPr>
            <w:tcW w:w="1706" w:type="dxa"/>
            <w:shd w:val="clear" w:color="auto" w:fill="00FF00"/>
            <w:vAlign w:val="top"/>
          </w:tcPr>
          <w:p w14:paraId="3AE7B36C">
            <w:pPr>
              <w:rPr>
                <w:rFonts w:ascii="Arial"/>
                <w:sz w:val="21"/>
              </w:rPr>
            </w:pPr>
          </w:p>
        </w:tc>
      </w:tr>
      <w:tr w14:paraId="28F68B1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5" w:hRule="atLeast"/>
        </w:trPr>
        <w:tc>
          <w:tcPr>
            <w:tcW w:w="2855" w:type="dxa"/>
            <w:shd w:val="clear" w:color="auto" w:fill="C0C0C0"/>
            <w:vAlign w:val="top"/>
          </w:tcPr>
          <w:p w14:paraId="726EB307">
            <w:pPr>
              <w:pStyle w:val="6"/>
              <w:spacing w:before="54" w:line="229" w:lineRule="auto"/>
              <w:ind w:left="515"/>
              <w:rPr>
                <w:sz w:val="19"/>
                <w:szCs w:val="19"/>
              </w:rPr>
            </w:pPr>
            <w:r>
              <w:rPr>
                <w:spacing w:val="8"/>
                <w:sz w:val="19"/>
                <w:szCs w:val="19"/>
              </w:rPr>
              <w:t>年初结转和结余</w:t>
            </w:r>
          </w:p>
        </w:tc>
        <w:tc>
          <w:tcPr>
            <w:tcW w:w="1275" w:type="dxa"/>
            <w:shd w:val="clear" w:color="auto" w:fill="00FF00"/>
            <w:vAlign w:val="top"/>
          </w:tcPr>
          <w:p w14:paraId="190A6E25">
            <w:pPr>
              <w:pStyle w:val="6"/>
              <w:spacing w:before="55" w:line="226" w:lineRule="auto"/>
              <w:ind w:left="287"/>
              <w:rPr>
                <w:sz w:val="19"/>
                <w:szCs w:val="19"/>
              </w:rPr>
            </w:pPr>
            <w:r>
              <w:rPr>
                <w:spacing w:val="2"/>
                <w:sz w:val="19"/>
                <w:szCs w:val="19"/>
              </w:rPr>
              <w:t>12,331.87</w:t>
            </w:r>
          </w:p>
        </w:tc>
        <w:tc>
          <w:tcPr>
            <w:tcW w:w="3825" w:type="dxa"/>
            <w:shd w:val="clear" w:color="auto" w:fill="C0C0C0"/>
            <w:vAlign w:val="top"/>
          </w:tcPr>
          <w:p w14:paraId="7DBD7233">
            <w:pPr>
              <w:pStyle w:val="6"/>
              <w:spacing w:before="54" w:line="229" w:lineRule="auto"/>
              <w:ind w:left="717"/>
              <w:rPr>
                <w:sz w:val="19"/>
                <w:szCs w:val="19"/>
              </w:rPr>
            </w:pPr>
            <w:r>
              <w:rPr>
                <w:spacing w:val="7"/>
                <w:sz w:val="19"/>
                <w:szCs w:val="19"/>
              </w:rPr>
              <w:t>交纳所得税</w:t>
            </w:r>
          </w:p>
        </w:tc>
        <w:tc>
          <w:tcPr>
            <w:tcW w:w="1706" w:type="dxa"/>
            <w:shd w:val="clear" w:color="auto" w:fill="00FF00"/>
            <w:vAlign w:val="top"/>
          </w:tcPr>
          <w:p w14:paraId="6B92707E">
            <w:pPr>
              <w:rPr>
                <w:rFonts w:ascii="Arial"/>
                <w:sz w:val="21"/>
              </w:rPr>
            </w:pPr>
          </w:p>
        </w:tc>
      </w:tr>
      <w:tr w14:paraId="4B18D8B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5" w:hRule="atLeast"/>
        </w:trPr>
        <w:tc>
          <w:tcPr>
            <w:tcW w:w="2855" w:type="dxa"/>
            <w:shd w:val="clear" w:color="auto" w:fill="C0C0C0"/>
            <w:vAlign w:val="top"/>
          </w:tcPr>
          <w:p w14:paraId="6C1EB617">
            <w:pPr>
              <w:pStyle w:val="6"/>
              <w:spacing w:before="54" w:line="228" w:lineRule="auto"/>
              <w:ind w:left="715"/>
              <w:rPr>
                <w:sz w:val="19"/>
                <w:szCs w:val="19"/>
              </w:rPr>
            </w:pPr>
            <w:r>
              <w:rPr>
                <w:spacing w:val="8"/>
                <w:sz w:val="19"/>
                <w:szCs w:val="19"/>
              </w:rPr>
              <w:t>基本支出结转</w:t>
            </w:r>
          </w:p>
        </w:tc>
        <w:tc>
          <w:tcPr>
            <w:tcW w:w="1275" w:type="dxa"/>
            <w:shd w:val="clear" w:color="auto" w:fill="00FF00"/>
            <w:vAlign w:val="top"/>
          </w:tcPr>
          <w:p w14:paraId="5C9941CC">
            <w:pPr>
              <w:pStyle w:val="6"/>
              <w:spacing w:before="54" w:line="226" w:lineRule="auto"/>
              <w:ind w:left="375"/>
              <w:rPr>
                <w:sz w:val="19"/>
                <w:szCs w:val="19"/>
              </w:rPr>
            </w:pPr>
            <w:r>
              <w:rPr>
                <w:spacing w:val="3"/>
                <w:sz w:val="19"/>
                <w:szCs w:val="19"/>
              </w:rPr>
              <w:t>3,491.86</w:t>
            </w:r>
          </w:p>
        </w:tc>
        <w:tc>
          <w:tcPr>
            <w:tcW w:w="3825" w:type="dxa"/>
            <w:shd w:val="clear" w:color="auto" w:fill="C0C0C0"/>
            <w:vAlign w:val="top"/>
          </w:tcPr>
          <w:p w14:paraId="23939471">
            <w:pPr>
              <w:pStyle w:val="6"/>
              <w:spacing w:before="54" w:line="230" w:lineRule="auto"/>
              <w:ind w:left="714"/>
              <w:rPr>
                <w:sz w:val="19"/>
                <w:szCs w:val="19"/>
              </w:rPr>
            </w:pPr>
            <w:r>
              <w:rPr>
                <w:spacing w:val="8"/>
                <w:sz w:val="19"/>
                <w:szCs w:val="19"/>
              </w:rPr>
              <w:t>提取职工福利基金</w:t>
            </w:r>
          </w:p>
        </w:tc>
        <w:tc>
          <w:tcPr>
            <w:tcW w:w="1706" w:type="dxa"/>
            <w:shd w:val="clear" w:color="auto" w:fill="00FF00"/>
            <w:vAlign w:val="top"/>
          </w:tcPr>
          <w:p w14:paraId="2C40F23E">
            <w:pPr>
              <w:rPr>
                <w:rFonts w:ascii="Arial"/>
                <w:sz w:val="21"/>
              </w:rPr>
            </w:pPr>
          </w:p>
        </w:tc>
      </w:tr>
      <w:tr w14:paraId="64F7682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5" w:hRule="atLeast"/>
        </w:trPr>
        <w:tc>
          <w:tcPr>
            <w:tcW w:w="2855" w:type="dxa"/>
            <w:shd w:val="clear" w:color="auto" w:fill="C0C0C0"/>
            <w:vAlign w:val="top"/>
          </w:tcPr>
          <w:p w14:paraId="469D8E8D">
            <w:pPr>
              <w:pStyle w:val="6"/>
              <w:spacing w:before="54" w:line="229" w:lineRule="auto"/>
              <w:ind w:left="915"/>
              <w:rPr>
                <w:sz w:val="19"/>
                <w:szCs w:val="19"/>
              </w:rPr>
            </w:pPr>
            <w:r>
              <w:rPr>
                <w:spacing w:val="9"/>
                <w:sz w:val="19"/>
                <w:szCs w:val="19"/>
              </w:rPr>
              <w:t>其中：财政拨款结转</w:t>
            </w:r>
          </w:p>
        </w:tc>
        <w:tc>
          <w:tcPr>
            <w:tcW w:w="1275" w:type="dxa"/>
            <w:shd w:val="clear" w:color="auto" w:fill="00FF00"/>
            <w:vAlign w:val="top"/>
          </w:tcPr>
          <w:p w14:paraId="2EB6B0AB">
            <w:pPr>
              <w:rPr>
                <w:rFonts w:ascii="Arial"/>
                <w:sz w:val="21"/>
              </w:rPr>
            </w:pPr>
          </w:p>
        </w:tc>
        <w:tc>
          <w:tcPr>
            <w:tcW w:w="3825" w:type="dxa"/>
            <w:shd w:val="clear" w:color="auto" w:fill="C0C0C0"/>
            <w:vAlign w:val="top"/>
          </w:tcPr>
          <w:p w14:paraId="69C6A4EA">
            <w:pPr>
              <w:pStyle w:val="6"/>
              <w:spacing w:before="53" w:line="230" w:lineRule="auto"/>
              <w:ind w:left="714"/>
              <w:rPr>
                <w:sz w:val="19"/>
                <w:szCs w:val="19"/>
              </w:rPr>
            </w:pPr>
            <w:r>
              <w:rPr>
                <w:spacing w:val="8"/>
                <w:sz w:val="19"/>
                <w:szCs w:val="19"/>
              </w:rPr>
              <w:t>转入事业基金</w:t>
            </w:r>
          </w:p>
        </w:tc>
        <w:tc>
          <w:tcPr>
            <w:tcW w:w="1706" w:type="dxa"/>
            <w:shd w:val="clear" w:color="auto" w:fill="00FF00"/>
            <w:vAlign w:val="top"/>
          </w:tcPr>
          <w:p w14:paraId="5507DEFF">
            <w:pPr>
              <w:rPr>
                <w:rFonts w:ascii="Arial"/>
                <w:sz w:val="21"/>
              </w:rPr>
            </w:pPr>
          </w:p>
        </w:tc>
      </w:tr>
      <w:tr w14:paraId="13B3674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5" w:hRule="atLeast"/>
        </w:trPr>
        <w:tc>
          <w:tcPr>
            <w:tcW w:w="2855" w:type="dxa"/>
            <w:shd w:val="clear" w:color="auto" w:fill="C0C0C0"/>
            <w:vAlign w:val="top"/>
          </w:tcPr>
          <w:p w14:paraId="5BB66CDE">
            <w:pPr>
              <w:pStyle w:val="6"/>
              <w:spacing w:before="53" w:line="230" w:lineRule="auto"/>
              <w:ind w:left="719"/>
              <w:rPr>
                <w:sz w:val="19"/>
                <w:szCs w:val="19"/>
              </w:rPr>
            </w:pPr>
            <w:r>
              <w:rPr>
                <w:spacing w:val="8"/>
                <w:sz w:val="19"/>
                <w:szCs w:val="19"/>
              </w:rPr>
              <w:t>项目支出结转和结余</w:t>
            </w:r>
          </w:p>
        </w:tc>
        <w:tc>
          <w:tcPr>
            <w:tcW w:w="1275" w:type="dxa"/>
            <w:shd w:val="clear" w:color="auto" w:fill="00FF00"/>
            <w:vAlign w:val="top"/>
          </w:tcPr>
          <w:p w14:paraId="2BDB4826">
            <w:pPr>
              <w:pStyle w:val="6"/>
              <w:spacing w:before="53" w:line="226" w:lineRule="auto"/>
              <w:ind w:left="372"/>
              <w:rPr>
                <w:sz w:val="19"/>
                <w:szCs w:val="19"/>
              </w:rPr>
            </w:pPr>
            <w:r>
              <w:rPr>
                <w:spacing w:val="3"/>
                <w:sz w:val="19"/>
                <w:szCs w:val="19"/>
              </w:rPr>
              <w:t>8,840.01</w:t>
            </w:r>
          </w:p>
        </w:tc>
        <w:tc>
          <w:tcPr>
            <w:tcW w:w="3825" w:type="dxa"/>
            <w:shd w:val="clear" w:color="auto" w:fill="C0C0C0"/>
            <w:vAlign w:val="top"/>
          </w:tcPr>
          <w:p w14:paraId="49285243">
            <w:pPr>
              <w:pStyle w:val="6"/>
              <w:spacing w:before="53" w:line="230" w:lineRule="auto"/>
              <w:ind w:left="714"/>
              <w:rPr>
                <w:sz w:val="19"/>
                <w:szCs w:val="19"/>
              </w:rPr>
            </w:pPr>
            <w:r>
              <w:rPr>
                <w:spacing w:val="4"/>
                <w:sz w:val="19"/>
                <w:szCs w:val="19"/>
              </w:rPr>
              <w:t>其他</w:t>
            </w:r>
          </w:p>
        </w:tc>
        <w:tc>
          <w:tcPr>
            <w:tcW w:w="1706" w:type="dxa"/>
            <w:shd w:val="clear" w:color="auto" w:fill="00FF00"/>
            <w:vAlign w:val="top"/>
          </w:tcPr>
          <w:p w14:paraId="411DB730">
            <w:pPr>
              <w:rPr>
                <w:rFonts w:ascii="Arial"/>
                <w:sz w:val="21"/>
              </w:rPr>
            </w:pPr>
          </w:p>
        </w:tc>
      </w:tr>
      <w:tr w14:paraId="18AE4AE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3" w:hRule="atLeast"/>
        </w:trPr>
        <w:tc>
          <w:tcPr>
            <w:tcW w:w="2855" w:type="dxa"/>
            <w:shd w:val="clear" w:color="auto" w:fill="C0C0C0"/>
            <w:vAlign w:val="top"/>
          </w:tcPr>
          <w:p w14:paraId="60F45CDA">
            <w:pPr>
              <w:pStyle w:val="6"/>
              <w:spacing w:before="33" w:line="233" w:lineRule="auto"/>
              <w:ind w:left="116" w:right="142" w:firstLine="799"/>
              <w:rPr>
                <w:sz w:val="19"/>
                <w:szCs w:val="19"/>
              </w:rPr>
            </w:pPr>
            <w:r>
              <w:rPr>
                <w:spacing w:val="9"/>
                <w:sz w:val="19"/>
                <w:szCs w:val="19"/>
              </w:rPr>
              <w:t>其中：财政拨款结转</w:t>
            </w:r>
            <w:r>
              <w:rPr>
                <w:spacing w:val="7"/>
                <w:sz w:val="19"/>
                <w:szCs w:val="19"/>
              </w:rPr>
              <w:t>和结余</w:t>
            </w:r>
          </w:p>
        </w:tc>
        <w:tc>
          <w:tcPr>
            <w:tcW w:w="1275" w:type="dxa"/>
            <w:shd w:val="clear" w:color="auto" w:fill="00FF00"/>
            <w:vAlign w:val="top"/>
          </w:tcPr>
          <w:p w14:paraId="3F9F7412">
            <w:pPr>
              <w:pStyle w:val="6"/>
              <w:spacing w:before="163" w:line="226" w:lineRule="auto"/>
              <w:ind w:left="372"/>
              <w:rPr>
                <w:sz w:val="19"/>
                <w:szCs w:val="19"/>
              </w:rPr>
            </w:pPr>
            <w:r>
              <w:rPr>
                <w:spacing w:val="3"/>
                <w:sz w:val="19"/>
                <w:szCs w:val="19"/>
              </w:rPr>
              <w:t>8,840.01</w:t>
            </w:r>
          </w:p>
        </w:tc>
        <w:tc>
          <w:tcPr>
            <w:tcW w:w="3825" w:type="dxa"/>
            <w:shd w:val="clear" w:color="auto" w:fill="C0C0C0"/>
            <w:vAlign w:val="top"/>
          </w:tcPr>
          <w:p w14:paraId="553D3D7E">
            <w:pPr>
              <w:pStyle w:val="6"/>
              <w:spacing w:before="163" w:line="229" w:lineRule="auto"/>
              <w:ind w:left="513"/>
              <w:rPr>
                <w:sz w:val="19"/>
                <w:szCs w:val="19"/>
              </w:rPr>
            </w:pPr>
            <w:r>
              <w:rPr>
                <w:spacing w:val="8"/>
                <w:sz w:val="19"/>
                <w:szCs w:val="19"/>
              </w:rPr>
              <w:t>年末结转和结余</w:t>
            </w:r>
          </w:p>
        </w:tc>
        <w:tc>
          <w:tcPr>
            <w:tcW w:w="1706" w:type="dxa"/>
            <w:shd w:val="clear" w:color="auto" w:fill="00FF00"/>
            <w:vAlign w:val="top"/>
          </w:tcPr>
          <w:p w14:paraId="6AEB0BD7">
            <w:pPr>
              <w:pStyle w:val="6"/>
              <w:spacing w:before="163" w:line="226" w:lineRule="auto"/>
              <w:ind w:left="717"/>
              <w:rPr>
                <w:sz w:val="19"/>
                <w:szCs w:val="19"/>
              </w:rPr>
            </w:pPr>
            <w:r>
              <w:rPr>
                <w:spacing w:val="2"/>
                <w:sz w:val="19"/>
                <w:szCs w:val="19"/>
              </w:rPr>
              <w:t>12,802.08</w:t>
            </w:r>
          </w:p>
        </w:tc>
      </w:tr>
      <w:tr w14:paraId="1E83DAD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5" w:hRule="atLeast"/>
        </w:trPr>
        <w:tc>
          <w:tcPr>
            <w:tcW w:w="2855" w:type="dxa"/>
            <w:shd w:val="clear" w:color="auto" w:fill="C0C0C0"/>
            <w:vAlign w:val="top"/>
          </w:tcPr>
          <w:p w14:paraId="7A933B7B">
            <w:pPr>
              <w:pStyle w:val="6"/>
              <w:spacing w:before="55" w:line="230" w:lineRule="auto"/>
              <w:ind w:left="717"/>
              <w:rPr>
                <w:sz w:val="19"/>
                <w:szCs w:val="19"/>
              </w:rPr>
            </w:pPr>
            <w:r>
              <w:rPr>
                <w:spacing w:val="7"/>
                <w:sz w:val="19"/>
                <w:szCs w:val="19"/>
              </w:rPr>
              <w:t>经营结余</w:t>
            </w:r>
          </w:p>
        </w:tc>
        <w:tc>
          <w:tcPr>
            <w:tcW w:w="1275" w:type="dxa"/>
            <w:shd w:val="clear" w:color="auto" w:fill="00FF00"/>
            <w:vAlign w:val="top"/>
          </w:tcPr>
          <w:p w14:paraId="39655E8B">
            <w:pPr>
              <w:rPr>
                <w:rFonts w:ascii="Arial"/>
                <w:sz w:val="21"/>
              </w:rPr>
            </w:pPr>
          </w:p>
        </w:tc>
        <w:tc>
          <w:tcPr>
            <w:tcW w:w="3825" w:type="dxa"/>
            <w:shd w:val="clear" w:color="auto" w:fill="C0C0C0"/>
            <w:vAlign w:val="top"/>
          </w:tcPr>
          <w:p w14:paraId="1092E690">
            <w:pPr>
              <w:pStyle w:val="6"/>
              <w:spacing w:before="55" w:line="228" w:lineRule="auto"/>
              <w:ind w:left="713"/>
              <w:rPr>
                <w:sz w:val="19"/>
                <w:szCs w:val="19"/>
              </w:rPr>
            </w:pPr>
            <w:r>
              <w:rPr>
                <w:spacing w:val="8"/>
                <w:sz w:val="19"/>
                <w:szCs w:val="19"/>
              </w:rPr>
              <w:t>基本支出结转</w:t>
            </w:r>
          </w:p>
        </w:tc>
        <w:tc>
          <w:tcPr>
            <w:tcW w:w="1706" w:type="dxa"/>
            <w:shd w:val="clear" w:color="auto" w:fill="00FF00"/>
            <w:vAlign w:val="top"/>
          </w:tcPr>
          <w:p w14:paraId="2F61DDD6">
            <w:pPr>
              <w:pStyle w:val="6"/>
              <w:spacing w:before="55" w:line="226" w:lineRule="auto"/>
              <w:ind w:left="803"/>
              <w:rPr>
                <w:sz w:val="19"/>
                <w:szCs w:val="19"/>
              </w:rPr>
            </w:pPr>
            <w:r>
              <w:rPr>
                <w:spacing w:val="3"/>
                <w:sz w:val="19"/>
                <w:szCs w:val="19"/>
              </w:rPr>
              <w:t>2,391.00</w:t>
            </w:r>
          </w:p>
        </w:tc>
      </w:tr>
      <w:tr w14:paraId="116E623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5" w:hRule="atLeast"/>
        </w:trPr>
        <w:tc>
          <w:tcPr>
            <w:tcW w:w="2855" w:type="dxa"/>
            <w:shd w:val="clear" w:color="auto" w:fill="C0C0C0"/>
            <w:vAlign w:val="top"/>
          </w:tcPr>
          <w:p w14:paraId="3CFF3743">
            <w:pPr>
              <w:rPr>
                <w:rFonts w:ascii="Arial"/>
                <w:sz w:val="21"/>
              </w:rPr>
            </w:pPr>
          </w:p>
        </w:tc>
        <w:tc>
          <w:tcPr>
            <w:tcW w:w="1275" w:type="dxa"/>
            <w:vAlign w:val="top"/>
          </w:tcPr>
          <w:p w14:paraId="64CBE323">
            <w:pPr>
              <w:rPr>
                <w:rFonts w:ascii="Arial"/>
                <w:sz w:val="21"/>
              </w:rPr>
            </w:pPr>
          </w:p>
        </w:tc>
        <w:tc>
          <w:tcPr>
            <w:tcW w:w="3825" w:type="dxa"/>
            <w:shd w:val="clear" w:color="auto" w:fill="C0C0C0"/>
            <w:vAlign w:val="top"/>
          </w:tcPr>
          <w:p w14:paraId="40DD5ECA">
            <w:pPr>
              <w:pStyle w:val="6"/>
              <w:spacing w:before="55" w:line="229" w:lineRule="auto"/>
              <w:ind w:left="913"/>
              <w:rPr>
                <w:sz w:val="19"/>
                <w:szCs w:val="19"/>
              </w:rPr>
            </w:pPr>
            <w:r>
              <w:rPr>
                <w:spacing w:val="9"/>
                <w:sz w:val="19"/>
                <w:szCs w:val="19"/>
              </w:rPr>
              <w:t>其中：财政拨款结转</w:t>
            </w:r>
          </w:p>
        </w:tc>
        <w:tc>
          <w:tcPr>
            <w:tcW w:w="1706" w:type="dxa"/>
            <w:shd w:val="clear" w:color="auto" w:fill="00FF00"/>
            <w:vAlign w:val="top"/>
          </w:tcPr>
          <w:p w14:paraId="64A27C5A">
            <w:pPr>
              <w:rPr>
                <w:rFonts w:ascii="Arial"/>
                <w:sz w:val="21"/>
              </w:rPr>
            </w:pPr>
          </w:p>
        </w:tc>
      </w:tr>
      <w:tr w14:paraId="7A21475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5" w:hRule="atLeast"/>
        </w:trPr>
        <w:tc>
          <w:tcPr>
            <w:tcW w:w="2855" w:type="dxa"/>
            <w:shd w:val="clear" w:color="auto" w:fill="C0C0C0"/>
            <w:vAlign w:val="top"/>
          </w:tcPr>
          <w:p w14:paraId="4A4298CA">
            <w:pPr>
              <w:rPr>
                <w:rFonts w:ascii="Arial"/>
                <w:sz w:val="21"/>
              </w:rPr>
            </w:pPr>
          </w:p>
        </w:tc>
        <w:tc>
          <w:tcPr>
            <w:tcW w:w="1275" w:type="dxa"/>
            <w:vAlign w:val="top"/>
          </w:tcPr>
          <w:p w14:paraId="0B16DA54">
            <w:pPr>
              <w:rPr>
                <w:rFonts w:ascii="Arial"/>
                <w:sz w:val="21"/>
              </w:rPr>
            </w:pPr>
          </w:p>
        </w:tc>
        <w:tc>
          <w:tcPr>
            <w:tcW w:w="3825" w:type="dxa"/>
            <w:shd w:val="clear" w:color="auto" w:fill="C0C0C0"/>
            <w:vAlign w:val="top"/>
          </w:tcPr>
          <w:p w14:paraId="180B06DC">
            <w:pPr>
              <w:pStyle w:val="6"/>
              <w:spacing w:before="54" w:line="230" w:lineRule="auto"/>
              <w:ind w:left="717"/>
              <w:rPr>
                <w:sz w:val="19"/>
                <w:szCs w:val="19"/>
              </w:rPr>
            </w:pPr>
            <w:r>
              <w:rPr>
                <w:spacing w:val="8"/>
                <w:sz w:val="19"/>
                <w:szCs w:val="19"/>
              </w:rPr>
              <w:t>项目支出结转和结余</w:t>
            </w:r>
          </w:p>
        </w:tc>
        <w:tc>
          <w:tcPr>
            <w:tcW w:w="1706" w:type="dxa"/>
            <w:shd w:val="clear" w:color="auto" w:fill="00FF00"/>
            <w:vAlign w:val="top"/>
          </w:tcPr>
          <w:p w14:paraId="7F186031">
            <w:pPr>
              <w:pStyle w:val="6"/>
              <w:spacing w:before="55" w:line="226" w:lineRule="auto"/>
              <w:ind w:left="717"/>
              <w:rPr>
                <w:sz w:val="19"/>
                <w:szCs w:val="19"/>
              </w:rPr>
            </w:pPr>
            <w:r>
              <w:rPr>
                <w:spacing w:val="2"/>
                <w:sz w:val="19"/>
                <w:szCs w:val="19"/>
              </w:rPr>
              <w:t>10,411.08</w:t>
            </w:r>
          </w:p>
        </w:tc>
      </w:tr>
      <w:tr w14:paraId="65F5112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5" w:hRule="atLeast"/>
        </w:trPr>
        <w:tc>
          <w:tcPr>
            <w:tcW w:w="2855" w:type="dxa"/>
            <w:shd w:val="clear" w:color="auto" w:fill="C0C0C0"/>
            <w:vAlign w:val="top"/>
          </w:tcPr>
          <w:p w14:paraId="27C38B2D">
            <w:pPr>
              <w:rPr>
                <w:rFonts w:ascii="Arial"/>
                <w:sz w:val="21"/>
              </w:rPr>
            </w:pPr>
          </w:p>
        </w:tc>
        <w:tc>
          <w:tcPr>
            <w:tcW w:w="1275" w:type="dxa"/>
            <w:vAlign w:val="top"/>
          </w:tcPr>
          <w:p w14:paraId="44A61DD9">
            <w:pPr>
              <w:rPr>
                <w:rFonts w:ascii="Arial"/>
                <w:sz w:val="21"/>
              </w:rPr>
            </w:pPr>
          </w:p>
        </w:tc>
        <w:tc>
          <w:tcPr>
            <w:tcW w:w="3825" w:type="dxa"/>
            <w:shd w:val="clear" w:color="auto" w:fill="C0C0C0"/>
            <w:vAlign w:val="top"/>
          </w:tcPr>
          <w:p w14:paraId="64AC867B">
            <w:pPr>
              <w:pStyle w:val="6"/>
              <w:spacing w:before="54" w:line="229" w:lineRule="auto"/>
              <w:ind w:left="913"/>
              <w:rPr>
                <w:sz w:val="19"/>
                <w:szCs w:val="19"/>
              </w:rPr>
            </w:pPr>
            <w:r>
              <w:rPr>
                <w:spacing w:val="9"/>
                <w:sz w:val="19"/>
                <w:szCs w:val="19"/>
              </w:rPr>
              <w:t>其中：财政拨款结转和结余</w:t>
            </w:r>
          </w:p>
        </w:tc>
        <w:tc>
          <w:tcPr>
            <w:tcW w:w="1706" w:type="dxa"/>
            <w:shd w:val="clear" w:color="auto" w:fill="00FF00"/>
            <w:vAlign w:val="top"/>
          </w:tcPr>
          <w:p w14:paraId="75527610">
            <w:pPr>
              <w:pStyle w:val="6"/>
              <w:spacing w:before="54" w:line="226" w:lineRule="auto"/>
              <w:ind w:left="717"/>
              <w:rPr>
                <w:sz w:val="19"/>
                <w:szCs w:val="19"/>
              </w:rPr>
            </w:pPr>
            <w:r>
              <w:rPr>
                <w:spacing w:val="2"/>
                <w:sz w:val="19"/>
                <w:szCs w:val="19"/>
              </w:rPr>
              <w:t>10,411.08</w:t>
            </w:r>
          </w:p>
        </w:tc>
      </w:tr>
      <w:tr w14:paraId="40449C6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5" w:hRule="atLeast"/>
        </w:trPr>
        <w:tc>
          <w:tcPr>
            <w:tcW w:w="2855" w:type="dxa"/>
            <w:shd w:val="clear" w:color="auto" w:fill="C0C0C0"/>
            <w:vAlign w:val="top"/>
          </w:tcPr>
          <w:p w14:paraId="0B0CA6CE">
            <w:pPr>
              <w:rPr>
                <w:rFonts w:ascii="Arial"/>
                <w:sz w:val="21"/>
              </w:rPr>
            </w:pPr>
          </w:p>
        </w:tc>
        <w:tc>
          <w:tcPr>
            <w:tcW w:w="1275" w:type="dxa"/>
            <w:vAlign w:val="top"/>
          </w:tcPr>
          <w:p w14:paraId="7A4468C7">
            <w:pPr>
              <w:rPr>
                <w:rFonts w:ascii="Arial"/>
                <w:sz w:val="21"/>
              </w:rPr>
            </w:pPr>
          </w:p>
        </w:tc>
        <w:tc>
          <w:tcPr>
            <w:tcW w:w="3825" w:type="dxa"/>
            <w:shd w:val="clear" w:color="auto" w:fill="C0C0C0"/>
            <w:vAlign w:val="top"/>
          </w:tcPr>
          <w:p w14:paraId="486BC546">
            <w:pPr>
              <w:pStyle w:val="6"/>
              <w:spacing w:before="53" w:line="230" w:lineRule="auto"/>
              <w:ind w:left="715"/>
              <w:rPr>
                <w:sz w:val="19"/>
                <w:szCs w:val="19"/>
              </w:rPr>
            </w:pPr>
            <w:r>
              <w:rPr>
                <w:spacing w:val="7"/>
                <w:sz w:val="19"/>
                <w:szCs w:val="19"/>
              </w:rPr>
              <w:t>经营结余</w:t>
            </w:r>
          </w:p>
        </w:tc>
        <w:tc>
          <w:tcPr>
            <w:tcW w:w="1706" w:type="dxa"/>
            <w:shd w:val="clear" w:color="auto" w:fill="00FF00"/>
            <w:vAlign w:val="top"/>
          </w:tcPr>
          <w:p w14:paraId="69B748C6">
            <w:pPr>
              <w:rPr>
                <w:rFonts w:ascii="Arial"/>
                <w:sz w:val="21"/>
              </w:rPr>
            </w:pPr>
          </w:p>
        </w:tc>
      </w:tr>
      <w:tr w14:paraId="35BA117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9" w:hRule="atLeast"/>
        </w:trPr>
        <w:tc>
          <w:tcPr>
            <w:tcW w:w="2855" w:type="dxa"/>
            <w:shd w:val="clear" w:color="auto" w:fill="C0C0C0"/>
            <w:vAlign w:val="top"/>
          </w:tcPr>
          <w:p w14:paraId="21F2C4E8">
            <w:pPr>
              <w:pStyle w:val="6"/>
              <w:spacing w:before="54" w:line="230" w:lineRule="auto"/>
              <w:ind w:left="1235"/>
              <w:rPr>
                <w:sz w:val="19"/>
                <w:szCs w:val="19"/>
              </w:rPr>
            </w:pPr>
            <w:r>
              <w:rPr>
                <w:b/>
                <w:bCs/>
                <w:spacing w:val="4"/>
                <w:sz w:val="19"/>
                <w:szCs w:val="19"/>
              </w:rPr>
              <w:t>合计</w:t>
            </w:r>
          </w:p>
        </w:tc>
        <w:tc>
          <w:tcPr>
            <w:tcW w:w="1275" w:type="dxa"/>
            <w:shd w:val="clear" w:color="auto" w:fill="00FF00"/>
            <w:vAlign w:val="top"/>
          </w:tcPr>
          <w:p w14:paraId="566C66A0">
            <w:pPr>
              <w:pStyle w:val="6"/>
              <w:spacing w:before="53" w:line="226" w:lineRule="auto"/>
              <w:ind w:left="276"/>
              <w:rPr>
                <w:sz w:val="19"/>
                <w:szCs w:val="19"/>
              </w:rPr>
            </w:pPr>
            <w:r>
              <w:rPr>
                <w:spacing w:val="3"/>
                <w:sz w:val="19"/>
                <w:szCs w:val="19"/>
              </w:rPr>
              <w:t>53,031.81</w:t>
            </w:r>
          </w:p>
        </w:tc>
        <w:tc>
          <w:tcPr>
            <w:tcW w:w="3825" w:type="dxa"/>
            <w:shd w:val="clear" w:color="auto" w:fill="C0C0C0"/>
            <w:vAlign w:val="top"/>
          </w:tcPr>
          <w:p w14:paraId="2FD1389D">
            <w:pPr>
              <w:pStyle w:val="6"/>
              <w:spacing w:before="54" w:line="230" w:lineRule="auto"/>
              <w:ind w:left="1720"/>
              <w:rPr>
                <w:sz w:val="19"/>
                <w:szCs w:val="19"/>
              </w:rPr>
            </w:pPr>
            <w:r>
              <w:rPr>
                <w:b/>
                <w:bCs/>
                <w:spacing w:val="4"/>
                <w:sz w:val="19"/>
                <w:szCs w:val="19"/>
              </w:rPr>
              <w:t>合计</w:t>
            </w:r>
          </w:p>
        </w:tc>
        <w:tc>
          <w:tcPr>
            <w:tcW w:w="1706" w:type="dxa"/>
            <w:shd w:val="clear" w:color="auto" w:fill="00FF00"/>
            <w:vAlign w:val="top"/>
          </w:tcPr>
          <w:p w14:paraId="470CB27A">
            <w:pPr>
              <w:pStyle w:val="6"/>
              <w:spacing w:before="53" w:line="226" w:lineRule="auto"/>
              <w:ind w:left="706"/>
              <w:rPr>
                <w:sz w:val="19"/>
                <w:szCs w:val="19"/>
              </w:rPr>
            </w:pPr>
            <w:r>
              <w:rPr>
                <w:spacing w:val="3"/>
                <w:sz w:val="19"/>
                <w:szCs w:val="19"/>
              </w:rPr>
              <w:t>53,031.81</w:t>
            </w:r>
          </w:p>
        </w:tc>
      </w:tr>
    </w:tbl>
    <w:p w14:paraId="29CD1BD3">
      <w:pPr>
        <w:pStyle w:val="2"/>
        <w:spacing w:line="290" w:lineRule="auto"/>
      </w:pPr>
    </w:p>
    <w:p w14:paraId="7F6A32E9">
      <w:pPr>
        <w:pStyle w:val="2"/>
        <w:spacing w:line="290" w:lineRule="auto"/>
      </w:pPr>
    </w:p>
    <w:p w14:paraId="4C399E07">
      <w:pPr>
        <w:pStyle w:val="2"/>
        <w:spacing w:line="290" w:lineRule="auto"/>
      </w:pPr>
    </w:p>
    <w:p w14:paraId="5CE8C75A">
      <w:pPr>
        <w:spacing w:before="101" w:line="418" w:lineRule="exact"/>
        <w:ind w:left="38"/>
        <w:rPr>
          <w:rFonts w:ascii="仿宋" w:hAnsi="仿宋" w:eastAsia="仿宋" w:cs="仿宋"/>
          <w:sz w:val="31"/>
          <w:szCs w:val="31"/>
        </w:rPr>
      </w:pPr>
      <w:r>
        <w:rPr>
          <w:rFonts w:ascii="Times New Roman" w:hAnsi="Times New Roman" w:eastAsia="Times New Roman" w:cs="Times New Roman"/>
          <w:spacing w:val="1"/>
          <w:position w:val="1"/>
          <w:sz w:val="31"/>
          <w:szCs w:val="31"/>
        </w:rPr>
        <w:t>2.</w:t>
      </w:r>
      <w:r>
        <w:rPr>
          <w:rFonts w:ascii="Times New Roman" w:hAnsi="Times New Roman" w:eastAsia="Times New Roman" w:cs="Times New Roman"/>
          <w:spacing w:val="9"/>
          <w:position w:val="1"/>
          <w:sz w:val="31"/>
          <w:szCs w:val="31"/>
        </w:rPr>
        <w:t xml:space="preserve">      </w:t>
      </w:r>
      <w:r>
        <w:rPr>
          <w:rFonts w:ascii="仿宋" w:hAnsi="仿宋" w:eastAsia="仿宋" w:cs="仿宋"/>
          <w:spacing w:val="1"/>
          <w:position w:val="1"/>
          <w:sz w:val="31"/>
          <w:szCs w:val="31"/>
        </w:rPr>
        <w:t>收入决算表</w:t>
      </w:r>
    </w:p>
    <w:p w14:paraId="25BAF605">
      <w:pPr>
        <w:spacing w:before="33"/>
      </w:pPr>
    </w:p>
    <w:tbl>
      <w:tblPr>
        <w:tblStyle w:val="5"/>
        <w:tblW w:w="9655" w:type="dxa"/>
        <w:tblInd w:w="1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389"/>
        <w:gridCol w:w="375"/>
        <w:gridCol w:w="375"/>
        <w:gridCol w:w="2747"/>
        <w:gridCol w:w="1177"/>
        <w:gridCol w:w="1097"/>
        <w:gridCol w:w="578"/>
        <w:gridCol w:w="499"/>
        <w:gridCol w:w="375"/>
        <w:gridCol w:w="878"/>
        <w:gridCol w:w="1165"/>
      </w:tblGrid>
      <w:tr w14:paraId="3A34018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74" w:hRule="atLeast"/>
        </w:trPr>
        <w:tc>
          <w:tcPr>
            <w:tcW w:w="3886" w:type="dxa"/>
            <w:gridSpan w:val="4"/>
            <w:tcBorders>
              <w:top w:val="nil"/>
              <w:left w:val="nil"/>
              <w:bottom w:val="single" w:color="808080" w:sz="2" w:space="0"/>
              <w:right w:val="nil"/>
            </w:tcBorders>
            <w:vAlign w:val="top"/>
          </w:tcPr>
          <w:p w14:paraId="053E13EC">
            <w:pPr>
              <w:pStyle w:val="6"/>
              <w:spacing w:before="185" w:line="219" w:lineRule="auto"/>
              <w:ind w:left="131"/>
              <w:rPr>
                <w:sz w:val="18"/>
                <w:szCs w:val="18"/>
              </w:rPr>
            </w:pPr>
            <w:r>
              <w:rPr>
                <w:spacing w:val="-8"/>
                <w:sz w:val="18"/>
                <w:szCs w:val="18"/>
              </w:rPr>
              <w:t>附件</w:t>
            </w:r>
            <w:r>
              <w:rPr>
                <w:spacing w:val="-34"/>
                <w:sz w:val="18"/>
                <w:szCs w:val="18"/>
              </w:rPr>
              <w:t xml:space="preserve"> </w:t>
            </w:r>
            <w:r>
              <w:rPr>
                <w:spacing w:val="-8"/>
                <w:sz w:val="18"/>
                <w:szCs w:val="18"/>
              </w:rPr>
              <w:t>2</w:t>
            </w:r>
          </w:p>
          <w:p w14:paraId="259E2E96">
            <w:pPr>
              <w:pStyle w:val="6"/>
              <w:spacing w:before="279" w:line="221" w:lineRule="auto"/>
              <w:ind w:left="117"/>
              <w:rPr>
                <w:sz w:val="16"/>
                <w:szCs w:val="16"/>
              </w:rPr>
            </w:pPr>
            <w:r>
              <w:rPr>
                <w:spacing w:val="-1"/>
                <w:sz w:val="16"/>
                <w:szCs w:val="16"/>
              </w:rPr>
              <w:t>编制单位：泉州市公安局交通警察支队</w:t>
            </w:r>
          </w:p>
        </w:tc>
        <w:tc>
          <w:tcPr>
            <w:tcW w:w="2274" w:type="dxa"/>
            <w:gridSpan w:val="2"/>
            <w:tcBorders>
              <w:top w:val="nil"/>
              <w:left w:val="nil"/>
              <w:bottom w:val="single" w:color="808080" w:sz="2" w:space="0"/>
              <w:right w:val="nil"/>
            </w:tcBorders>
            <w:vAlign w:val="top"/>
          </w:tcPr>
          <w:p w14:paraId="1361090E">
            <w:pPr>
              <w:spacing w:before="69" w:line="222" w:lineRule="auto"/>
              <w:ind w:left="1373"/>
              <w:rPr>
                <w:rFonts w:ascii="黑体" w:hAnsi="黑体" w:eastAsia="黑体" w:cs="黑体"/>
                <w:sz w:val="18"/>
                <w:szCs w:val="18"/>
              </w:rPr>
            </w:pPr>
            <w:r>
              <w:rPr>
                <w:rFonts w:ascii="黑体" w:hAnsi="黑体" w:eastAsia="黑体" w:cs="黑体"/>
                <w:spacing w:val="-2"/>
                <w:sz w:val="18"/>
                <w:szCs w:val="18"/>
              </w:rPr>
              <w:t>收入决算</w:t>
            </w:r>
          </w:p>
          <w:p w14:paraId="29812D3A">
            <w:pPr>
              <w:spacing w:before="16" w:line="223" w:lineRule="auto"/>
              <w:ind w:left="1648"/>
              <w:rPr>
                <w:rFonts w:ascii="黑体" w:hAnsi="黑体" w:eastAsia="黑体" w:cs="黑体"/>
                <w:sz w:val="18"/>
                <w:szCs w:val="18"/>
              </w:rPr>
            </w:pPr>
            <w:r>
              <w:rPr>
                <w:rFonts w:ascii="黑体" w:hAnsi="黑体" w:eastAsia="黑体" w:cs="黑体"/>
                <w:sz w:val="18"/>
                <w:szCs w:val="18"/>
              </w:rPr>
              <w:t>表</w:t>
            </w:r>
          </w:p>
          <w:p w14:paraId="12B765B1">
            <w:pPr>
              <w:pStyle w:val="6"/>
              <w:spacing w:before="159" w:line="221" w:lineRule="auto"/>
              <w:ind w:left="1394"/>
              <w:rPr>
                <w:sz w:val="16"/>
                <w:szCs w:val="16"/>
              </w:rPr>
            </w:pPr>
            <w:r>
              <w:rPr>
                <w:spacing w:val="-3"/>
                <w:sz w:val="16"/>
                <w:szCs w:val="16"/>
              </w:rPr>
              <w:t>2018</w:t>
            </w:r>
            <w:r>
              <w:rPr>
                <w:spacing w:val="-30"/>
                <w:sz w:val="16"/>
                <w:szCs w:val="16"/>
              </w:rPr>
              <w:t xml:space="preserve"> </w:t>
            </w:r>
            <w:r>
              <w:rPr>
                <w:spacing w:val="-3"/>
                <w:sz w:val="16"/>
                <w:szCs w:val="16"/>
              </w:rPr>
              <w:t>年度</w:t>
            </w:r>
          </w:p>
        </w:tc>
        <w:tc>
          <w:tcPr>
            <w:tcW w:w="3495" w:type="dxa"/>
            <w:gridSpan w:val="5"/>
            <w:tcBorders>
              <w:top w:val="nil"/>
              <w:left w:val="nil"/>
              <w:bottom w:val="single" w:color="808080" w:sz="2" w:space="0"/>
              <w:right w:val="single" w:color="808080" w:sz="2" w:space="0"/>
            </w:tcBorders>
            <w:vAlign w:val="top"/>
          </w:tcPr>
          <w:p w14:paraId="0A19781A">
            <w:pPr>
              <w:spacing w:line="260" w:lineRule="auto"/>
              <w:rPr>
                <w:rFonts w:ascii="Arial"/>
                <w:sz w:val="21"/>
              </w:rPr>
            </w:pPr>
          </w:p>
          <w:p w14:paraId="2975E627">
            <w:pPr>
              <w:spacing w:line="260" w:lineRule="auto"/>
              <w:rPr>
                <w:rFonts w:ascii="Arial"/>
                <w:sz w:val="21"/>
              </w:rPr>
            </w:pPr>
          </w:p>
          <w:p w14:paraId="5AEB3493">
            <w:pPr>
              <w:pStyle w:val="6"/>
              <w:spacing w:before="52" w:line="224" w:lineRule="auto"/>
              <w:ind w:left="3075" w:right="105" w:hanging="482"/>
              <w:rPr>
                <w:sz w:val="16"/>
                <w:szCs w:val="16"/>
              </w:rPr>
            </w:pPr>
            <w:r>
              <w:rPr>
                <w:spacing w:val="-2"/>
                <w:sz w:val="16"/>
                <w:szCs w:val="16"/>
              </w:rPr>
              <w:t>金额单位：</w:t>
            </w:r>
            <w:r>
              <w:rPr>
                <w:spacing w:val="-5"/>
                <w:sz w:val="16"/>
                <w:szCs w:val="16"/>
              </w:rPr>
              <w:t>万元</w:t>
            </w:r>
          </w:p>
        </w:tc>
      </w:tr>
      <w:tr w14:paraId="5F8908A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4" w:hRule="atLeast"/>
        </w:trPr>
        <w:tc>
          <w:tcPr>
            <w:tcW w:w="3886" w:type="dxa"/>
            <w:gridSpan w:val="4"/>
            <w:tcBorders>
              <w:top w:val="single" w:color="808080" w:sz="2" w:space="0"/>
              <w:left w:val="single" w:color="000000" w:sz="10" w:space="0"/>
            </w:tcBorders>
            <w:shd w:val="clear" w:color="auto" w:fill="C0C0C0"/>
            <w:vAlign w:val="top"/>
          </w:tcPr>
          <w:p w14:paraId="745A12B1">
            <w:pPr>
              <w:pStyle w:val="6"/>
              <w:spacing w:before="69" w:line="222" w:lineRule="auto"/>
              <w:ind w:left="106"/>
              <w:rPr>
                <w:sz w:val="16"/>
                <w:szCs w:val="16"/>
              </w:rPr>
            </w:pPr>
            <w:r>
              <w:rPr>
                <w:spacing w:val="-4"/>
                <w:sz w:val="16"/>
                <w:szCs w:val="16"/>
              </w:rPr>
              <w:t>项目</w:t>
            </w:r>
          </w:p>
        </w:tc>
        <w:tc>
          <w:tcPr>
            <w:tcW w:w="1177" w:type="dxa"/>
            <w:vMerge w:val="restart"/>
            <w:tcBorders>
              <w:top w:val="single" w:color="808080" w:sz="2" w:space="0"/>
              <w:bottom w:val="nil"/>
            </w:tcBorders>
            <w:shd w:val="clear" w:color="auto" w:fill="C0C0C0"/>
            <w:vAlign w:val="top"/>
          </w:tcPr>
          <w:p w14:paraId="3E142B7F">
            <w:pPr>
              <w:spacing w:line="248" w:lineRule="auto"/>
              <w:rPr>
                <w:rFonts w:ascii="Arial"/>
                <w:sz w:val="21"/>
              </w:rPr>
            </w:pPr>
          </w:p>
          <w:p w14:paraId="358C4660">
            <w:pPr>
              <w:spacing w:line="248" w:lineRule="auto"/>
              <w:rPr>
                <w:rFonts w:ascii="Arial"/>
                <w:sz w:val="21"/>
              </w:rPr>
            </w:pPr>
          </w:p>
          <w:p w14:paraId="2BD7727F">
            <w:pPr>
              <w:pStyle w:val="6"/>
              <w:spacing w:before="52" w:line="221" w:lineRule="auto"/>
              <w:ind w:left="111"/>
              <w:rPr>
                <w:sz w:val="16"/>
                <w:szCs w:val="16"/>
              </w:rPr>
            </w:pPr>
            <w:r>
              <w:rPr>
                <w:spacing w:val="-1"/>
                <w:sz w:val="16"/>
                <w:szCs w:val="16"/>
              </w:rPr>
              <w:t>本年收入合计</w:t>
            </w:r>
          </w:p>
        </w:tc>
        <w:tc>
          <w:tcPr>
            <w:tcW w:w="1097" w:type="dxa"/>
            <w:vMerge w:val="restart"/>
            <w:tcBorders>
              <w:top w:val="single" w:color="808080" w:sz="2" w:space="0"/>
              <w:bottom w:val="nil"/>
            </w:tcBorders>
            <w:shd w:val="clear" w:color="auto" w:fill="C0C0C0"/>
            <w:vAlign w:val="top"/>
          </w:tcPr>
          <w:p w14:paraId="57C89E4C">
            <w:pPr>
              <w:spacing w:line="392" w:lineRule="auto"/>
              <w:rPr>
                <w:rFonts w:ascii="Arial"/>
                <w:sz w:val="21"/>
              </w:rPr>
            </w:pPr>
          </w:p>
          <w:p w14:paraId="13F3A70F">
            <w:pPr>
              <w:pStyle w:val="6"/>
              <w:spacing w:before="52" w:line="221" w:lineRule="auto"/>
              <w:ind w:left="154"/>
              <w:rPr>
                <w:sz w:val="16"/>
                <w:szCs w:val="16"/>
              </w:rPr>
            </w:pPr>
            <w:r>
              <w:rPr>
                <w:spacing w:val="-2"/>
                <w:sz w:val="16"/>
                <w:szCs w:val="16"/>
              </w:rPr>
              <w:t>财政拨款收</w:t>
            </w:r>
          </w:p>
          <w:p w14:paraId="4F0BCF6D">
            <w:pPr>
              <w:pStyle w:val="6"/>
              <w:spacing w:before="16" w:line="228" w:lineRule="auto"/>
              <w:ind w:left="474"/>
              <w:rPr>
                <w:sz w:val="16"/>
                <w:szCs w:val="16"/>
              </w:rPr>
            </w:pPr>
            <w:r>
              <w:rPr>
                <w:sz w:val="16"/>
                <w:szCs w:val="16"/>
              </w:rPr>
              <w:t>入</w:t>
            </w:r>
          </w:p>
        </w:tc>
        <w:tc>
          <w:tcPr>
            <w:tcW w:w="578" w:type="dxa"/>
            <w:vMerge w:val="restart"/>
            <w:tcBorders>
              <w:top w:val="single" w:color="808080" w:sz="2" w:space="0"/>
              <w:bottom w:val="nil"/>
            </w:tcBorders>
            <w:shd w:val="clear" w:color="auto" w:fill="C0C0C0"/>
            <w:vAlign w:val="top"/>
          </w:tcPr>
          <w:p w14:paraId="593B4663">
            <w:pPr>
              <w:spacing w:line="289" w:lineRule="auto"/>
              <w:rPr>
                <w:rFonts w:ascii="Arial"/>
                <w:sz w:val="21"/>
              </w:rPr>
            </w:pPr>
          </w:p>
          <w:p w14:paraId="3C1D9B8D">
            <w:pPr>
              <w:pStyle w:val="6"/>
              <w:spacing w:before="52" w:line="223" w:lineRule="auto"/>
              <w:ind w:left="137"/>
              <w:rPr>
                <w:sz w:val="16"/>
                <w:szCs w:val="16"/>
              </w:rPr>
            </w:pPr>
            <w:r>
              <w:rPr>
                <w:spacing w:val="-3"/>
                <w:sz w:val="16"/>
                <w:szCs w:val="16"/>
              </w:rPr>
              <w:t>上级</w:t>
            </w:r>
          </w:p>
          <w:p w14:paraId="181A6176">
            <w:pPr>
              <w:pStyle w:val="6"/>
              <w:spacing w:before="12" w:line="222" w:lineRule="auto"/>
              <w:ind w:left="136"/>
              <w:rPr>
                <w:sz w:val="16"/>
                <w:szCs w:val="16"/>
              </w:rPr>
            </w:pPr>
            <w:r>
              <w:rPr>
                <w:spacing w:val="-3"/>
                <w:sz w:val="16"/>
                <w:szCs w:val="16"/>
              </w:rPr>
              <w:t>补助</w:t>
            </w:r>
          </w:p>
          <w:p w14:paraId="7F466EAC">
            <w:pPr>
              <w:pStyle w:val="6"/>
              <w:spacing w:before="16" w:line="221" w:lineRule="auto"/>
              <w:ind w:left="142"/>
              <w:rPr>
                <w:sz w:val="16"/>
                <w:szCs w:val="16"/>
              </w:rPr>
            </w:pPr>
            <w:r>
              <w:rPr>
                <w:spacing w:val="-6"/>
                <w:sz w:val="16"/>
                <w:szCs w:val="16"/>
              </w:rPr>
              <w:t>收入</w:t>
            </w:r>
          </w:p>
        </w:tc>
        <w:tc>
          <w:tcPr>
            <w:tcW w:w="499" w:type="dxa"/>
            <w:vMerge w:val="restart"/>
            <w:tcBorders>
              <w:top w:val="single" w:color="808080" w:sz="2" w:space="0"/>
              <w:bottom w:val="nil"/>
            </w:tcBorders>
            <w:shd w:val="clear" w:color="auto" w:fill="C0C0C0"/>
            <w:textDirection w:val="tbRlV"/>
            <w:vAlign w:val="top"/>
          </w:tcPr>
          <w:p w14:paraId="2DA02D58">
            <w:pPr>
              <w:pStyle w:val="6"/>
              <w:spacing w:before="158" w:line="210" w:lineRule="auto"/>
              <w:ind w:left="240"/>
              <w:rPr>
                <w:sz w:val="16"/>
                <w:szCs w:val="16"/>
              </w:rPr>
            </w:pPr>
            <w:r>
              <w:rPr>
                <w:spacing w:val="35"/>
                <w:sz w:val="16"/>
                <w:szCs w:val="16"/>
              </w:rPr>
              <w:t>事业收入</w:t>
            </w:r>
          </w:p>
        </w:tc>
        <w:tc>
          <w:tcPr>
            <w:tcW w:w="375" w:type="dxa"/>
            <w:vMerge w:val="restart"/>
            <w:tcBorders>
              <w:top w:val="single" w:color="808080" w:sz="2" w:space="0"/>
              <w:bottom w:val="nil"/>
            </w:tcBorders>
            <w:shd w:val="clear" w:color="auto" w:fill="C0C0C0"/>
            <w:textDirection w:val="tbRlV"/>
            <w:vAlign w:val="top"/>
          </w:tcPr>
          <w:p w14:paraId="67B3DBC7">
            <w:pPr>
              <w:pStyle w:val="6"/>
              <w:spacing w:before="97" w:line="210" w:lineRule="auto"/>
              <w:ind w:left="240"/>
              <w:rPr>
                <w:sz w:val="16"/>
                <w:szCs w:val="16"/>
              </w:rPr>
            </w:pPr>
            <w:r>
              <w:rPr>
                <w:spacing w:val="35"/>
                <w:sz w:val="16"/>
                <w:szCs w:val="16"/>
              </w:rPr>
              <w:t>经营收入</w:t>
            </w:r>
          </w:p>
        </w:tc>
        <w:tc>
          <w:tcPr>
            <w:tcW w:w="878" w:type="dxa"/>
            <w:vMerge w:val="restart"/>
            <w:tcBorders>
              <w:top w:val="single" w:color="808080" w:sz="2" w:space="0"/>
              <w:bottom w:val="nil"/>
            </w:tcBorders>
            <w:shd w:val="clear" w:color="auto" w:fill="C0C0C0"/>
            <w:vAlign w:val="top"/>
          </w:tcPr>
          <w:p w14:paraId="6D00F7CC">
            <w:pPr>
              <w:spacing w:line="391" w:lineRule="auto"/>
              <w:rPr>
                <w:rFonts w:ascii="Arial"/>
                <w:sz w:val="21"/>
              </w:rPr>
            </w:pPr>
          </w:p>
          <w:p w14:paraId="0BA8E6B3">
            <w:pPr>
              <w:pStyle w:val="6"/>
              <w:spacing w:before="52" w:line="221" w:lineRule="auto"/>
              <w:ind w:left="144"/>
              <w:rPr>
                <w:sz w:val="16"/>
                <w:szCs w:val="16"/>
              </w:rPr>
            </w:pPr>
            <w:r>
              <w:rPr>
                <w:spacing w:val="-5"/>
                <w:sz w:val="16"/>
                <w:szCs w:val="16"/>
              </w:rPr>
              <w:t>附属单位</w:t>
            </w:r>
          </w:p>
          <w:p w14:paraId="0EE175F8">
            <w:pPr>
              <w:pStyle w:val="6"/>
              <w:spacing w:before="17" w:line="221" w:lineRule="auto"/>
              <w:ind w:left="132"/>
              <w:rPr>
                <w:sz w:val="16"/>
                <w:szCs w:val="16"/>
              </w:rPr>
            </w:pPr>
            <w:r>
              <w:rPr>
                <w:spacing w:val="-2"/>
                <w:sz w:val="16"/>
                <w:szCs w:val="16"/>
              </w:rPr>
              <w:t>上缴收入</w:t>
            </w:r>
          </w:p>
        </w:tc>
        <w:tc>
          <w:tcPr>
            <w:tcW w:w="1165" w:type="dxa"/>
            <w:vMerge w:val="restart"/>
            <w:tcBorders>
              <w:top w:val="single" w:color="808080" w:sz="2" w:space="0"/>
              <w:bottom w:val="nil"/>
              <w:right w:val="single" w:color="000000" w:sz="10" w:space="0"/>
            </w:tcBorders>
            <w:shd w:val="clear" w:color="auto" w:fill="C0C0C0"/>
            <w:vAlign w:val="top"/>
          </w:tcPr>
          <w:p w14:paraId="01B83B04">
            <w:pPr>
              <w:spacing w:line="248" w:lineRule="auto"/>
              <w:rPr>
                <w:rFonts w:ascii="Arial"/>
                <w:sz w:val="21"/>
              </w:rPr>
            </w:pPr>
          </w:p>
          <w:p w14:paraId="0F81DAB2">
            <w:pPr>
              <w:spacing w:line="249" w:lineRule="auto"/>
              <w:rPr>
                <w:rFonts w:ascii="Arial"/>
                <w:sz w:val="21"/>
              </w:rPr>
            </w:pPr>
          </w:p>
          <w:p w14:paraId="19F80092">
            <w:pPr>
              <w:pStyle w:val="6"/>
              <w:spacing w:before="52" w:line="221" w:lineRule="auto"/>
              <w:ind w:left="271"/>
              <w:rPr>
                <w:sz w:val="16"/>
                <w:szCs w:val="16"/>
              </w:rPr>
            </w:pPr>
            <w:r>
              <w:rPr>
                <w:spacing w:val="-2"/>
                <w:sz w:val="16"/>
                <w:szCs w:val="16"/>
              </w:rPr>
              <w:t>其他收入</w:t>
            </w:r>
          </w:p>
        </w:tc>
      </w:tr>
      <w:tr w14:paraId="66D1178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60" w:hRule="atLeast"/>
        </w:trPr>
        <w:tc>
          <w:tcPr>
            <w:tcW w:w="1139" w:type="dxa"/>
            <w:gridSpan w:val="3"/>
            <w:tcBorders>
              <w:left w:val="single" w:color="000000" w:sz="10" w:space="0"/>
            </w:tcBorders>
            <w:shd w:val="clear" w:color="auto" w:fill="C0C0C0"/>
            <w:vAlign w:val="top"/>
          </w:tcPr>
          <w:p w14:paraId="3D0BF21E">
            <w:pPr>
              <w:pStyle w:val="6"/>
              <w:spacing w:before="293" w:line="222" w:lineRule="auto"/>
              <w:ind w:left="159"/>
              <w:rPr>
                <w:sz w:val="16"/>
                <w:szCs w:val="16"/>
              </w:rPr>
            </w:pPr>
            <w:r>
              <w:rPr>
                <w:spacing w:val="-2"/>
                <w:sz w:val="16"/>
                <w:szCs w:val="16"/>
              </w:rPr>
              <w:t>支出功能分</w:t>
            </w:r>
          </w:p>
          <w:p w14:paraId="4E4F6352">
            <w:pPr>
              <w:pStyle w:val="6"/>
              <w:spacing w:before="13" w:line="221" w:lineRule="auto"/>
              <w:ind w:left="159"/>
              <w:rPr>
                <w:sz w:val="16"/>
                <w:szCs w:val="16"/>
              </w:rPr>
            </w:pPr>
            <w:r>
              <w:rPr>
                <w:spacing w:val="-1"/>
                <w:sz w:val="16"/>
                <w:szCs w:val="16"/>
              </w:rPr>
              <w:t>类科目编码</w:t>
            </w:r>
          </w:p>
        </w:tc>
        <w:tc>
          <w:tcPr>
            <w:tcW w:w="2747" w:type="dxa"/>
            <w:shd w:val="clear" w:color="auto" w:fill="C0C0C0"/>
            <w:vAlign w:val="top"/>
          </w:tcPr>
          <w:p w14:paraId="6D27EF80">
            <w:pPr>
              <w:spacing w:line="342" w:lineRule="auto"/>
              <w:rPr>
                <w:rFonts w:ascii="Arial"/>
                <w:sz w:val="21"/>
              </w:rPr>
            </w:pPr>
          </w:p>
          <w:p w14:paraId="4DFC238A">
            <w:pPr>
              <w:pStyle w:val="6"/>
              <w:spacing w:before="52" w:line="221" w:lineRule="auto"/>
              <w:ind w:left="1051"/>
              <w:rPr>
                <w:sz w:val="16"/>
                <w:szCs w:val="16"/>
              </w:rPr>
            </w:pPr>
            <w:r>
              <w:rPr>
                <w:spacing w:val="-2"/>
                <w:sz w:val="16"/>
                <w:szCs w:val="16"/>
              </w:rPr>
              <w:t>科目名称</w:t>
            </w:r>
          </w:p>
        </w:tc>
        <w:tc>
          <w:tcPr>
            <w:tcW w:w="1177" w:type="dxa"/>
            <w:vMerge w:val="continue"/>
            <w:tcBorders>
              <w:top w:val="nil"/>
            </w:tcBorders>
            <w:vAlign w:val="top"/>
          </w:tcPr>
          <w:p w14:paraId="6C74A7D9">
            <w:pPr>
              <w:rPr>
                <w:rFonts w:ascii="Arial"/>
                <w:sz w:val="21"/>
              </w:rPr>
            </w:pPr>
          </w:p>
        </w:tc>
        <w:tc>
          <w:tcPr>
            <w:tcW w:w="1097" w:type="dxa"/>
            <w:vMerge w:val="continue"/>
            <w:tcBorders>
              <w:top w:val="nil"/>
            </w:tcBorders>
            <w:vAlign w:val="top"/>
          </w:tcPr>
          <w:p w14:paraId="74DFC767">
            <w:pPr>
              <w:rPr>
                <w:rFonts w:ascii="Arial"/>
                <w:sz w:val="21"/>
              </w:rPr>
            </w:pPr>
          </w:p>
        </w:tc>
        <w:tc>
          <w:tcPr>
            <w:tcW w:w="578" w:type="dxa"/>
            <w:vMerge w:val="continue"/>
            <w:tcBorders>
              <w:top w:val="nil"/>
            </w:tcBorders>
            <w:vAlign w:val="top"/>
          </w:tcPr>
          <w:p w14:paraId="57BF3D52">
            <w:pPr>
              <w:rPr>
                <w:rFonts w:ascii="Arial"/>
                <w:sz w:val="21"/>
              </w:rPr>
            </w:pPr>
          </w:p>
        </w:tc>
        <w:tc>
          <w:tcPr>
            <w:tcW w:w="499" w:type="dxa"/>
            <w:vMerge w:val="continue"/>
            <w:tcBorders>
              <w:top w:val="nil"/>
            </w:tcBorders>
            <w:textDirection w:val="tbRlV"/>
            <w:vAlign w:val="top"/>
          </w:tcPr>
          <w:p w14:paraId="1FACD7C5">
            <w:pPr>
              <w:rPr>
                <w:rFonts w:ascii="Arial"/>
                <w:sz w:val="21"/>
              </w:rPr>
            </w:pPr>
          </w:p>
        </w:tc>
        <w:tc>
          <w:tcPr>
            <w:tcW w:w="375" w:type="dxa"/>
            <w:vMerge w:val="continue"/>
            <w:tcBorders>
              <w:top w:val="nil"/>
            </w:tcBorders>
            <w:textDirection w:val="tbRlV"/>
            <w:vAlign w:val="top"/>
          </w:tcPr>
          <w:p w14:paraId="347016AE">
            <w:pPr>
              <w:rPr>
                <w:rFonts w:ascii="Arial"/>
                <w:sz w:val="21"/>
              </w:rPr>
            </w:pPr>
          </w:p>
        </w:tc>
        <w:tc>
          <w:tcPr>
            <w:tcW w:w="878" w:type="dxa"/>
            <w:vMerge w:val="continue"/>
            <w:tcBorders>
              <w:top w:val="nil"/>
            </w:tcBorders>
            <w:vAlign w:val="top"/>
          </w:tcPr>
          <w:p w14:paraId="09E5D61E">
            <w:pPr>
              <w:rPr>
                <w:rFonts w:ascii="Arial"/>
                <w:sz w:val="21"/>
              </w:rPr>
            </w:pPr>
          </w:p>
        </w:tc>
        <w:tc>
          <w:tcPr>
            <w:tcW w:w="1165" w:type="dxa"/>
            <w:vMerge w:val="continue"/>
            <w:tcBorders>
              <w:top w:val="nil"/>
              <w:right w:val="single" w:color="000000" w:sz="10" w:space="0"/>
            </w:tcBorders>
            <w:vAlign w:val="top"/>
          </w:tcPr>
          <w:p w14:paraId="0C2B7220">
            <w:pPr>
              <w:rPr>
                <w:rFonts w:ascii="Arial"/>
                <w:sz w:val="21"/>
              </w:rPr>
            </w:pPr>
          </w:p>
        </w:tc>
      </w:tr>
      <w:tr w14:paraId="6D76594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4" w:hRule="atLeast"/>
        </w:trPr>
        <w:tc>
          <w:tcPr>
            <w:tcW w:w="389" w:type="dxa"/>
            <w:tcBorders>
              <w:left w:val="single" w:color="000000" w:sz="10" w:space="0"/>
            </w:tcBorders>
            <w:shd w:val="clear" w:color="auto" w:fill="C0C0C0"/>
            <w:vAlign w:val="top"/>
          </w:tcPr>
          <w:p w14:paraId="7C79BB8B">
            <w:pPr>
              <w:pStyle w:val="6"/>
              <w:spacing w:before="70" w:line="221" w:lineRule="auto"/>
              <w:ind w:left="104"/>
              <w:rPr>
                <w:sz w:val="16"/>
                <w:szCs w:val="16"/>
              </w:rPr>
            </w:pPr>
            <w:r>
              <w:rPr>
                <w:sz w:val="16"/>
                <w:szCs w:val="16"/>
              </w:rPr>
              <w:t>类</w:t>
            </w:r>
          </w:p>
        </w:tc>
        <w:tc>
          <w:tcPr>
            <w:tcW w:w="375" w:type="dxa"/>
            <w:shd w:val="clear" w:color="auto" w:fill="C0C0C0"/>
            <w:vAlign w:val="top"/>
          </w:tcPr>
          <w:p w14:paraId="6328D77A">
            <w:pPr>
              <w:pStyle w:val="6"/>
              <w:spacing w:before="69" w:line="223" w:lineRule="auto"/>
              <w:ind w:left="100"/>
              <w:rPr>
                <w:sz w:val="16"/>
                <w:szCs w:val="16"/>
              </w:rPr>
            </w:pPr>
            <w:r>
              <w:rPr>
                <w:sz w:val="16"/>
                <w:szCs w:val="16"/>
              </w:rPr>
              <w:t>款</w:t>
            </w:r>
          </w:p>
        </w:tc>
        <w:tc>
          <w:tcPr>
            <w:tcW w:w="375" w:type="dxa"/>
            <w:shd w:val="clear" w:color="auto" w:fill="C0C0C0"/>
            <w:vAlign w:val="top"/>
          </w:tcPr>
          <w:p w14:paraId="6AC7290A">
            <w:pPr>
              <w:pStyle w:val="6"/>
              <w:spacing w:before="70" w:line="222" w:lineRule="auto"/>
              <w:ind w:left="103"/>
              <w:rPr>
                <w:sz w:val="16"/>
                <w:szCs w:val="16"/>
              </w:rPr>
            </w:pPr>
            <w:r>
              <w:rPr>
                <w:sz w:val="16"/>
                <w:szCs w:val="16"/>
              </w:rPr>
              <w:t>项</w:t>
            </w:r>
          </w:p>
        </w:tc>
        <w:tc>
          <w:tcPr>
            <w:tcW w:w="2747" w:type="dxa"/>
            <w:shd w:val="clear" w:color="auto" w:fill="C0C0C0"/>
            <w:vAlign w:val="top"/>
          </w:tcPr>
          <w:p w14:paraId="1E161B0C">
            <w:pPr>
              <w:pStyle w:val="6"/>
              <w:spacing w:before="69" w:line="223" w:lineRule="auto"/>
              <w:ind w:left="103"/>
              <w:rPr>
                <w:sz w:val="16"/>
                <w:szCs w:val="16"/>
              </w:rPr>
            </w:pPr>
            <w:r>
              <w:rPr>
                <w:spacing w:val="-3"/>
                <w:sz w:val="16"/>
                <w:szCs w:val="16"/>
              </w:rPr>
              <w:t>合计</w:t>
            </w:r>
          </w:p>
        </w:tc>
        <w:tc>
          <w:tcPr>
            <w:tcW w:w="1177" w:type="dxa"/>
            <w:shd w:val="clear" w:color="auto" w:fill="00FF00"/>
            <w:vAlign w:val="top"/>
          </w:tcPr>
          <w:p w14:paraId="2730F26C">
            <w:pPr>
              <w:pStyle w:val="6"/>
              <w:spacing w:before="70" w:line="218" w:lineRule="auto"/>
              <w:ind w:left="353"/>
              <w:rPr>
                <w:sz w:val="16"/>
                <w:szCs w:val="16"/>
              </w:rPr>
            </w:pPr>
            <w:r>
              <w:rPr>
                <w:spacing w:val="-1"/>
                <w:sz w:val="16"/>
                <w:szCs w:val="16"/>
              </w:rPr>
              <w:t>40,699.93</w:t>
            </w:r>
          </w:p>
        </w:tc>
        <w:tc>
          <w:tcPr>
            <w:tcW w:w="1097" w:type="dxa"/>
            <w:shd w:val="clear" w:color="auto" w:fill="00FF00"/>
            <w:vAlign w:val="top"/>
          </w:tcPr>
          <w:p w14:paraId="6F9CC9A4">
            <w:pPr>
              <w:pStyle w:val="6"/>
              <w:spacing w:before="70" w:line="218" w:lineRule="auto"/>
              <w:ind w:left="279"/>
              <w:rPr>
                <w:sz w:val="16"/>
                <w:szCs w:val="16"/>
              </w:rPr>
            </w:pPr>
            <w:r>
              <w:rPr>
                <w:spacing w:val="-1"/>
                <w:sz w:val="16"/>
                <w:szCs w:val="16"/>
              </w:rPr>
              <w:t>34,117.17</w:t>
            </w:r>
          </w:p>
        </w:tc>
        <w:tc>
          <w:tcPr>
            <w:tcW w:w="578" w:type="dxa"/>
            <w:shd w:val="clear" w:color="auto" w:fill="00FF00"/>
            <w:vAlign w:val="top"/>
          </w:tcPr>
          <w:p w14:paraId="4BF84C0A">
            <w:pPr>
              <w:rPr>
                <w:rFonts w:ascii="Arial"/>
                <w:sz w:val="21"/>
              </w:rPr>
            </w:pPr>
          </w:p>
        </w:tc>
        <w:tc>
          <w:tcPr>
            <w:tcW w:w="499" w:type="dxa"/>
            <w:shd w:val="clear" w:color="auto" w:fill="00FF00"/>
            <w:vAlign w:val="top"/>
          </w:tcPr>
          <w:p w14:paraId="25AEB9D8">
            <w:pPr>
              <w:rPr>
                <w:rFonts w:ascii="Arial"/>
                <w:sz w:val="21"/>
              </w:rPr>
            </w:pPr>
          </w:p>
        </w:tc>
        <w:tc>
          <w:tcPr>
            <w:tcW w:w="375" w:type="dxa"/>
            <w:shd w:val="clear" w:color="auto" w:fill="00FF00"/>
            <w:vAlign w:val="top"/>
          </w:tcPr>
          <w:p w14:paraId="66C2ADA4">
            <w:pPr>
              <w:rPr>
                <w:rFonts w:ascii="Arial"/>
                <w:sz w:val="21"/>
              </w:rPr>
            </w:pPr>
          </w:p>
        </w:tc>
        <w:tc>
          <w:tcPr>
            <w:tcW w:w="878" w:type="dxa"/>
            <w:shd w:val="clear" w:color="auto" w:fill="00FF00"/>
            <w:vAlign w:val="top"/>
          </w:tcPr>
          <w:p w14:paraId="0914DB50">
            <w:pPr>
              <w:rPr>
                <w:rFonts w:ascii="Arial"/>
                <w:sz w:val="21"/>
              </w:rPr>
            </w:pPr>
          </w:p>
        </w:tc>
        <w:tc>
          <w:tcPr>
            <w:tcW w:w="1165" w:type="dxa"/>
            <w:tcBorders>
              <w:right w:val="single" w:color="000000" w:sz="10" w:space="0"/>
            </w:tcBorders>
            <w:shd w:val="clear" w:color="auto" w:fill="00FF00"/>
            <w:vAlign w:val="top"/>
          </w:tcPr>
          <w:p w14:paraId="0B813B7C">
            <w:pPr>
              <w:pStyle w:val="6"/>
              <w:spacing w:before="70" w:line="218" w:lineRule="auto"/>
              <w:ind w:left="421"/>
              <w:rPr>
                <w:sz w:val="16"/>
                <w:szCs w:val="16"/>
              </w:rPr>
            </w:pPr>
            <w:r>
              <w:rPr>
                <w:spacing w:val="-1"/>
                <w:sz w:val="16"/>
                <w:szCs w:val="16"/>
              </w:rPr>
              <w:t>6,582.77</w:t>
            </w:r>
          </w:p>
        </w:tc>
      </w:tr>
      <w:tr w14:paraId="20C717B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5" w:hRule="atLeast"/>
        </w:trPr>
        <w:tc>
          <w:tcPr>
            <w:tcW w:w="1139" w:type="dxa"/>
            <w:gridSpan w:val="3"/>
            <w:tcBorders>
              <w:left w:val="single" w:color="000000" w:sz="10" w:space="0"/>
            </w:tcBorders>
            <w:shd w:val="clear" w:color="auto" w:fill="C0C0C0"/>
            <w:vAlign w:val="top"/>
          </w:tcPr>
          <w:p w14:paraId="293C8792">
            <w:pPr>
              <w:pStyle w:val="6"/>
              <w:spacing w:before="71" w:line="241" w:lineRule="auto"/>
              <w:ind w:left="106"/>
              <w:rPr>
                <w:sz w:val="16"/>
                <w:szCs w:val="16"/>
              </w:rPr>
            </w:pPr>
            <w:r>
              <w:rPr>
                <w:b/>
                <w:bCs/>
                <w:spacing w:val="-4"/>
                <w:sz w:val="16"/>
                <w:szCs w:val="16"/>
              </w:rPr>
              <w:t>204</w:t>
            </w:r>
          </w:p>
        </w:tc>
        <w:tc>
          <w:tcPr>
            <w:tcW w:w="2747" w:type="dxa"/>
            <w:shd w:val="clear" w:color="auto" w:fill="C0C0C0"/>
            <w:vAlign w:val="top"/>
          </w:tcPr>
          <w:p w14:paraId="382D3432">
            <w:pPr>
              <w:pStyle w:val="6"/>
              <w:spacing w:before="70" w:line="221" w:lineRule="auto"/>
              <w:ind w:left="108"/>
              <w:rPr>
                <w:sz w:val="16"/>
                <w:szCs w:val="16"/>
              </w:rPr>
            </w:pPr>
            <w:r>
              <w:rPr>
                <w:b/>
                <w:bCs/>
                <w:spacing w:val="-3"/>
                <w:sz w:val="16"/>
                <w:szCs w:val="16"/>
              </w:rPr>
              <w:t>公共安全支出</w:t>
            </w:r>
          </w:p>
        </w:tc>
        <w:tc>
          <w:tcPr>
            <w:tcW w:w="1177" w:type="dxa"/>
            <w:shd w:val="clear" w:color="auto" w:fill="C0C0C0"/>
            <w:vAlign w:val="top"/>
          </w:tcPr>
          <w:p w14:paraId="7308C8F9">
            <w:pPr>
              <w:pStyle w:val="6"/>
              <w:spacing w:before="70" w:line="218" w:lineRule="auto"/>
              <w:ind w:left="356"/>
              <w:rPr>
                <w:sz w:val="16"/>
                <w:szCs w:val="16"/>
              </w:rPr>
            </w:pPr>
            <w:r>
              <w:rPr>
                <w:b/>
                <w:bCs/>
                <w:spacing w:val="-2"/>
                <w:sz w:val="16"/>
                <w:szCs w:val="16"/>
              </w:rPr>
              <w:t>38,900.05</w:t>
            </w:r>
          </w:p>
        </w:tc>
        <w:tc>
          <w:tcPr>
            <w:tcW w:w="1097" w:type="dxa"/>
            <w:shd w:val="clear" w:color="auto" w:fill="C0C0C0"/>
            <w:vAlign w:val="top"/>
          </w:tcPr>
          <w:p w14:paraId="202CB378">
            <w:pPr>
              <w:pStyle w:val="6"/>
              <w:spacing w:before="70" w:line="218" w:lineRule="auto"/>
              <w:ind w:left="279"/>
              <w:rPr>
                <w:sz w:val="16"/>
                <w:szCs w:val="16"/>
              </w:rPr>
            </w:pPr>
            <w:r>
              <w:rPr>
                <w:b/>
                <w:bCs/>
                <w:spacing w:val="-2"/>
                <w:sz w:val="16"/>
                <w:szCs w:val="16"/>
              </w:rPr>
              <w:t>32,317.29</w:t>
            </w:r>
          </w:p>
        </w:tc>
        <w:tc>
          <w:tcPr>
            <w:tcW w:w="578" w:type="dxa"/>
            <w:shd w:val="clear" w:color="auto" w:fill="C0C0C0"/>
            <w:vAlign w:val="top"/>
          </w:tcPr>
          <w:p w14:paraId="30D2E84B">
            <w:pPr>
              <w:rPr>
                <w:rFonts w:ascii="Arial"/>
                <w:sz w:val="21"/>
              </w:rPr>
            </w:pPr>
          </w:p>
        </w:tc>
        <w:tc>
          <w:tcPr>
            <w:tcW w:w="499" w:type="dxa"/>
            <w:shd w:val="clear" w:color="auto" w:fill="C0C0C0"/>
            <w:vAlign w:val="top"/>
          </w:tcPr>
          <w:p w14:paraId="49FC0A90">
            <w:pPr>
              <w:rPr>
                <w:rFonts w:ascii="Arial"/>
                <w:sz w:val="21"/>
              </w:rPr>
            </w:pPr>
          </w:p>
        </w:tc>
        <w:tc>
          <w:tcPr>
            <w:tcW w:w="375" w:type="dxa"/>
            <w:shd w:val="clear" w:color="auto" w:fill="C0C0C0"/>
            <w:vAlign w:val="top"/>
          </w:tcPr>
          <w:p w14:paraId="651E0F22">
            <w:pPr>
              <w:rPr>
                <w:rFonts w:ascii="Arial"/>
                <w:sz w:val="21"/>
              </w:rPr>
            </w:pPr>
          </w:p>
        </w:tc>
        <w:tc>
          <w:tcPr>
            <w:tcW w:w="878" w:type="dxa"/>
            <w:shd w:val="clear" w:color="auto" w:fill="C0C0C0"/>
            <w:vAlign w:val="top"/>
          </w:tcPr>
          <w:p w14:paraId="65FD252B">
            <w:pPr>
              <w:rPr>
                <w:rFonts w:ascii="Arial"/>
                <w:sz w:val="21"/>
              </w:rPr>
            </w:pPr>
          </w:p>
        </w:tc>
        <w:tc>
          <w:tcPr>
            <w:tcW w:w="1165" w:type="dxa"/>
            <w:tcBorders>
              <w:right w:val="single" w:color="000000" w:sz="10" w:space="0"/>
            </w:tcBorders>
            <w:shd w:val="clear" w:color="auto" w:fill="C0C0C0"/>
            <w:vAlign w:val="top"/>
          </w:tcPr>
          <w:p w14:paraId="207C7C15">
            <w:pPr>
              <w:pStyle w:val="6"/>
              <w:spacing w:before="70" w:line="218" w:lineRule="auto"/>
              <w:ind w:left="421"/>
              <w:rPr>
                <w:sz w:val="16"/>
                <w:szCs w:val="16"/>
              </w:rPr>
            </w:pPr>
            <w:r>
              <w:rPr>
                <w:b/>
                <w:bCs/>
                <w:spacing w:val="-2"/>
                <w:sz w:val="16"/>
                <w:szCs w:val="16"/>
              </w:rPr>
              <w:t>6,582.77</w:t>
            </w:r>
          </w:p>
        </w:tc>
      </w:tr>
      <w:tr w14:paraId="2FB4372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5" w:hRule="atLeast"/>
        </w:trPr>
        <w:tc>
          <w:tcPr>
            <w:tcW w:w="1139" w:type="dxa"/>
            <w:gridSpan w:val="3"/>
            <w:tcBorders>
              <w:left w:val="single" w:color="000000" w:sz="10" w:space="0"/>
            </w:tcBorders>
            <w:shd w:val="clear" w:color="auto" w:fill="C0C0C0"/>
            <w:vAlign w:val="top"/>
          </w:tcPr>
          <w:p w14:paraId="12DEE659">
            <w:pPr>
              <w:pStyle w:val="6"/>
              <w:spacing w:before="73" w:line="241" w:lineRule="auto"/>
              <w:ind w:left="106"/>
              <w:rPr>
                <w:sz w:val="16"/>
                <w:szCs w:val="16"/>
              </w:rPr>
            </w:pPr>
            <w:r>
              <w:rPr>
                <w:b/>
                <w:bCs/>
                <w:spacing w:val="-2"/>
                <w:sz w:val="16"/>
                <w:szCs w:val="16"/>
              </w:rPr>
              <w:t>20402</w:t>
            </w:r>
          </w:p>
        </w:tc>
        <w:tc>
          <w:tcPr>
            <w:tcW w:w="2747" w:type="dxa"/>
            <w:shd w:val="clear" w:color="auto" w:fill="C0C0C0"/>
            <w:vAlign w:val="top"/>
          </w:tcPr>
          <w:p w14:paraId="57CB51B0">
            <w:pPr>
              <w:pStyle w:val="6"/>
              <w:spacing w:before="72" w:line="223" w:lineRule="auto"/>
              <w:ind w:left="108"/>
              <w:rPr>
                <w:sz w:val="16"/>
                <w:szCs w:val="16"/>
              </w:rPr>
            </w:pPr>
            <w:r>
              <w:rPr>
                <w:b/>
                <w:bCs/>
                <w:spacing w:val="-7"/>
                <w:sz w:val="16"/>
                <w:szCs w:val="16"/>
              </w:rPr>
              <w:t>公安</w:t>
            </w:r>
          </w:p>
        </w:tc>
        <w:tc>
          <w:tcPr>
            <w:tcW w:w="1177" w:type="dxa"/>
            <w:shd w:val="clear" w:color="auto" w:fill="C0C0C0"/>
            <w:vAlign w:val="top"/>
          </w:tcPr>
          <w:p w14:paraId="2C36582E">
            <w:pPr>
              <w:pStyle w:val="6"/>
              <w:spacing w:before="72" w:line="218" w:lineRule="auto"/>
              <w:ind w:left="356"/>
              <w:rPr>
                <w:sz w:val="16"/>
                <w:szCs w:val="16"/>
              </w:rPr>
            </w:pPr>
            <w:r>
              <w:rPr>
                <w:b/>
                <w:bCs/>
                <w:spacing w:val="-2"/>
                <w:sz w:val="16"/>
                <w:szCs w:val="16"/>
              </w:rPr>
              <w:t>38,900.05</w:t>
            </w:r>
          </w:p>
        </w:tc>
        <w:tc>
          <w:tcPr>
            <w:tcW w:w="1097" w:type="dxa"/>
            <w:shd w:val="clear" w:color="auto" w:fill="C0C0C0"/>
            <w:vAlign w:val="top"/>
          </w:tcPr>
          <w:p w14:paraId="562944B8">
            <w:pPr>
              <w:pStyle w:val="6"/>
              <w:spacing w:before="72" w:line="218" w:lineRule="auto"/>
              <w:ind w:left="279"/>
              <w:rPr>
                <w:sz w:val="16"/>
                <w:szCs w:val="16"/>
              </w:rPr>
            </w:pPr>
            <w:r>
              <w:rPr>
                <w:b/>
                <w:bCs/>
                <w:spacing w:val="-2"/>
                <w:sz w:val="16"/>
                <w:szCs w:val="16"/>
              </w:rPr>
              <w:t>32,317.29</w:t>
            </w:r>
          </w:p>
        </w:tc>
        <w:tc>
          <w:tcPr>
            <w:tcW w:w="578" w:type="dxa"/>
            <w:shd w:val="clear" w:color="auto" w:fill="C0C0C0"/>
            <w:vAlign w:val="top"/>
          </w:tcPr>
          <w:p w14:paraId="0ECF6620">
            <w:pPr>
              <w:rPr>
                <w:rFonts w:ascii="Arial"/>
                <w:sz w:val="21"/>
              </w:rPr>
            </w:pPr>
          </w:p>
        </w:tc>
        <w:tc>
          <w:tcPr>
            <w:tcW w:w="499" w:type="dxa"/>
            <w:shd w:val="clear" w:color="auto" w:fill="C0C0C0"/>
            <w:vAlign w:val="top"/>
          </w:tcPr>
          <w:p w14:paraId="380846E9">
            <w:pPr>
              <w:rPr>
                <w:rFonts w:ascii="Arial"/>
                <w:sz w:val="21"/>
              </w:rPr>
            </w:pPr>
          </w:p>
        </w:tc>
        <w:tc>
          <w:tcPr>
            <w:tcW w:w="375" w:type="dxa"/>
            <w:shd w:val="clear" w:color="auto" w:fill="C0C0C0"/>
            <w:vAlign w:val="top"/>
          </w:tcPr>
          <w:p w14:paraId="6991879F">
            <w:pPr>
              <w:rPr>
                <w:rFonts w:ascii="Arial"/>
                <w:sz w:val="21"/>
              </w:rPr>
            </w:pPr>
          </w:p>
        </w:tc>
        <w:tc>
          <w:tcPr>
            <w:tcW w:w="878" w:type="dxa"/>
            <w:shd w:val="clear" w:color="auto" w:fill="C0C0C0"/>
            <w:vAlign w:val="top"/>
          </w:tcPr>
          <w:p w14:paraId="7EE8A345">
            <w:pPr>
              <w:rPr>
                <w:rFonts w:ascii="Arial"/>
                <w:sz w:val="21"/>
              </w:rPr>
            </w:pPr>
          </w:p>
        </w:tc>
        <w:tc>
          <w:tcPr>
            <w:tcW w:w="1165" w:type="dxa"/>
            <w:tcBorders>
              <w:right w:val="single" w:color="000000" w:sz="10" w:space="0"/>
            </w:tcBorders>
            <w:shd w:val="clear" w:color="auto" w:fill="C0C0C0"/>
            <w:vAlign w:val="top"/>
          </w:tcPr>
          <w:p w14:paraId="1372E7C1">
            <w:pPr>
              <w:pStyle w:val="6"/>
              <w:spacing w:before="72" w:line="218" w:lineRule="auto"/>
              <w:ind w:left="421"/>
              <w:rPr>
                <w:sz w:val="16"/>
                <w:szCs w:val="16"/>
              </w:rPr>
            </w:pPr>
            <w:r>
              <w:rPr>
                <w:b/>
                <w:bCs/>
                <w:spacing w:val="-2"/>
                <w:sz w:val="16"/>
                <w:szCs w:val="16"/>
              </w:rPr>
              <w:t>6,582.77</w:t>
            </w:r>
          </w:p>
        </w:tc>
      </w:tr>
      <w:tr w14:paraId="41BE0CA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5" w:hRule="atLeast"/>
        </w:trPr>
        <w:tc>
          <w:tcPr>
            <w:tcW w:w="1139" w:type="dxa"/>
            <w:gridSpan w:val="3"/>
            <w:tcBorders>
              <w:left w:val="single" w:color="000000" w:sz="10" w:space="0"/>
            </w:tcBorders>
            <w:vAlign w:val="top"/>
          </w:tcPr>
          <w:p w14:paraId="1A214B1A">
            <w:pPr>
              <w:pStyle w:val="6"/>
              <w:spacing w:before="72" w:line="241" w:lineRule="auto"/>
              <w:ind w:left="106"/>
              <w:rPr>
                <w:sz w:val="16"/>
                <w:szCs w:val="16"/>
              </w:rPr>
            </w:pPr>
            <w:r>
              <w:rPr>
                <w:spacing w:val="-1"/>
                <w:sz w:val="16"/>
                <w:szCs w:val="16"/>
              </w:rPr>
              <w:t>2040201</w:t>
            </w:r>
          </w:p>
        </w:tc>
        <w:tc>
          <w:tcPr>
            <w:tcW w:w="2747" w:type="dxa"/>
            <w:shd w:val="clear" w:color="auto" w:fill="CCFFFF"/>
            <w:vAlign w:val="top"/>
          </w:tcPr>
          <w:p w14:paraId="5FA5D407">
            <w:pPr>
              <w:pStyle w:val="6"/>
              <w:spacing w:before="72" w:line="222" w:lineRule="auto"/>
              <w:ind w:left="264"/>
              <w:rPr>
                <w:sz w:val="16"/>
                <w:szCs w:val="16"/>
              </w:rPr>
            </w:pPr>
            <w:r>
              <w:rPr>
                <w:spacing w:val="-2"/>
                <w:sz w:val="16"/>
                <w:szCs w:val="16"/>
              </w:rPr>
              <w:t>行政运行</w:t>
            </w:r>
          </w:p>
        </w:tc>
        <w:tc>
          <w:tcPr>
            <w:tcW w:w="1177" w:type="dxa"/>
            <w:shd w:val="clear" w:color="auto" w:fill="00FF00"/>
            <w:vAlign w:val="top"/>
          </w:tcPr>
          <w:p w14:paraId="65376B1C">
            <w:pPr>
              <w:pStyle w:val="6"/>
              <w:spacing w:before="72" w:line="218" w:lineRule="auto"/>
              <w:ind w:left="365"/>
              <w:rPr>
                <w:sz w:val="16"/>
                <w:szCs w:val="16"/>
              </w:rPr>
            </w:pPr>
            <w:r>
              <w:rPr>
                <w:spacing w:val="-2"/>
                <w:sz w:val="16"/>
                <w:szCs w:val="16"/>
              </w:rPr>
              <w:t>13,985.50</w:t>
            </w:r>
          </w:p>
        </w:tc>
        <w:tc>
          <w:tcPr>
            <w:tcW w:w="1097" w:type="dxa"/>
            <w:shd w:val="clear" w:color="auto" w:fill="00FF00"/>
            <w:vAlign w:val="top"/>
          </w:tcPr>
          <w:p w14:paraId="61DF40AB">
            <w:pPr>
              <w:pStyle w:val="6"/>
              <w:spacing w:before="72" w:line="218" w:lineRule="auto"/>
              <w:ind w:left="358"/>
              <w:rPr>
                <w:sz w:val="16"/>
                <w:szCs w:val="16"/>
              </w:rPr>
            </w:pPr>
            <w:r>
              <w:rPr>
                <w:spacing w:val="-1"/>
                <w:sz w:val="16"/>
                <w:szCs w:val="16"/>
              </w:rPr>
              <w:t>9,957.26</w:t>
            </w:r>
          </w:p>
        </w:tc>
        <w:tc>
          <w:tcPr>
            <w:tcW w:w="578" w:type="dxa"/>
            <w:shd w:val="clear" w:color="auto" w:fill="00FF00"/>
            <w:vAlign w:val="top"/>
          </w:tcPr>
          <w:p w14:paraId="455F3063">
            <w:pPr>
              <w:rPr>
                <w:rFonts w:ascii="Arial"/>
                <w:sz w:val="21"/>
              </w:rPr>
            </w:pPr>
          </w:p>
        </w:tc>
        <w:tc>
          <w:tcPr>
            <w:tcW w:w="499" w:type="dxa"/>
            <w:shd w:val="clear" w:color="auto" w:fill="00FF00"/>
            <w:vAlign w:val="top"/>
          </w:tcPr>
          <w:p w14:paraId="1BB05B61">
            <w:pPr>
              <w:rPr>
                <w:rFonts w:ascii="Arial"/>
                <w:sz w:val="21"/>
              </w:rPr>
            </w:pPr>
          </w:p>
        </w:tc>
        <w:tc>
          <w:tcPr>
            <w:tcW w:w="375" w:type="dxa"/>
            <w:shd w:val="clear" w:color="auto" w:fill="00FF00"/>
            <w:vAlign w:val="top"/>
          </w:tcPr>
          <w:p w14:paraId="15531D3F">
            <w:pPr>
              <w:rPr>
                <w:rFonts w:ascii="Arial"/>
                <w:sz w:val="21"/>
              </w:rPr>
            </w:pPr>
          </w:p>
        </w:tc>
        <w:tc>
          <w:tcPr>
            <w:tcW w:w="878" w:type="dxa"/>
            <w:shd w:val="clear" w:color="auto" w:fill="00FF00"/>
            <w:vAlign w:val="top"/>
          </w:tcPr>
          <w:p w14:paraId="26329C73">
            <w:pPr>
              <w:rPr>
                <w:rFonts w:ascii="Arial"/>
                <w:sz w:val="21"/>
              </w:rPr>
            </w:pPr>
          </w:p>
        </w:tc>
        <w:tc>
          <w:tcPr>
            <w:tcW w:w="1165" w:type="dxa"/>
            <w:tcBorders>
              <w:right w:val="single" w:color="000000" w:sz="10" w:space="0"/>
            </w:tcBorders>
            <w:shd w:val="clear" w:color="auto" w:fill="00FF00"/>
            <w:vAlign w:val="top"/>
          </w:tcPr>
          <w:p w14:paraId="5401FDC4">
            <w:pPr>
              <w:pStyle w:val="6"/>
              <w:spacing w:before="72" w:line="218" w:lineRule="auto"/>
              <w:ind w:left="419"/>
              <w:rPr>
                <w:sz w:val="16"/>
                <w:szCs w:val="16"/>
              </w:rPr>
            </w:pPr>
            <w:r>
              <w:rPr>
                <w:spacing w:val="-1"/>
                <w:sz w:val="16"/>
                <w:szCs w:val="16"/>
              </w:rPr>
              <w:t>4,028.25</w:t>
            </w:r>
          </w:p>
        </w:tc>
      </w:tr>
      <w:tr w14:paraId="6476D90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5" w:hRule="atLeast"/>
        </w:trPr>
        <w:tc>
          <w:tcPr>
            <w:tcW w:w="1139" w:type="dxa"/>
            <w:gridSpan w:val="3"/>
            <w:tcBorders>
              <w:left w:val="single" w:color="000000" w:sz="10" w:space="0"/>
            </w:tcBorders>
            <w:vAlign w:val="top"/>
          </w:tcPr>
          <w:p w14:paraId="7BBC4F80">
            <w:pPr>
              <w:pStyle w:val="6"/>
              <w:spacing w:before="72" w:line="241" w:lineRule="auto"/>
              <w:ind w:left="106"/>
              <w:rPr>
                <w:sz w:val="16"/>
                <w:szCs w:val="16"/>
              </w:rPr>
            </w:pPr>
            <w:r>
              <w:rPr>
                <w:spacing w:val="-1"/>
                <w:sz w:val="16"/>
                <w:szCs w:val="16"/>
              </w:rPr>
              <w:t>2040212</w:t>
            </w:r>
          </w:p>
        </w:tc>
        <w:tc>
          <w:tcPr>
            <w:tcW w:w="2747" w:type="dxa"/>
            <w:shd w:val="clear" w:color="auto" w:fill="CCFFFF"/>
            <w:vAlign w:val="top"/>
          </w:tcPr>
          <w:p w14:paraId="0B542AEE">
            <w:pPr>
              <w:pStyle w:val="6"/>
              <w:spacing w:before="72" w:line="221" w:lineRule="auto"/>
              <w:ind w:left="260"/>
              <w:rPr>
                <w:sz w:val="16"/>
                <w:szCs w:val="16"/>
              </w:rPr>
            </w:pPr>
            <w:r>
              <w:rPr>
                <w:spacing w:val="-1"/>
                <w:sz w:val="16"/>
                <w:szCs w:val="16"/>
              </w:rPr>
              <w:t>道路交通管理</w:t>
            </w:r>
          </w:p>
        </w:tc>
        <w:tc>
          <w:tcPr>
            <w:tcW w:w="1177" w:type="dxa"/>
            <w:shd w:val="clear" w:color="auto" w:fill="00FF00"/>
            <w:vAlign w:val="top"/>
          </w:tcPr>
          <w:p w14:paraId="62BFAD3B">
            <w:pPr>
              <w:pStyle w:val="6"/>
              <w:spacing w:before="72" w:line="218" w:lineRule="auto"/>
              <w:ind w:left="355"/>
              <w:rPr>
                <w:sz w:val="16"/>
                <w:szCs w:val="16"/>
              </w:rPr>
            </w:pPr>
            <w:r>
              <w:rPr>
                <w:spacing w:val="-1"/>
                <w:sz w:val="16"/>
                <w:szCs w:val="16"/>
              </w:rPr>
              <w:t>24,914.55</w:t>
            </w:r>
          </w:p>
        </w:tc>
        <w:tc>
          <w:tcPr>
            <w:tcW w:w="1097" w:type="dxa"/>
            <w:shd w:val="clear" w:color="auto" w:fill="00FF00"/>
            <w:vAlign w:val="top"/>
          </w:tcPr>
          <w:p w14:paraId="6755BCA0">
            <w:pPr>
              <w:pStyle w:val="6"/>
              <w:spacing w:before="72" w:line="218" w:lineRule="auto"/>
              <w:ind w:left="277"/>
              <w:rPr>
                <w:sz w:val="16"/>
                <w:szCs w:val="16"/>
              </w:rPr>
            </w:pPr>
            <w:r>
              <w:rPr>
                <w:spacing w:val="-1"/>
                <w:sz w:val="16"/>
                <w:szCs w:val="16"/>
              </w:rPr>
              <w:t>22,360.03</w:t>
            </w:r>
          </w:p>
        </w:tc>
        <w:tc>
          <w:tcPr>
            <w:tcW w:w="578" w:type="dxa"/>
            <w:shd w:val="clear" w:color="auto" w:fill="00FF00"/>
            <w:vAlign w:val="top"/>
          </w:tcPr>
          <w:p w14:paraId="2FC1CCE6">
            <w:pPr>
              <w:rPr>
                <w:rFonts w:ascii="Arial"/>
                <w:sz w:val="21"/>
              </w:rPr>
            </w:pPr>
          </w:p>
        </w:tc>
        <w:tc>
          <w:tcPr>
            <w:tcW w:w="499" w:type="dxa"/>
            <w:shd w:val="clear" w:color="auto" w:fill="00FF00"/>
            <w:vAlign w:val="top"/>
          </w:tcPr>
          <w:p w14:paraId="7404EEA2">
            <w:pPr>
              <w:rPr>
                <w:rFonts w:ascii="Arial"/>
                <w:sz w:val="21"/>
              </w:rPr>
            </w:pPr>
          </w:p>
        </w:tc>
        <w:tc>
          <w:tcPr>
            <w:tcW w:w="375" w:type="dxa"/>
            <w:shd w:val="clear" w:color="auto" w:fill="00FF00"/>
            <w:vAlign w:val="top"/>
          </w:tcPr>
          <w:p w14:paraId="651916FB">
            <w:pPr>
              <w:rPr>
                <w:rFonts w:ascii="Arial"/>
                <w:sz w:val="21"/>
              </w:rPr>
            </w:pPr>
          </w:p>
        </w:tc>
        <w:tc>
          <w:tcPr>
            <w:tcW w:w="878" w:type="dxa"/>
            <w:shd w:val="clear" w:color="auto" w:fill="00FF00"/>
            <w:vAlign w:val="top"/>
          </w:tcPr>
          <w:p w14:paraId="62533923">
            <w:pPr>
              <w:rPr>
                <w:rFonts w:ascii="Arial"/>
                <w:sz w:val="21"/>
              </w:rPr>
            </w:pPr>
          </w:p>
        </w:tc>
        <w:tc>
          <w:tcPr>
            <w:tcW w:w="1165" w:type="dxa"/>
            <w:tcBorders>
              <w:right w:val="single" w:color="000000" w:sz="10" w:space="0"/>
            </w:tcBorders>
            <w:shd w:val="clear" w:color="auto" w:fill="00FF00"/>
            <w:vAlign w:val="top"/>
          </w:tcPr>
          <w:p w14:paraId="621C10A2">
            <w:pPr>
              <w:pStyle w:val="6"/>
              <w:spacing w:before="72" w:line="218" w:lineRule="auto"/>
              <w:ind w:left="422"/>
              <w:rPr>
                <w:sz w:val="16"/>
                <w:szCs w:val="16"/>
              </w:rPr>
            </w:pPr>
            <w:r>
              <w:rPr>
                <w:spacing w:val="-1"/>
                <w:sz w:val="16"/>
                <w:szCs w:val="16"/>
              </w:rPr>
              <w:t>2,554.52</w:t>
            </w:r>
          </w:p>
        </w:tc>
      </w:tr>
      <w:tr w14:paraId="7B6F1D2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5" w:hRule="atLeast"/>
        </w:trPr>
        <w:tc>
          <w:tcPr>
            <w:tcW w:w="1139" w:type="dxa"/>
            <w:gridSpan w:val="3"/>
            <w:tcBorders>
              <w:left w:val="single" w:color="000000" w:sz="10" w:space="0"/>
            </w:tcBorders>
            <w:shd w:val="clear" w:color="auto" w:fill="C0C0C0"/>
            <w:vAlign w:val="top"/>
          </w:tcPr>
          <w:p w14:paraId="1E77321C">
            <w:pPr>
              <w:pStyle w:val="6"/>
              <w:spacing w:before="71" w:line="241" w:lineRule="auto"/>
              <w:ind w:left="106"/>
              <w:rPr>
                <w:sz w:val="16"/>
                <w:szCs w:val="16"/>
              </w:rPr>
            </w:pPr>
            <w:r>
              <w:rPr>
                <w:b/>
                <w:bCs/>
                <w:spacing w:val="-4"/>
                <w:sz w:val="16"/>
                <w:szCs w:val="16"/>
              </w:rPr>
              <w:t>208</w:t>
            </w:r>
          </w:p>
        </w:tc>
        <w:tc>
          <w:tcPr>
            <w:tcW w:w="2747" w:type="dxa"/>
            <w:shd w:val="clear" w:color="auto" w:fill="C0C0C0"/>
            <w:vAlign w:val="top"/>
          </w:tcPr>
          <w:p w14:paraId="129E6350">
            <w:pPr>
              <w:pStyle w:val="6"/>
              <w:spacing w:before="71" w:line="221" w:lineRule="auto"/>
              <w:ind w:left="104"/>
              <w:rPr>
                <w:sz w:val="16"/>
                <w:szCs w:val="16"/>
              </w:rPr>
            </w:pPr>
            <w:r>
              <w:rPr>
                <w:b/>
                <w:bCs/>
                <w:spacing w:val="-2"/>
                <w:sz w:val="16"/>
                <w:szCs w:val="16"/>
              </w:rPr>
              <w:t>社会保障和就业支出</w:t>
            </w:r>
          </w:p>
        </w:tc>
        <w:tc>
          <w:tcPr>
            <w:tcW w:w="1177" w:type="dxa"/>
            <w:shd w:val="clear" w:color="auto" w:fill="C0C0C0"/>
            <w:vAlign w:val="top"/>
          </w:tcPr>
          <w:p w14:paraId="4C93DE3A">
            <w:pPr>
              <w:pStyle w:val="6"/>
              <w:spacing w:before="71" w:line="241" w:lineRule="auto"/>
              <w:ind w:left="594"/>
              <w:rPr>
                <w:sz w:val="16"/>
                <w:szCs w:val="16"/>
              </w:rPr>
            </w:pPr>
            <w:r>
              <w:rPr>
                <w:b/>
                <w:bCs/>
                <w:spacing w:val="-2"/>
                <w:sz w:val="16"/>
                <w:szCs w:val="16"/>
              </w:rPr>
              <w:t>928.06</w:t>
            </w:r>
          </w:p>
        </w:tc>
        <w:tc>
          <w:tcPr>
            <w:tcW w:w="1097" w:type="dxa"/>
            <w:shd w:val="clear" w:color="auto" w:fill="C0C0C0"/>
            <w:vAlign w:val="top"/>
          </w:tcPr>
          <w:p w14:paraId="0D5A2B00">
            <w:pPr>
              <w:pStyle w:val="6"/>
              <w:spacing w:before="71" w:line="241" w:lineRule="auto"/>
              <w:ind w:left="516"/>
              <w:rPr>
                <w:sz w:val="16"/>
                <w:szCs w:val="16"/>
              </w:rPr>
            </w:pPr>
            <w:r>
              <w:rPr>
                <w:b/>
                <w:bCs/>
                <w:spacing w:val="-2"/>
                <w:sz w:val="16"/>
                <w:szCs w:val="16"/>
              </w:rPr>
              <w:t>928.06</w:t>
            </w:r>
          </w:p>
        </w:tc>
        <w:tc>
          <w:tcPr>
            <w:tcW w:w="578" w:type="dxa"/>
            <w:shd w:val="clear" w:color="auto" w:fill="C0C0C0"/>
            <w:vAlign w:val="top"/>
          </w:tcPr>
          <w:p w14:paraId="24FF8416">
            <w:pPr>
              <w:rPr>
                <w:rFonts w:ascii="Arial"/>
                <w:sz w:val="21"/>
              </w:rPr>
            </w:pPr>
          </w:p>
        </w:tc>
        <w:tc>
          <w:tcPr>
            <w:tcW w:w="499" w:type="dxa"/>
            <w:shd w:val="clear" w:color="auto" w:fill="C0C0C0"/>
            <w:vAlign w:val="top"/>
          </w:tcPr>
          <w:p w14:paraId="1C1949CE">
            <w:pPr>
              <w:rPr>
                <w:rFonts w:ascii="Arial"/>
                <w:sz w:val="21"/>
              </w:rPr>
            </w:pPr>
          </w:p>
        </w:tc>
        <w:tc>
          <w:tcPr>
            <w:tcW w:w="375" w:type="dxa"/>
            <w:shd w:val="clear" w:color="auto" w:fill="C0C0C0"/>
            <w:vAlign w:val="top"/>
          </w:tcPr>
          <w:p w14:paraId="166464CA">
            <w:pPr>
              <w:rPr>
                <w:rFonts w:ascii="Arial"/>
                <w:sz w:val="21"/>
              </w:rPr>
            </w:pPr>
          </w:p>
        </w:tc>
        <w:tc>
          <w:tcPr>
            <w:tcW w:w="878" w:type="dxa"/>
            <w:shd w:val="clear" w:color="auto" w:fill="C0C0C0"/>
            <w:vAlign w:val="top"/>
          </w:tcPr>
          <w:p w14:paraId="221DBF5F">
            <w:pPr>
              <w:rPr>
                <w:rFonts w:ascii="Arial"/>
                <w:sz w:val="21"/>
              </w:rPr>
            </w:pPr>
          </w:p>
        </w:tc>
        <w:tc>
          <w:tcPr>
            <w:tcW w:w="1165" w:type="dxa"/>
            <w:tcBorders>
              <w:right w:val="single" w:color="000000" w:sz="10" w:space="0"/>
            </w:tcBorders>
            <w:shd w:val="clear" w:color="auto" w:fill="C0C0C0"/>
            <w:vAlign w:val="top"/>
          </w:tcPr>
          <w:p w14:paraId="7D51EC8A">
            <w:pPr>
              <w:rPr>
                <w:rFonts w:ascii="Arial"/>
                <w:sz w:val="21"/>
              </w:rPr>
            </w:pPr>
          </w:p>
        </w:tc>
      </w:tr>
      <w:tr w14:paraId="543636F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5" w:hRule="atLeast"/>
        </w:trPr>
        <w:tc>
          <w:tcPr>
            <w:tcW w:w="1139" w:type="dxa"/>
            <w:gridSpan w:val="3"/>
            <w:tcBorders>
              <w:left w:val="single" w:color="000000" w:sz="10" w:space="0"/>
            </w:tcBorders>
            <w:shd w:val="clear" w:color="auto" w:fill="C0C0C0"/>
            <w:vAlign w:val="top"/>
          </w:tcPr>
          <w:p w14:paraId="432FF882">
            <w:pPr>
              <w:pStyle w:val="6"/>
              <w:spacing w:before="71" w:line="241" w:lineRule="auto"/>
              <w:ind w:left="106"/>
              <w:rPr>
                <w:sz w:val="16"/>
                <w:szCs w:val="16"/>
              </w:rPr>
            </w:pPr>
            <w:r>
              <w:rPr>
                <w:b/>
                <w:bCs/>
                <w:spacing w:val="-2"/>
                <w:sz w:val="16"/>
                <w:szCs w:val="16"/>
              </w:rPr>
              <w:t>20805</w:t>
            </w:r>
          </w:p>
        </w:tc>
        <w:tc>
          <w:tcPr>
            <w:tcW w:w="2747" w:type="dxa"/>
            <w:shd w:val="clear" w:color="auto" w:fill="C0C0C0"/>
            <w:vAlign w:val="top"/>
          </w:tcPr>
          <w:p w14:paraId="1E4A02A7">
            <w:pPr>
              <w:pStyle w:val="6"/>
              <w:spacing w:before="71" w:line="221" w:lineRule="auto"/>
              <w:ind w:left="105"/>
              <w:rPr>
                <w:sz w:val="16"/>
                <w:szCs w:val="16"/>
              </w:rPr>
            </w:pPr>
            <w:r>
              <w:rPr>
                <w:b/>
                <w:bCs/>
                <w:spacing w:val="-3"/>
                <w:sz w:val="16"/>
                <w:szCs w:val="16"/>
              </w:rPr>
              <w:t>行政事业单位离退休</w:t>
            </w:r>
          </w:p>
        </w:tc>
        <w:tc>
          <w:tcPr>
            <w:tcW w:w="1177" w:type="dxa"/>
            <w:shd w:val="clear" w:color="auto" w:fill="C0C0C0"/>
            <w:vAlign w:val="top"/>
          </w:tcPr>
          <w:p w14:paraId="2D496258">
            <w:pPr>
              <w:pStyle w:val="6"/>
              <w:spacing w:before="70" w:line="241" w:lineRule="auto"/>
              <w:ind w:left="594"/>
              <w:rPr>
                <w:sz w:val="16"/>
                <w:szCs w:val="16"/>
              </w:rPr>
            </w:pPr>
            <w:r>
              <w:rPr>
                <w:b/>
                <w:bCs/>
                <w:spacing w:val="-2"/>
                <w:sz w:val="16"/>
                <w:szCs w:val="16"/>
              </w:rPr>
              <w:t>928.06</w:t>
            </w:r>
          </w:p>
        </w:tc>
        <w:tc>
          <w:tcPr>
            <w:tcW w:w="1097" w:type="dxa"/>
            <w:shd w:val="clear" w:color="auto" w:fill="C0C0C0"/>
            <w:vAlign w:val="top"/>
          </w:tcPr>
          <w:p w14:paraId="6A02BDC4">
            <w:pPr>
              <w:pStyle w:val="6"/>
              <w:spacing w:before="70" w:line="241" w:lineRule="auto"/>
              <w:ind w:left="516"/>
              <w:rPr>
                <w:sz w:val="16"/>
                <w:szCs w:val="16"/>
              </w:rPr>
            </w:pPr>
            <w:r>
              <w:rPr>
                <w:b/>
                <w:bCs/>
                <w:spacing w:val="-2"/>
                <w:sz w:val="16"/>
                <w:szCs w:val="16"/>
              </w:rPr>
              <w:t>928.06</w:t>
            </w:r>
          </w:p>
        </w:tc>
        <w:tc>
          <w:tcPr>
            <w:tcW w:w="578" w:type="dxa"/>
            <w:shd w:val="clear" w:color="auto" w:fill="C0C0C0"/>
            <w:vAlign w:val="top"/>
          </w:tcPr>
          <w:p w14:paraId="1788E18B">
            <w:pPr>
              <w:rPr>
                <w:rFonts w:ascii="Arial"/>
                <w:sz w:val="21"/>
              </w:rPr>
            </w:pPr>
          </w:p>
        </w:tc>
        <w:tc>
          <w:tcPr>
            <w:tcW w:w="499" w:type="dxa"/>
            <w:shd w:val="clear" w:color="auto" w:fill="C0C0C0"/>
            <w:vAlign w:val="top"/>
          </w:tcPr>
          <w:p w14:paraId="0541AD58">
            <w:pPr>
              <w:rPr>
                <w:rFonts w:ascii="Arial"/>
                <w:sz w:val="21"/>
              </w:rPr>
            </w:pPr>
          </w:p>
        </w:tc>
        <w:tc>
          <w:tcPr>
            <w:tcW w:w="375" w:type="dxa"/>
            <w:shd w:val="clear" w:color="auto" w:fill="C0C0C0"/>
            <w:vAlign w:val="top"/>
          </w:tcPr>
          <w:p w14:paraId="37E08B3F">
            <w:pPr>
              <w:rPr>
                <w:rFonts w:ascii="Arial"/>
                <w:sz w:val="21"/>
              </w:rPr>
            </w:pPr>
          </w:p>
        </w:tc>
        <w:tc>
          <w:tcPr>
            <w:tcW w:w="878" w:type="dxa"/>
            <w:shd w:val="clear" w:color="auto" w:fill="C0C0C0"/>
            <w:vAlign w:val="top"/>
          </w:tcPr>
          <w:p w14:paraId="2BB94883">
            <w:pPr>
              <w:rPr>
                <w:rFonts w:ascii="Arial"/>
                <w:sz w:val="21"/>
              </w:rPr>
            </w:pPr>
          </w:p>
        </w:tc>
        <w:tc>
          <w:tcPr>
            <w:tcW w:w="1165" w:type="dxa"/>
            <w:tcBorders>
              <w:right w:val="single" w:color="000000" w:sz="10" w:space="0"/>
            </w:tcBorders>
            <w:shd w:val="clear" w:color="auto" w:fill="C0C0C0"/>
            <w:vAlign w:val="top"/>
          </w:tcPr>
          <w:p w14:paraId="569FED41">
            <w:pPr>
              <w:rPr>
                <w:rFonts w:ascii="Arial"/>
                <w:sz w:val="21"/>
              </w:rPr>
            </w:pPr>
          </w:p>
        </w:tc>
      </w:tr>
      <w:tr w14:paraId="6A1375C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5" w:hRule="atLeast"/>
        </w:trPr>
        <w:tc>
          <w:tcPr>
            <w:tcW w:w="1139" w:type="dxa"/>
            <w:gridSpan w:val="3"/>
            <w:tcBorders>
              <w:left w:val="single" w:color="000000" w:sz="10" w:space="0"/>
            </w:tcBorders>
            <w:vAlign w:val="top"/>
          </w:tcPr>
          <w:p w14:paraId="069B25A7">
            <w:pPr>
              <w:pStyle w:val="6"/>
              <w:spacing w:before="71" w:line="241" w:lineRule="auto"/>
              <w:ind w:left="106"/>
              <w:rPr>
                <w:sz w:val="16"/>
                <w:szCs w:val="16"/>
              </w:rPr>
            </w:pPr>
            <w:r>
              <w:rPr>
                <w:spacing w:val="-1"/>
                <w:sz w:val="16"/>
                <w:szCs w:val="16"/>
              </w:rPr>
              <w:t>2080504</w:t>
            </w:r>
          </w:p>
        </w:tc>
        <w:tc>
          <w:tcPr>
            <w:tcW w:w="2747" w:type="dxa"/>
            <w:shd w:val="clear" w:color="auto" w:fill="CCFFFF"/>
            <w:vAlign w:val="top"/>
          </w:tcPr>
          <w:p w14:paraId="5A1AD113">
            <w:pPr>
              <w:pStyle w:val="6"/>
              <w:spacing w:before="70" w:line="221" w:lineRule="auto"/>
              <w:ind w:left="264"/>
              <w:rPr>
                <w:sz w:val="16"/>
                <w:szCs w:val="16"/>
              </w:rPr>
            </w:pPr>
            <w:r>
              <w:rPr>
                <w:spacing w:val="-1"/>
                <w:sz w:val="16"/>
                <w:szCs w:val="16"/>
              </w:rPr>
              <w:t>未归口管理的行政单位离退休</w:t>
            </w:r>
          </w:p>
        </w:tc>
        <w:tc>
          <w:tcPr>
            <w:tcW w:w="1177" w:type="dxa"/>
            <w:shd w:val="clear" w:color="auto" w:fill="00FF00"/>
            <w:vAlign w:val="top"/>
          </w:tcPr>
          <w:p w14:paraId="00C1C538">
            <w:pPr>
              <w:pStyle w:val="6"/>
              <w:spacing w:before="70" w:line="241" w:lineRule="auto"/>
              <w:ind w:left="673"/>
              <w:rPr>
                <w:sz w:val="16"/>
                <w:szCs w:val="16"/>
              </w:rPr>
            </w:pPr>
            <w:r>
              <w:rPr>
                <w:spacing w:val="-1"/>
                <w:sz w:val="16"/>
                <w:szCs w:val="16"/>
              </w:rPr>
              <w:t>90.32</w:t>
            </w:r>
          </w:p>
        </w:tc>
        <w:tc>
          <w:tcPr>
            <w:tcW w:w="1097" w:type="dxa"/>
            <w:shd w:val="clear" w:color="auto" w:fill="00FF00"/>
            <w:vAlign w:val="top"/>
          </w:tcPr>
          <w:p w14:paraId="2596AE61">
            <w:pPr>
              <w:pStyle w:val="6"/>
              <w:spacing w:before="70" w:line="241" w:lineRule="auto"/>
              <w:ind w:left="598"/>
              <w:rPr>
                <w:sz w:val="16"/>
                <w:szCs w:val="16"/>
              </w:rPr>
            </w:pPr>
            <w:r>
              <w:rPr>
                <w:spacing w:val="-2"/>
                <w:sz w:val="16"/>
                <w:szCs w:val="16"/>
              </w:rPr>
              <w:t>90.32</w:t>
            </w:r>
          </w:p>
        </w:tc>
        <w:tc>
          <w:tcPr>
            <w:tcW w:w="578" w:type="dxa"/>
            <w:shd w:val="clear" w:color="auto" w:fill="00FF00"/>
            <w:vAlign w:val="top"/>
          </w:tcPr>
          <w:p w14:paraId="67638745">
            <w:pPr>
              <w:rPr>
                <w:rFonts w:ascii="Arial"/>
                <w:sz w:val="21"/>
              </w:rPr>
            </w:pPr>
          </w:p>
        </w:tc>
        <w:tc>
          <w:tcPr>
            <w:tcW w:w="499" w:type="dxa"/>
            <w:shd w:val="clear" w:color="auto" w:fill="00FF00"/>
            <w:vAlign w:val="top"/>
          </w:tcPr>
          <w:p w14:paraId="3142E7D6">
            <w:pPr>
              <w:rPr>
                <w:rFonts w:ascii="Arial"/>
                <w:sz w:val="21"/>
              </w:rPr>
            </w:pPr>
          </w:p>
        </w:tc>
        <w:tc>
          <w:tcPr>
            <w:tcW w:w="375" w:type="dxa"/>
            <w:shd w:val="clear" w:color="auto" w:fill="00FF00"/>
            <w:vAlign w:val="top"/>
          </w:tcPr>
          <w:p w14:paraId="18CA63CD">
            <w:pPr>
              <w:rPr>
                <w:rFonts w:ascii="Arial"/>
                <w:sz w:val="21"/>
              </w:rPr>
            </w:pPr>
          </w:p>
        </w:tc>
        <w:tc>
          <w:tcPr>
            <w:tcW w:w="878" w:type="dxa"/>
            <w:shd w:val="clear" w:color="auto" w:fill="00FF00"/>
            <w:vAlign w:val="top"/>
          </w:tcPr>
          <w:p w14:paraId="2E490E68">
            <w:pPr>
              <w:rPr>
                <w:rFonts w:ascii="Arial"/>
                <w:sz w:val="21"/>
              </w:rPr>
            </w:pPr>
          </w:p>
        </w:tc>
        <w:tc>
          <w:tcPr>
            <w:tcW w:w="1165" w:type="dxa"/>
            <w:tcBorders>
              <w:right w:val="single" w:color="000000" w:sz="10" w:space="0"/>
            </w:tcBorders>
            <w:shd w:val="clear" w:color="auto" w:fill="00FF00"/>
            <w:vAlign w:val="top"/>
          </w:tcPr>
          <w:p w14:paraId="57314425">
            <w:pPr>
              <w:rPr>
                <w:rFonts w:ascii="Arial"/>
                <w:sz w:val="21"/>
              </w:rPr>
            </w:pPr>
          </w:p>
        </w:tc>
      </w:tr>
      <w:tr w14:paraId="50A4629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9" w:hRule="atLeast"/>
        </w:trPr>
        <w:tc>
          <w:tcPr>
            <w:tcW w:w="1139" w:type="dxa"/>
            <w:gridSpan w:val="3"/>
            <w:tcBorders>
              <w:left w:val="single" w:color="000000" w:sz="10" w:space="0"/>
            </w:tcBorders>
            <w:vAlign w:val="top"/>
          </w:tcPr>
          <w:p w14:paraId="4F77A0FD">
            <w:pPr>
              <w:pStyle w:val="6"/>
              <w:spacing w:before="128" w:line="241" w:lineRule="auto"/>
              <w:ind w:left="106"/>
              <w:rPr>
                <w:sz w:val="16"/>
                <w:szCs w:val="16"/>
              </w:rPr>
            </w:pPr>
            <w:r>
              <w:rPr>
                <w:spacing w:val="-1"/>
                <w:sz w:val="16"/>
                <w:szCs w:val="16"/>
              </w:rPr>
              <w:t>2080505</w:t>
            </w:r>
          </w:p>
        </w:tc>
        <w:tc>
          <w:tcPr>
            <w:tcW w:w="2747" w:type="dxa"/>
            <w:shd w:val="clear" w:color="auto" w:fill="CCFFFF"/>
            <w:vAlign w:val="top"/>
          </w:tcPr>
          <w:p w14:paraId="157D02BA">
            <w:pPr>
              <w:pStyle w:val="6"/>
              <w:spacing w:before="24" w:line="222" w:lineRule="auto"/>
              <w:ind w:left="103" w:right="245" w:firstLine="157"/>
              <w:rPr>
                <w:sz w:val="16"/>
                <w:szCs w:val="16"/>
              </w:rPr>
            </w:pPr>
            <w:r>
              <w:rPr>
                <w:spacing w:val="-1"/>
                <w:sz w:val="16"/>
                <w:szCs w:val="16"/>
              </w:rPr>
              <w:t>机关事业单位基本养老保险缴费</w:t>
            </w:r>
            <w:r>
              <w:rPr>
                <w:spacing w:val="-3"/>
                <w:sz w:val="16"/>
                <w:szCs w:val="16"/>
              </w:rPr>
              <w:t>支出</w:t>
            </w:r>
          </w:p>
        </w:tc>
        <w:tc>
          <w:tcPr>
            <w:tcW w:w="1177" w:type="dxa"/>
            <w:shd w:val="clear" w:color="auto" w:fill="00FF00"/>
            <w:vAlign w:val="top"/>
          </w:tcPr>
          <w:p w14:paraId="19BCAC4B">
            <w:pPr>
              <w:pStyle w:val="6"/>
              <w:spacing w:before="127" w:line="241" w:lineRule="auto"/>
              <w:ind w:left="594"/>
              <w:rPr>
                <w:sz w:val="16"/>
                <w:szCs w:val="16"/>
              </w:rPr>
            </w:pPr>
            <w:r>
              <w:rPr>
                <w:spacing w:val="-1"/>
                <w:sz w:val="16"/>
                <w:szCs w:val="16"/>
              </w:rPr>
              <w:t>837.74</w:t>
            </w:r>
          </w:p>
        </w:tc>
        <w:tc>
          <w:tcPr>
            <w:tcW w:w="1097" w:type="dxa"/>
            <w:shd w:val="clear" w:color="auto" w:fill="00FF00"/>
            <w:vAlign w:val="top"/>
          </w:tcPr>
          <w:p w14:paraId="28E4346D">
            <w:pPr>
              <w:pStyle w:val="6"/>
              <w:spacing w:before="127" w:line="241" w:lineRule="auto"/>
              <w:ind w:left="516"/>
              <w:rPr>
                <w:sz w:val="16"/>
                <w:szCs w:val="16"/>
              </w:rPr>
            </w:pPr>
            <w:r>
              <w:rPr>
                <w:spacing w:val="-1"/>
                <w:sz w:val="16"/>
                <w:szCs w:val="16"/>
              </w:rPr>
              <w:t>837.74</w:t>
            </w:r>
          </w:p>
        </w:tc>
        <w:tc>
          <w:tcPr>
            <w:tcW w:w="578" w:type="dxa"/>
            <w:shd w:val="clear" w:color="auto" w:fill="00FF00"/>
            <w:vAlign w:val="top"/>
          </w:tcPr>
          <w:p w14:paraId="6A6DE87A">
            <w:pPr>
              <w:rPr>
                <w:rFonts w:ascii="Arial"/>
                <w:sz w:val="21"/>
              </w:rPr>
            </w:pPr>
          </w:p>
        </w:tc>
        <w:tc>
          <w:tcPr>
            <w:tcW w:w="499" w:type="dxa"/>
            <w:shd w:val="clear" w:color="auto" w:fill="00FF00"/>
            <w:vAlign w:val="top"/>
          </w:tcPr>
          <w:p w14:paraId="42E5661F">
            <w:pPr>
              <w:rPr>
                <w:rFonts w:ascii="Arial"/>
                <w:sz w:val="21"/>
              </w:rPr>
            </w:pPr>
          </w:p>
        </w:tc>
        <w:tc>
          <w:tcPr>
            <w:tcW w:w="375" w:type="dxa"/>
            <w:shd w:val="clear" w:color="auto" w:fill="00FF00"/>
            <w:vAlign w:val="top"/>
          </w:tcPr>
          <w:p w14:paraId="0DB0E8EF">
            <w:pPr>
              <w:rPr>
                <w:rFonts w:ascii="Arial"/>
                <w:sz w:val="21"/>
              </w:rPr>
            </w:pPr>
          </w:p>
        </w:tc>
        <w:tc>
          <w:tcPr>
            <w:tcW w:w="878" w:type="dxa"/>
            <w:shd w:val="clear" w:color="auto" w:fill="00FF00"/>
            <w:vAlign w:val="top"/>
          </w:tcPr>
          <w:p w14:paraId="053E69F6">
            <w:pPr>
              <w:rPr>
                <w:rFonts w:ascii="Arial"/>
                <w:sz w:val="21"/>
              </w:rPr>
            </w:pPr>
          </w:p>
        </w:tc>
        <w:tc>
          <w:tcPr>
            <w:tcW w:w="1165" w:type="dxa"/>
            <w:tcBorders>
              <w:right w:val="single" w:color="000000" w:sz="10" w:space="0"/>
            </w:tcBorders>
            <w:shd w:val="clear" w:color="auto" w:fill="00FF00"/>
            <w:vAlign w:val="top"/>
          </w:tcPr>
          <w:p w14:paraId="64B5C147">
            <w:pPr>
              <w:rPr>
                <w:rFonts w:ascii="Arial"/>
                <w:sz w:val="21"/>
              </w:rPr>
            </w:pPr>
          </w:p>
        </w:tc>
      </w:tr>
      <w:tr w14:paraId="48E91DE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5" w:hRule="atLeast"/>
        </w:trPr>
        <w:tc>
          <w:tcPr>
            <w:tcW w:w="1139" w:type="dxa"/>
            <w:gridSpan w:val="3"/>
            <w:tcBorders>
              <w:left w:val="single" w:color="000000" w:sz="10" w:space="0"/>
            </w:tcBorders>
            <w:shd w:val="clear" w:color="auto" w:fill="C0C0C0"/>
            <w:vAlign w:val="top"/>
          </w:tcPr>
          <w:p w14:paraId="114BFEA5">
            <w:pPr>
              <w:pStyle w:val="6"/>
              <w:spacing w:before="73" w:line="241" w:lineRule="auto"/>
              <w:ind w:left="106"/>
              <w:rPr>
                <w:sz w:val="16"/>
                <w:szCs w:val="16"/>
              </w:rPr>
            </w:pPr>
            <w:r>
              <w:rPr>
                <w:b/>
                <w:bCs/>
                <w:spacing w:val="-4"/>
                <w:sz w:val="16"/>
                <w:szCs w:val="16"/>
              </w:rPr>
              <w:t>210</w:t>
            </w:r>
          </w:p>
        </w:tc>
        <w:tc>
          <w:tcPr>
            <w:tcW w:w="2747" w:type="dxa"/>
            <w:shd w:val="clear" w:color="auto" w:fill="C0C0C0"/>
            <w:vAlign w:val="top"/>
          </w:tcPr>
          <w:p w14:paraId="19B6EAC5">
            <w:pPr>
              <w:pStyle w:val="6"/>
              <w:spacing w:before="73" w:line="221" w:lineRule="auto"/>
              <w:ind w:left="110"/>
              <w:rPr>
                <w:sz w:val="16"/>
                <w:szCs w:val="16"/>
              </w:rPr>
            </w:pPr>
            <w:r>
              <w:rPr>
                <w:b/>
                <w:bCs/>
                <w:spacing w:val="-3"/>
                <w:sz w:val="16"/>
                <w:szCs w:val="16"/>
              </w:rPr>
              <w:t>医疗卫生与计划生育支出</w:t>
            </w:r>
          </w:p>
        </w:tc>
        <w:tc>
          <w:tcPr>
            <w:tcW w:w="1177" w:type="dxa"/>
            <w:shd w:val="clear" w:color="auto" w:fill="C0C0C0"/>
            <w:vAlign w:val="top"/>
          </w:tcPr>
          <w:p w14:paraId="6ABED451">
            <w:pPr>
              <w:pStyle w:val="6"/>
              <w:spacing w:before="73" w:line="241" w:lineRule="auto"/>
              <w:ind w:left="596"/>
              <w:rPr>
                <w:sz w:val="16"/>
                <w:szCs w:val="16"/>
              </w:rPr>
            </w:pPr>
            <w:r>
              <w:rPr>
                <w:b/>
                <w:bCs/>
                <w:spacing w:val="-3"/>
                <w:sz w:val="16"/>
                <w:szCs w:val="16"/>
              </w:rPr>
              <w:t>521.82</w:t>
            </w:r>
          </w:p>
        </w:tc>
        <w:tc>
          <w:tcPr>
            <w:tcW w:w="1097" w:type="dxa"/>
            <w:shd w:val="clear" w:color="auto" w:fill="C0C0C0"/>
            <w:vAlign w:val="top"/>
          </w:tcPr>
          <w:p w14:paraId="1C2984D1">
            <w:pPr>
              <w:pStyle w:val="6"/>
              <w:spacing w:before="73" w:line="241" w:lineRule="auto"/>
              <w:ind w:left="519"/>
              <w:rPr>
                <w:sz w:val="16"/>
                <w:szCs w:val="16"/>
              </w:rPr>
            </w:pPr>
            <w:r>
              <w:rPr>
                <w:b/>
                <w:bCs/>
                <w:spacing w:val="-3"/>
                <w:sz w:val="16"/>
                <w:szCs w:val="16"/>
              </w:rPr>
              <w:t>521.82</w:t>
            </w:r>
          </w:p>
        </w:tc>
        <w:tc>
          <w:tcPr>
            <w:tcW w:w="578" w:type="dxa"/>
            <w:shd w:val="clear" w:color="auto" w:fill="C0C0C0"/>
            <w:vAlign w:val="top"/>
          </w:tcPr>
          <w:p w14:paraId="50F7FF6F">
            <w:pPr>
              <w:rPr>
                <w:rFonts w:ascii="Arial"/>
                <w:sz w:val="21"/>
              </w:rPr>
            </w:pPr>
          </w:p>
        </w:tc>
        <w:tc>
          <w:tcPr>
            <w:tcW w:w="499" w:type="dxa"/>
            <w:shd w:val="clear" w:color="auto" w:fill="C0C0C0"/>
            <w:vAlign w:val="top"/>
          </w:tcPr>
          <w:p w14:paraId="6BEB0080">
            <w:pPr>
              <w:rPr>
                <w:rFonts w:ascii="Arial"/>
                <w:sz w:val="21"/>
              </w:rPr>
            </w:pPr>
          </w:p>
        </w:tc>
        <w:tc>
          <w:tcPr>
            <w:tcW w:w="375" w:type="dxa"/>
            <w:shd w:val="clear" w:color="auto" w:fill="C0C0C0"/>
            <w:vAlign w:val="top"/>
          </w:tcPr>
          <w:p w14:paraId="61D439E2">
            <w:pPr>
              <w:rPr>
                <w:rFonts w:ascii="Arial"/>
                <w:sz w:val="21"/>
              </w:rPr>
            </w:pPr>
          </w:p>
        </w:tc>
        <w:tc>
          <w:tcPr>
            <w:tcW w:w="878" w:type="dxa"/>
            <w:shd w:val="clear" w:color="auto" w:fill="C0C0C0"/>
            <w:vAlign w:val="top"/>
          </w:tcPr>
          <w:p w14:paraId="2E0A5187">
            <w:pPr>
              <w:rPr>
                <w:rFonts w:ascii="Arial"/>
                <w:sz w:val="21"/>
              </w:rPr>
            </w:pPr>
          </w:p>
        </w:tc>
        <w:tc>
          <w:tcPr>
            <w:tcW w:w="1165" w:type="dxa"/>
            <w:tcBorders>
              <w:right w:val="single" w:color="000000" w:sz="10" w:space="0"/>
            </w:tcBorders>
            <w:shd w:val="clear" w:color="auto" w:fill="C0C0C0"/>
            <w:vAlign w:val="top"/>
          </w:tcPr>
          <w:p w14:paraId="111AC5AE">
            <w:pPr>
              <w:rPr>
                <w:rFonts w:ascii="Arial"/>
                <w:sz w:val="21"/>
              </w:rPr>
            </w:pPr>
          </w:p>
        </w:tc>
      </w:tr>
      <w:tr w14:paraId="6A5E62F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5" w:hRule="atLeast"/>
        </w:trPr>
        <w:tc>
          <w:tcPr>
            <w:tcW w:w="1139" w:type="dxa"/>
            <w:gridSpan w:val="3"/>
            <w:tcBorders>
              <w:left w:val="single" w:color="000000" w:sz="10" w:space="0"/>
            </w:tcBorders>
            <w:shd w:val="clear" w:color="auto" w:fill="C0C0C0"/>
            <w:vAlign w:val="top"/>
          </w:tcPr>
          <w:p w14:paraId="5EC27EBB">
            <w:pPr>
              <w:pStyle w:val="6"/>
              <w:spacing w:before="73" w:line="241" w:lineRule="auto"/>
              <w:ind w:left="106"/>
              <w:rPr>
                <w:sz w:val="16"/>
                <w:szCs w:val="16"/>
              </w:rPr>
            </w:pPr>
            <w:r>
              <w:rPr>
                <w:b/>
                <w:bCs/>
                <w:spacing w:val="-2"/>
                <w:sz w:val="16"/>
                <w:szCs w:val="16"/>
              </w:rPr>
              <w:t>21011</w:t>
            </w:r>
          </w:p>
        </w:tc>
        <w:tc>
          <w:tcPr>
            <w:tcW w:w="2747" w:type="dxa"/>
            <w:shd w:val="clear" w:color="auto" w:fill="C0C0C0"/>
            <w:vAlign w:val="top"/>
          </w:tcPr>
          <w:p w14:paraId="4158414A">
            <w:pPr>
              <w:pStyle w:val="6"/>
              <w:spacing w:before="73" w:line="222" w:lineRule="auto"/>
              <w:ind w:left="105"/>
              <w:rPr>
                <w:sz w:val="16"/>
                <w:szCs w:val="16"/>
              </w:rPr>
            </w:pPr>
            <w:r>
              <w:rPr>
                <w:b/>
                <w:bCs/>
                <w:spacing w:val="-3"/>
                <w:sz w:val="16"/>
                <w:szCs w:val="16"/>
              </w:rPr>
              <w:t>行政事业单位医疗</w:t>
            </w:r>
          </w:p>
        </w:tc>
        <w:tc>
          <w:tcPr>
            <w:tcW w:w="1177" w:type="dxa"/>
            <w:shd w:val="clear" w:color="auto" w:fill="C0C0C0"/>
            <w:vAlign w:val="top"/>
          </w:tcPr>
          <w:p w14:paraId="7DEE66F8">
            <w:pPr>
              <w:pStyle w:val="6"/>
              <w:spacing w:before="72" w:line="241" w:lineRule="auto"/>
              <w:ind w:left="596"/>
              <w:rPr>
                <w:sz w:val="16"/>
                <w:szCs w:val="16"/>
              </w:rPr>
            </w:pPr>
            <w:r>
              <w:rPr>
                <w:b/>
                <w:bCs/>
                <w:spacing w:val="-3"/>
                <w:sz w:val="16"/>
                <w:szCs w:val="16"/>
              </w:rPr>
              <w:t>521.82</w:t>
            </w:r>
          </w:p>
        </w:tc>
        <w:tc>
          <w:tcPr>
            <w:tcW w:w="1097" w:type="dxa"/>
            <w:shd w:val="clear" w:color="auto" w:fill="C0C0C0"/>
            <w:vAlign w:val="top"/>
          </w:tcPr>
          <w:p w14:paraId="01132E5A">
            <w:pPr>
              <w:pStyle w:val="6"/>
              <w:spacing w:before="72" w:line="241" w:lineRule="auto"/>
              <w:ind w:left="519"/>
              <w:rPr>
                <w:sz w:val="16"/>
                <w:szCs w:val="16"/>
              </w:rPr>
            </w:pPr>
            <w:r>
              <w:rPr>
                <w:b/>
                <w:bCs/>
                <w:spacing w:val="-3"/>
                <w:sz w:val="16"/>
                <w:szCs w:val="16"/>
              </w:rPr>
              <w:t>521.82</w:t>
            </w:r>
          </w:p>
        </w:tc>
        <w:tc>
          <w:tcPr>
            <w:tcW w:w="578" w:type="dxa"/>
            <w:shd w:val="clear" w:color="auto" w:fill="C0C0C0"/>
            <w:vAlign w:val="top"/>
          </w:tcPr>
          <w:p w14:paraId="3DA60A54">
            <w:pPr>
              <w:rPr>
                <w:rFonts w:ascii="Arial"/>
                <w:sz w:val="21"/>
              </w:rPr>
            </w:pPr>
          </w:p>
        </w:tc>
        <w:tc>
          <w:tcPr>
            <w:tcW w:w="499" w:type="dxa"/>
            <w:shd w:val="clear" w:color="auto" w:fill="C0C0C0"/>
            <w:vAlign w:val="top"/>
          </w:tcPr>
          <w:p w14:paraId="1F13C946">
            <w:pPr>
              <w:rPr>
                <w:rFonts w:ascii="Arial"/>
                <w:sz w:val="21"/>
              </w:rPr>
            </w:pPr>
          </w:p>
        </w:tc>
        <w:tc>
          <w:tcPr>
            <w:tcW w:w="375" w:type="dxa"/>
            <w:shd w:val="clear" w:color="auto" w:fill="C0C0C0"/>
            <w:vAlign w:val="top"/>
          </w:tcPr>
          <w:p w14:paraId="4A6277A0">
            <w:pPr>
              <w:rPr>
                <w:rFonts w:ascii="Arial"/>
                <w:sz w:val="21"/>
              </w:rPr>
            </w:pPr>
          </w:p>
        </w:tc>
        <w:tc>
          <w:tcPr>
            <w:tcW w:w="878" w:type="dxa"/>
            <w:shd w:val="clear" w:color="auto" w:fill="C0C0C0"/>
            <w:vAlign w:val="top"/>
          </w:tcPr>
          <w:p w14:paraId="7EB68274">
            <w:pPr>
              <w:rPr>
                <w:rFonts w:ascii="Arial"/>
                <w:sz w:val="21"/>
              </w:rPr>
            </w:pPr>
          </w:p>
        </w:tc>
        <w:tc>
          <w:tcPr>
            <w:tcW w:w="1165" w:type="dxa"/>
            <w:tcBorders>
              <w:right w:val="single" w:color="000000" w:sz="10" w:space="0"/>
            </w:tcBorders>
            <w:shd w:val="clear" w:color="auto" w:fill="C0C0C0"/>
            <w:vAlign w:val="top"/>
          </w:tcPr>
          <w:p w14:paraId="0CCEC861">
            <w:pPr>
              <w:rPr>
                <w:rFonts w:ascii="Arial"/>
                <w:sz w:val="21"/>
              </w:rPr>
            </w:pPr>
          </w:p>
        </w:tc>
      </w:tr>
      <w:tr w14:paraId="577486D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5" w:hRule="atLeast"/>
        </w:trPr>
        <w:tc>
          <w:tcPr>
            <w:tcW w:w="1139" w:type="dxa"/>
            <w:gridSpan w:val="3"/>
            <w:tcBorders>
              <w:left w:val="single" w:color="000000" w:sz="10" w:space="0"/>
            </w:tcBorders>
            <w:vAlign w:val="top"/>
          </w:tcPr>
          <w:p w14:paraId="229F6072">
            <w:pPr>
              <w:pStyle w:val="6"/>
              <w:spacing w:before="73" w:line="241" w:lineRule="auto"/>
              <w:ind w:left="106"/>
              <w:rPr>
                <w:sz w:val="16"/>
                <w:szCs w:val="16"/>
              </w:rPr>
            </w:pPr>
            <w:r>
              <w:rPr>
                <w:spacing w:val="-1"/>
                <w:sz w:val="16"/>
                <w:szCs w:val="16"/>
              </w:rPr>
              <w:t>2101101</w:t>
            </w:r>
          </w:p>
        </w:tc>
        <w:tc>
          <w:tcPr>
            <w:tcW w:w="2747" w:type="dxa"/>
            <w:shd w:val="clear" w:color="auto" w:fill="CCFFFF"/>
            <w:vAlign w:val="top"/>
          </w:tcPr>
          <w:p w14:paraId="49722BAA">
            <w:pPr>
              <w:pStyle w:val="6"/>
              <w:spacing w:before="72" w:line="222" w:lineRule="auto"/>
              <w:ind w:left="264"/>
              <w:rPr>
                <w:sz w:val="16"/>
                <w:szCs w:val="16"/>
              </w:rPr>
            </w:pPr>
            <w:r>
              <w:rPr>
                <w:spacing w:val="-2"/>
                <w:sz w:val="16"/>
                <w:szCs w:val="16"/>
              </w:rPr>
              <w:t>行政单位医疗</w:t>
            </w:r>
          </w:p>
        </w:tc>
        <w:tc>
          <w:tcPr>
            <w:tcW w:w="1177" w:type="dxa"/>
            <w:shd w:val="clear" w:color="auto" w:fill="00FF00"/>
            <w:vAlign w:val="top"/>
          </w:tcPr>
          <w:p w14:paraId="10F2A4F1">
            <w:pPr>
              <w:pStyle w:val="6"/>
              <w:spacing w:before="72" w:line="241" w:lineRule="auto"/>
              <w:ind w:left="596"/>
              <w:rPr>
                <w:sz w:val="16"/>
                <w:szCs w:val="16"/>
              </w:rPr>
            </w:pPr>
            <w:r>
              <w:rPr>
                <w:spacing w:val="-2"/>
                <w:sz w:val="16"/>
                <w:szCs w:val="16"/>
              </w:rPr>
              <w:t>521.82</w:t>
            </w:r>
          </w:p>
        </w:tc>
        <w:tc>
          <w:tcPr>
            <w:tcW w:w="1097" w:type="dxa"/>
            <w:shd w:val="clear" w:color="auto" w:fill="00FF00"/>
            <w:vAlign w:val="top"/>
          </w:tcPr>
          <w:p w14:paraId="014C7BE7">
            <w:pPr>
              <w:pStyle w:val="6"/>
              <w:spacing w:before="72" w:line="241" w:lineRule="auto"/>
              <w:ind w:left="519"/>
              <w:rPr>
                <w:sz w:val="16"/>
                <w:szCs w:val="16"/>
              </w:rPr>
            </w:pPr>
            <w:r>
              <w:rPr>
                <w:spacing w:val="-2"/>
                <w:sz w:val="16"/>
                <w:szCs w:val="16"/>
              </w:rPr>
              <w:t>521.82</w:t>
            </w:r>
          </w:p>
        </w:tc>
        <w:tc>
          <w:tcPr>
            <w:tcW w:w="578" w:type="dxa"/>
            <w:shd w:val="clear" w:color="auto" w:fill="00FF00"/>
            <w:vAlign w:val="top"/>
          </w:tcPr>
          <w:p w14:paraId="24ED40E4">
            <w:pPr>
              <w:rPr>
                <w:rFonts w:ascii="Arial"/>
                <w:sz w:val="21"/>
              </w:rPr>
            </w:pPr>
          </w:p>
        </w:tc>
        <w:tc>
          <w:tcPr>
            <w:tcW w:w="499" w:type="dxa"/>
            <w:shd w:val="clear" w:color="auto" w:fill="00FF00"/>
            <w:vAlign w:val="top"/>
          </w:tcPr>
          <w:p w14:paraId="436D767A">
            <w:pPr>
              <w:rPr>
                <w:rFonts w:ascii="Arial"/>
                <w:sz w:val="21"/>
              </w:rPr>
            </w:pPr>
          </w:p>
        </w:tc>
        <w:tc>
          <w:tcPr>
            <w:tcW w:w="375" w:type="dxa"/>
            <w:shd w:val="clear" w:color="auto" w:fill="00FF00"/>
            <w:vAlign w:val="top"/>
          </w:tcPr>
          <w:p w14:paraId="7566B214">
            <w:pPr>
              <w:rPr>
                <w:rFonts w:ascii="Arial"/>
                <w:sz w:val="21"/>
              </w:rPr>
            </w:pPr>
          </w:p>
        </w:tc>
        <w:tc>
          <w:tcPr>
            <w:tcW w:w="878" w:type="dxa"/>
            <w:shd w:val="clear" w:color="auto" w:fill="00FF00"/>
            <w:vAlign w:val="top"/>
          </w:tcPr>
          <w:p w14:paraId="40BEF505">
            <w:pPr>
              <w:rPr>
                <w:rFonts w:ascii="Arial"/>
                <w:sz w:val="21"/>
              </w:rPr>
            </w:pPr>
          </w:p>
        </w:tc>
        <w:tc>
          <w:tcPr>
            <w:tcW w:w="1165" w:type="dxa"/>
            <w:tcBorders>
              <w:right w:val="single" w:color="000000" w:sz="10" w:space="0"/>
            </w:tcBorders>
            <w:shd w:val="clear" w:color="auto" w:fill="00FF00"/>
            <w:vAlign w:val="top"/>
          </w:tcPr>
          <w:p w14:paraId="640E7AE1">
            <w:pPr>
              <w:rPr>
                <w:rFonts w:ascii="Arial"/>
                <w:sz w:val="21"/>
              </w:rPr>
            </w:pPr>
          </w:p>
        </w:tc>
      </w:tr>
      <w:tr w14:paraId="58B62FC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5" w:hRule="atLeast"/>
        </w:trPr>
        <w:tc>
          <w:tcPr>
            <w:tcW w:w="1139" w:type="dxa"/>
            <w:gridSpan w:val="3"/>
            <w:tcBorders>
              <w:left w:val="single" w:color="000000" w:sz="10" w:space="0"/>
            </w:tcBorders>
            <w:shd w:val="clear" w:color="auto" w:fill="C0C0C0"/>
            <w:vAlign w:val="top"/>
          </w:tcPr>
          <w:p w14:paraId="20AA85B5">
            <w:pPr>
              <w:pStyle w:val="6"/>
              <w:spacing w:before="72" w:line="241" w:lineRule="auto"/>
              <w:ind w:left="106"/>
              <w:rPr>
                <w:sz w:val="16"/>
                <w:szCs w:val="16"/>
              </w:rPr>
            </w:pPr>
            <w:r>
              <w:rPr>
                <w:b/>
                <w:bCs/>
                <w:spacing w:val="-4"/>
                <w:sz w:val="16"/>
                <w:szCs w:val="16"/>
              </w:rPr>
              <w:t>213</w:t>
            </w:r>
          </w:p>
        </w:tc>
        <w:tc>
          <w:tcPr>
            <w:tcW w:w="2747" w:type="dxa"/>
            <w:shd w:val="clear" w:color="auto" w:fill="C0C0C0"/>
            <w:vAlign w:val="top"/>
          </w:tcPr>
          <w:p w14:paraId="76739522">
            <w:pPr>
              <w:pStyle w:val="6"/>
              <w:spacing w:before="72" w:line="221" w:lineRule="auto"/>
              <w:ind w:left="103"/>
              <w:rPr>
                <w:sz w:val="16"/>
                <w:szCs w:val="16"/>
              </w:rPr>
            </w:pPr>
            <w:r>
              <w:rPr>
                <w:b/>
                <w:bCs/>
                <w:spacing w:val="-3"/>
                <w:sz w:val="16"/>
                <w:szCs w:val="16"/>
              </w:rPr>
              <w:t>农林水支出</w:t>
            </w:r>
          </w:p>
        </w:tc>
        <w:tc>
          <w:tcPr>
            <w:tcW w:w="1177" w:type="dxa"/>
            <w:shd w:val="clear" w:color="auto" w:fill="C0C0C0"/>
            <w:vAlign w:val="top"/>
          </w:tcPr>
          <w:p w14:paraId="6BFE37E3">
            <w:pPr>
              <w:pStyle w:val="6"/>
              <w:spacing w:before="72" w:line="241" w:lineRule="auto"/>
              <w:ind w:left="596"/>
              <w:rPr>
                <w:sz w:val="16"/>
                <w:szCs w:val="16"/>
              </w:rPr>
            </w:pPr>
            <w:r>
              <w:rPr>
                <w:b/>
                <w:bCs/>
                <w:spacing w:val="-3"/>
                <w:sz w:val="16"/>
                <w:szCs w:val="16"/>
              </w:rPr>
              <w:t>300.00</w:t>
            </w:r>
          </w:p>
        </w:tc>
        <w:tc>
          <w:tcPr>
            <w:tcW w:w="1097" w:type="dxa"/>
            <w:shd w:val="clear" w:color="auto" w:fill="C0C0C0"/>
            <w:vAlign w:val="top"/>
          </w:tcPr>
          <w:p w14:paraId="677571C1">
            <w:pPr>
              <w:pStyle w:val="6"/>
              <w:spacing w:before="72" w:line="241" w:lineRule="auto"/>
              <w:ind w:left="519"/>
              <w:rPr>
                <w:sz w:val="16"/>
                <w:szCs w:val="16"/>
              </w:rPr>
            </w:pPr>
            <w:r>
              <w:rPr>
                <w:b/>
                <w:bCs/>
                <w:spacing w:val="-3"/>
                <w:sz w:val="16"/>
                <w:szCs w:val="16"/>
              </w:rPr>
              <w:t>300.00</w:t>
            </w:r>
          </w:p>
        </w:tc>
        <w:tc>
          <w:tcPr>
            <w:tcW w:w="578" w:type="dxa"/>
            <w:shd w:val="clear" w:color="auto" w:fill="C0C0C0"/>
            <w:vAlign w:val="top"/>
          </w:tcPr>
          <w:p w14:paraId="438C7143">
            <w:pPr>
              <w:rPr>
                <w:rFonts w:ascii="Arial"/>
                <w:sz w:val="21"/>
              </w:rPr>
            </w:pPr>
          </w:p>
        </w:tc>
        <w:tc>
          <w:tcPr>
            <w:tcW w:w="499" w:type="dxa"/>
            <w:shd w:val="clear" w:color="auto" w:fill="C0C0C0"/>
            <w:vAlign w:val="top"/>
          </w:tcPr>
          <w:p w14:paraId="0FD851A7">
            <w:pPr>
              <w:rPr>
                <w:rFonts w:ascii="Arial"/>
                <w:sz w:val="21"/>
              </w:rPr>
            </w:pPr>
          </w:p>
        </w:tc>
        <w:tc>
          <w:tcPr>
            <w:tcW w:w="375" w:type="dxa"/>
            <w:shd w:val="clear" w:color="auto" w:fill="C0C0C0"/>
            <w:vAlign w:val="top"/>
          </w:tcPr>
          <w:p w14:paraId="1074820B">
            <w:pPr>
              <w:rPr>
                <w:rFonts w:ascii="Arial"/>
                <w:sz w:val="21"/>
              </w:rPr>
            </w:pPr>
          </w:p>
        </w:tc>
        <w:tc>
          <w:tcPr>
            <w:tcW w:w="878" w:type="dxa"/>
            <w:shd w:val="clear" w:color="auto" w:fill="C0C0C0"/>
            <w:vAlign w:val="top"/>
          </w:tcPr>
          <w:p w14:paraId="19DC6334">
            <w:pPr>
              <w:rPr>
                <w:rFonts w:ascii="Arial"/>
                <w:sz w:val="21"/>
              </w:rPr>
            </w:pPr>
          </w:p>
        </w:tc>
        <w:tc>
          <w:tcPr>
            <w:tcW w:w="1165" w:type="dxa"/>
            <w:tcBorders>
              <w:right w:val="single" w:color="000000" w:sz="10" w:space="0"/>
            </w:tcBorders>
            <w:shd w:val="clear" w:color="auto" w:fill="C0C0C0"/>
            <w:vAlign w:val="top"/>
          </w:tcPr>
          <w:p w14:paraId="183F95FA">
            <w:pPr>
              <w:rPr>
                <w:rFonts w:ascii="Arial"/>
                <w:sz w:val="21"/>
              </w:rPr>
            </w:pPr>
          </w:p>
        </w:tc>
      </w:tr>
      <w:tr w14:paraId="400296B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5" w:hRule="atLeast"/>
        </w:trPr>
        <w:tc>
          <w:tcPr>
            <w:tcW w:w="1139" w:type="dxa"/>
            <w:gridSpan w:val="3"/>
            <w:tcBorders>
              <w:left w:val="single" w:color="000000" w:sz="10" w:space="0"/>
            </w:tcBorders>
            <w:shd w:val="clear" w:color="auto" w:fill="C0C0C0"/>
            <w:vAlign w:val="top"/>
          </w:tcPr>
          <w:p w14:paraId="09C6C974">
            <w:pPr>
              <w:pStyle w:val="6"/>
              <w:spacing w:before="72" w:line="241" w:lineRule="auto"/>
              <w:ind w:left="106"/>
              <w:rPr>
                <w:sz w:val="16"/>
                <w:szCs w:val="16"/>
              </w:rPr>
            </w:pPr>
            <w:r>
              <w:rPr>
                <w:b/>
                <w:bCs/>
                <w:spacing w:val="-2"/>
                <w:sz w:val="16"/>
                <w:szCs w:val="16"/>
              </w:rPr>
              <w:t>21308</w:t>
            </w:r>
          </w:p>
        </w:tc>
        <w:tc>
          <w:tcPr>
            <w:tcW w:w="2747" w:type="dxa"/>
            <w:shd w:val="clear" w:color="auto" w:fill="C0C0C0"/>
            <w:vAlign w:val="top"/>
          </w:tcPr>
          <w:p w14:paraId="2354E5A5">
            <w:pPr>
              <w:pStyle w:val="6"/>
              <w:spacing w:before="71" w:line="221" w:lineRule="auto"/>
              <w:ind w:left="103"/>
              <w:rPr>
                <w:sz w:val="16"/>
                <w:szCs w:val="16"/>
              </w:rPr>
            </w:pPr>
            <w:r>
              <w:rPr>
                <w:b/>
                <w:bCs/>
                <w:spacing w:val="-2"/>
                <w:sz w:val="16"/>
                <w:szCs w:val="16"/>
              </w:rPr>
              <w:t>促进金融支农支出</w:t>
            </w:r>
          </w:p>
        </w:tc>
        <w:tc>
          <w:tcPr>
            <w:tcW w:w="1177" w:type="dxa"/>
            <w:shd w:val="clear" w:color="auto" w:fill="C0C0C0"/>
            <w:vAlign w:val="top"/>
          </w:tcPr>
          <w:p w14:paraId="654187E8">
            <w:pPr>
              <w:pStyle w:val="6"/>
              <w:spacing w:before="71" w:line="241" w:lineRule="auto"/>
              <w:ind w:left="596"/>
              <w:rPr>
                <w:sz w:val="16"/>
                <w:szCs w:val="16"/>
              </w:rPr>
            </w:pPr>
            <w:r>
              <w:rPr>
                <w:b/>
                <w:bCs/>
                <w:spacing w:val="-3"/>
                <w:sz w:val="16"/>
                <w:szCs w:val="16"/>
              </w:rPr>
              <w:t>300.00</w:t>
            </w:r>
          </w:p>
        </w:tc>
        <w:tc>
          <w:tcPr>
            <w:tcW w:w="1097" w:type="dxa"/>
            <w:shd w:val="clear" w:color="auto" w:fill="C0C0C0"/>
            <w:vAlign w:val="top"/>
          </w:tcPr>
          <w:p w14:paraId="336DC416">
            <w:pPr>
              <w:pStyle w:val="6"/>
              <w:spacing w:before="71" w:line="241" w:lineRule="auto"/>
              <w:ind w:left="519"/>
              <w:rPr>
                <w:sz w:val="16"/>
                <w:szCs w:val="16"/>
              </w:rPr>
            </w:pPr>
            <w:r>
              <w:rPr>
                <w:b/>
                <w:bCs/>
                <w:spacing w:val="-3"/>
                <w:sz w:val="16"/>
                <w:szCs w:val="16"/>
              </w:rPr>
              <w:t>300.00</w:t>
            </w:r>
          </w:p>
        </w:tc>
        <w:tc>
          <w:tcPr>
            <w:tcW w:w="578" w:type="dxa"/>
            <w:shd w:val="clear" w:color="auto" w:fill="C0C0C0"/>
            <w:vAlign w:val="top"/>
          </w:tcPr>
          <w:p w14:paraId="4F39F122">
            <w:pPr>
              <w:rPr>
                <w:rFonts w:ascii="Arial"/>
                <w:sz w:val="21"/>
              </w:rPr>
            </w:pPr>
          </w:p>
        </w:tc>
        <w:tc>
          <w:tcPr>
            <w:tcW w:w="499" w:type="dxa"/>
            <w:shd w:val="clear" w:color="auto" w:fill="C0C0C0"/>
            <w:vAlign w:val="top"/>
          </w:tcPr>
          <w:p w14:paraId="359EDEF8">
            <w:pPr>
              <w:rPr>
                <w:rFonts w:ascii="Arial"/>
                <w:sz w:val="21"/>
              </w:rPr>
            </w:pPr>
          </w:p>
        </w:tc>
        <w:tc>
          <w:tcPr>
            <w:tcW w:w="375" w:type="dxa"/>
            <w:shd w:val="clear" w:color="auto" w:fill="C0C0C0"/>
            <w:vAlign w:val="top"/>
          </w:tcPr>
          <w:p w14:paraId="637D8B9C">
            <w:pPr>
              <w:rPr>
                <w:rFonts w:ascii="Arial"/>
                <w:sz w:val="21"/>
              </w:rPr>
            </w:pPr>
          </w:p>
        </w:tc>
        <w:tc>
          <w:tcPr>
            <w:tcW w:w="878" w:type="dxa"/>
            <w:shd w:val="clear" w:color="auto" w:fill="C0C0C0"/>
            <w:vAlign w:val="top"/>
          </w:tcPr>
          <w:p w14:paraId="6982A737">
            <w:pPr>
              <w:rPr>
                <w:rFonts w:ascii="Arial"/>
                <w:sz w:val="21"/>
              </w:rPr>
            </w:pPr>
          </w:p>
        </w:tc>
        <w:tc>
          <w:tcPr>
            <w:tcW w:w="1165" w:type="dxa"/>
            <w:tcBorders>
              <w:right w:val="single" w:color="000000" w:sz="10" w:space="0"/>
            </w:tcBorders>
            <w:shd w:val="clear" w:color="auto" w:fill="C0C0C0"/>
            <w:vAlign w:val="top"/>
          </w:tcPr>
          <w:p w14:paraId="32909C46">
            <w:pPr>
              <w:rPr>
                <w:rFonts w:ascii="Arial"/>
                <w:sz w:val="21"/>
              </w:rPr>
            </w:pPr>
          </w:p>
        </w:tc>
      </w:tr>
      <w:tr w14:paraId="0892215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5" w:hRule="atLeast"/>
        </w:trPr>
        <w:tc>
          <w:tcPr>
            <w:tcW w:w="1139" w:type="dxa"/>
            <w:gridSpan w:val="3"/>
            <w:tcBorders>
              <w:left w:val="single" w:color="000000" w:sz="10" w:space="0"/>
            </w:tcBorders>
            <w:vAlign w:val="top"/>
          </w:tcPr>
          <w:p w14:paraId="58C4868D">
            <w:pPr>
              <w:pStyle w:val="6"/>
              <w:spacing w:before="71" w:line="241" w:lineRule="auto"/>
              <w:ind w:left="106"/>
              <w:rPr>
                <w:sz w:val="16"/>
                <w:szCs w:val="16"/>
              </w:rPr>
            </w:pPr>
            <w:r>
              <w:rPr>
                <w:spacing w:val="-1"/>
                <w:sz w:val="16"/>
                <w:szCs w:val="16"/>
              </w:rPr>
              <w:t>2130899</w:t>
            </w:r>
          </w:p>
        </w:tc>
        <w:tc>
          <w:tcPr>
            <w:tcW w:w="2747" w:type="dxa"/>
            <w:shd w:val="clear" w:color="auto" w:fill="CCFFFF"/>
            <w:vAlign w:val="top"/>
          </w:tcPr>
          <w:p w14:paraId="01D4ACC1">
            <w:pPr>
              <w:pStyle w:val="6"/>
              <w:spacing w:before="71" w:line="221" w:lineRule="auto"/>
              <w:ind w:left="262"/>
              <w:rPr>
                <w:sz w:val="16"/>
                <w:szCs w:val="16"/>
              </w:rPr>
            </w:pPr>
            <w:r>
              <w:rPr>
                <w:spacing w:val="-1"/>
                <w:sz w:val="16"/>
                <w:szCs w:val="16"/>
              </w:rPr>
              <w:t>其他金融支农支持</w:t>
            </w:r>
          </w:p>
        </w:tc>
        <w:tc>
          <w:tcPr>
            <w:tcW w:w="1177" w:type="dxa"/>
            <w:shd w:val="clear" w:color="auto" w:fill="00FF00"/>
            <w:vAlign w:val="top"/>
          </w:tcPr>
          <w:p w14:paraId="7DA5AA6F">
            <w:pPr>
              <w:pStyle w:val="6"/>
              <w:spacing w:before="71" w:line="241" w:lineRule="auto"/>
              <w:ind w:left="596"/>
              <w:rPr>
                <w:sz w:val="16"/>
                <w:szCs w:val="16"/>
              </w:rPr>
            </w:pPr>
            <w:r>
              <w:rPr>
                <w:spacing w:val="-2"/>
                <w:sz w:val="16"/>
                <w:szCs w:val="16"/>
              </w:rPr>
              <w:t>300.00</w:t>
            </w:r>
          </w:p>
        </w:tc>
        <w:tc>
          <w:tcPr>
            <w:tcW w:w="1097" w:type="dxa"/>
            <w:shd w:val="clear" w:color="auto" w:fill="00FF00"/>
            <w:vAlign w:val="top"/>
          </w:tcPr>
          <w:p w14:paraId="758A05F2">
            <w:pPr>
              <w:pStyle w:val="6"/>
              <w:spacing w:before="71" w:line="241" w:lineRule="auto"/>
              <w:ind w:left="519"/>
              <w:rPr>
                <w:sz w:val="16"/>
                <w:szCs w:val="16"/>
              </w:rPr>
            </w:pPr>
            <w:r>
              <w:rPr>
                <w:spacing w:val="-2"/>
                <w:sz w:val="16"/>
                <w:szCs w:val="16"/>
              </w:rPr>
              <w:t>300.00</w:t>
            </w:r>
          </w:p>
        </w:tc>
        <w:tc>
          <w:tcPr>
            <w:tcW w:w="578" w:type="dxa"/>
            <w:shd w:val="clear" w:color="auto" w:fill="00FF00"/>
            <w:vAlign w:val="top"/>
          </w:tcPr>
          <w:p w14:paraId="6B7C85BB">
            <w:pPr>
              <w:rPr>
                <w:rFonts w:ascii="Arial"/>
                <w:sz w:val="21"/>
              </w:rPr>
            </w:pPr>
          </w:p>
        </w:tc>
        <w:tc>
          <w:tcPr>
            <w:tcW w:w="499" w:type="dxa"/>
            <w:shd w:val="clear" w:color="auto" w:fill="00FF00"/>
            <w:vAlign w:val="top"/>
          </w:tcPr>
          <w:p w14:paraId="2511B402">
            <w:pPr>
              <w:rPr>
                <w:rFonts w:ascii="Arial"/>
                <w:sz w:val="21"/>
              </w:rPr>
            </w:pPr>
          </w:p>
        </w:tc>
        <w:tc>
          <w:tcPr>
            <w:tcW w:w="375" w:type="dxa"/>
            <w:shd w:val="clear" w:color="auto" w:fill="00FF00"/>
            <w:vAlign w:val="top"/>
          </w:tcPr>
          <w:p w14:paraId="78E6A753">
            <w:pPr>
              <w:rPr>
                <w:rFonts w:ascii="Arial"/>
                <w:sz w:val="21"/>
              </w:rPr>
            </w:pPr>
          </w:p>
        </w:tc>
        <w:tc>
          <w:tcPr>
            <w:tcW w:w="878" w:type="dxa"/>
            <w:shd w:val="clear" w:color="auto" w:fill="00FF00"/>
            <w:vAlign w:val="top"/>
          </w:tcPr>
          <w:p w14:paraId="23E4B1FD">
            <w:pPr>
              <w:rPr>
                <w:rFonts w:ascii="Arial"/>
                <w:sz w:val="21"/>
              </w:rPr>
            </w:pPr>
          </w:p>
        </w:tc>
        <w:tc>
          <w:tcPr>
            <w:tcW w:w="1165" w:type="dxa"/>
            <w:tcBorders>
              <w:right w:val="single" w:color="000000" w:sz="10" w:space="0"/>
            </w:tcBorders>
            <w:shd w:val="clear" w:color="auto" w:fill="00FF00"/>
            <w:vAlign w:val="top"/>
          </w:tcPr>
          <w:p w14:paraId="5EA24258">
            <w:pPr>
              <w:rPr>
                <w:rFonts w:ascii="Arial"/>
                <w:sz w:val="21"/>
              </w:rPr>
            </w:pPr>
          </w:p>
        </w:tc>
      </w:tr>
      <w:tr w14:paraId="6FED8A8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5" w:hRule="atLeast"/>
        </w:trPr>
        <w:tc>
          <w:tcPr>
            <w:tcW w:w="1139" w:type="dxa"/>
            <w:gridSpan w:val="3"/>
            <w:tcBorders>
              <w:left w:val="single" w:color="000000" w:sz="10" w:space="0"/>
            </w:tcBorders>
            <w:shd w:val="clear" w:color="auto" w:fill="C0C0C0"/>
            <w:vAlign w:val="top"/>
          </w:tcPr>
          <w:p w14:paraId="49E34571">
            <w:pPr>
              <w:pStyle w:val="6"/>
              <w:spacing w:before="73" w:line="241" w:lineRule="auto"/>
              <w:ind w:left="106"/>
              <w:rPr>
                <w:sz w:val="16"/>
                <w:szCs w:val="16"/>
              </w:rPr>
            </w:pPr>
            <w:r>
              <w:rPr>
                <w:b/>
                <w:bCs/>
                <w:spacing w:val="-4"/>
                <w:sz w:val="16"/>
                <w:szCs w:val="16"/>
              </w:rPr>
              <w:t>229</w:t>
            </w:r>
          </w:p>
        </w:tc>
        <w:tc>
          <w:tcPr>
            <w:tcW w:w="2747" w:type="dxa"/>
            <w:shd w:val="clear" w:color="auto" w:fill="C0C0C0"/>
            <w:vAlign w:val="top"/>
          </w:tcPr>
          <w:p w14:paraId="4877D9C1">
            <w:pPr>
              <w:pStyle w:val="6"/>
              <w:spacing w:before="73" w:line="222" w:lineRule="auto"/>
              <w:ind w:left="103"/>
              <w:rPr>
                <w:sz w:val="16"/>
                <w:szCs w:val="16"/>
              </w:rPr>
            </w:pPr>
            <w:r>
              <w:rPr>
                <w:b/>
                <w:bCs/>
                <w:spacing w:val="-3"/>
                <w:sz w:val="16"/>
                <w:szCs w:val="16"/>
              </w:rPr>
              <w:t>其他支出</w:t>
            </w:r>
          </w:p>
        </w:tc>
        <w:tc>
          <w:tcPr>
            <w:tcW w:w="1177" w:type="dxa"/>
            <w:shd w:val="clear" w:color="auto" w:fill="C0C0C0"/>
            <w:vAlign w:val="top"/>
          </w:tcPr>
          <w:p w14:paraId="01DF76B7">
            <w:pPr>
              <w:pStyle w:val="6"/>
              <w:spacing w:before="73" w:line="241" w:lineRule="auto"/>
              <w:ind w:left="676"/>
              <w:rPr>
                <w:sz w:val="16"/>
                <w:szCs w:val="16"/>
              </w:rPr>
            </w:pPr>
            <w:r>
              <w:rPr>
                <w:b/>
                <w:bCs/>
                <w:spacing w:val="-3"/>
                <w:sz w:val="16"/>
                <w:szCs w:val="16"/>
              </w:rPr>
              <w:t>50.00</w:t>
            </w:r>
          </w:p>
        </w:tc>
        <w:tc>
          <w:tcPr>
            <w:tcW w:w="1097" w:type="dxa"/>
            <w:shd w:val="clear" w:color="auto" w:fill="C0C0C0"/>
            <w:vAlign w:val="top"/>
          </w:tcPr>
          <w:p w14:paraId="42F55337">
            <w:pPr>
              <w:pStyle w:val="6"/>
              <w:spacing w:before="73" w:line="241" w:lineRule="auto"/>
              <w:ind w:left="600"/>
              <w:rPr>
                <w:sz w:val="16"/>
                <w:szCs w:val="16"/>
              </w:rPr>
            </w:pPr>
            <w:r>
              <w:rPr>
                <w:b/>
                <w:bCs/>
                <w:spacing w:val="-3"/>
                <w:sz w:val="16"/>
                <w:szCs w:val="16"/>
              </w:rPr>
              <w:t>50.00</w:t>
            </w:r>
          </w:p>
        </w:tc>
        <w:tc>
          <w:tcPr>
            <w:tcW w:w="578" w:type="dxa"/>
            <w:shd w:val="clear" w:color="auto" w:fill="C0C0C0"/>
            <w:vAlign w:val="top"/>
          </w:tcPr>
          <w:p w14:paraId="126DB86D">
            <w:pPr>
              <w:rPr>
                <w:rFonts w:ascii="Arial"/>
                <w:sz w:val="21"/>
              </w:rPr>
            </w:pPr>
          </w:p>
        </w:tc>
        <w:tc>
          <w:tcPr>
            <w:tcW w:w="499" w:type="dxa"/>
            <w:shd w:val="clear" w:color="auto" w:fill="C0C0C0"/>
            <w:vAlign w:val="top"/>
          </w:tcPr>
          <w:p w14:paraId="14EB553C">
            <w:pPr>
              <w:rPr>
                <w:rFonts w:ascii="Arial"/>
                <w:sz w:val="21"/>
              </w:rPr>
            </w:pPr>
          </w:p>
        </w:tc>
        <w:tc>
          <w:tcPr>
            <w:tcW w:w="375" w:type="dxa"/>
            <w:shd w:val="clear" w:color="auto" w:fill="C0C0C0"/>
            <w:vAlign w:val="top"/>
          </w:tcPr>
          <w:p w14:paraId="4816B39E">
            <w:pPr>
              <w:rPr>
                <w:rFonts w:ascii="Arial"/>
                <w:sz w:val="21"/>
              </w:rPr>
            </w:pPr>
          </w:p>
        </w:tc>
        <w:tc>
          <w:tcPr>
            <w:tcW w:w="878" w:type="dxa"/>
            <w:shd w:val="clear" w:color="auto" w:fill="C0C0C0"/>
            <w:vAlign w:val="top"/>
          </w:tcPr>
          <w:p w14:paraId="398A80B0">
            <w:pPr>
              <w:rPr>
                <w:rFonts w:ascii="Arial"/>
                <w:sz w:val="21"/>
              </w:rPr>
            </w:pPr>
          </w:p>
        </w:tc>
        <w:tc>
          <w:tcPr>
            <w:tcW w:w="1165" w:type="dxa"/>
            <w:tcBorders>
              <w:right w:val="single" w:color="000000" w:sz="10" w:space="0"/>
            </w:tcBorders>
            <w:shd w:val="clear" w:color="auto" w:fill="C0C0C0"/>
            <w:vAlign w:val="top"/>
          </w:tcPr>
          <w:p w14:paraId="44AE81D8">
            <w:pPr>
              <w:rPr>
                <w:rFonts w:ascii="Arial"/>
                <w:sz w:val="21"/>
              </w:rPr>
            </w:pPr>
          </w:p>
        </w:tc>
      </w:tr>
      <w:tr w14:paraId="3680BBA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7" w:hRule="atLeast"/>
        </w:trPr>
        <w:tc>
          <w:tcPr>
            <w:tcW w:w="1139" w:type="dxa"/>
            <w:gridSpan w:val="3"/>
            <w:tcBorders>
              <w:left w:val="single" w:color="000000" w:sz="10" w:space="0"/>
            </w:tcBorders>
            <w:shd w:val="clear" w:color="auto" w:fill="C0C0C0"/>
            <w:vAlign w:val="top"/>
          </w:tcPr>
          <w:p w14:paraId="2091240F">
            <w:pPr>
              <w:pStyle w:val="6"/>
              <w:spacing w:before="73" w:line="241" w:lineRule="auto"/>
              <w:ind w:left="106"/>
              <w:rPr>
                <w:sz w:val="16"/>
                <w:szCs w:val="16"/>
              </w:rPr>
            </w:pPr>
            <w:r>
              <w:rPr>
                <w:b/>
                <w:bCs/>
                <w:spacing w:val="-2"/>
                <w:sz w:val="16"/>
                <w:szCs w:val="16"/>
              </w:rPr>
              <w:t>22999</w:t>
            </w:r>
          </w:p>
        </w:tc>
        <w:tc>
          <w:tcPr>
            <w:tcW w:w="2747" w:type="dxa"/>
            <w:shd w:val="clear" w:color="auto" w:fill="C0C0C0"/>
            <w:vAlign w:val="top"/>
          </w:tcPr>
          <w:p w14:paraId="179ABBCC">
            <w:pPr>
              <w:pStyle w:val="6"/>
              <w:spacing w:before="73" w:line="222" w:lineRule="auto"/>
              <w:ind w:left="103"/>
              <w:rPr>
                <w:sz w:val="16"/>
                <w:szCs w:val="16"/>
              </w:rPr>
            </w:pPr>
            <w:r>
              <w:rPr>
                <w:b/>
                <w:bCs/>
                <w:spacing w:val="-3"/>
                <w:sz w:val="16"/>
                <w:szCs w:val="16"/>
              </w:rPr>
              <w:t>其他支出</w:t>
            </w:r>
          </w:p>
        </w:tc>
        <w:tc>
          <w:tcPr>
            <w:tcW w:w="1177" w:type="dxa"/>
            <w:shd w:val="clear" w:color="auto" w:fill="C0C0C0"/>
            <w:vAlign w:val="top"/>
          </w:tcPr>
          <w:p w14:paraId="58567B35">
            <w:pPr>
              <w:pStyle w:val="6"/>
              <w:spacing w:before="72" w:line="241" w:lineRule="auto"/>
              <w:ind w:left="676"/>
              <w:rPr>
                <w:sz w:val="16"/>
                <w:szCs w:val="16"/>
              </w:rPr>
            </w:pPr>
            <w:r>
              <w:rPr>
                <w:b/>
                <w:bCs/>
                <w:spacing w:val="-3"/>
                <w:sz w:val="16"/>
                <w:szCs w:val="16"/>
              </w:rPr>
              <w:t>50.00</w:t>
            </w:r>
          </w:p>
        </w:tc>
        <w:tc>
          <w:tcPr>
            <w:tcW w:w="1097" w:type="dxa"/>
            <w:shd w:val="clear" w:color="auto" w:fill="C0C0C0"/>
            <w:vAlign w:val="top"/>
          </w:tcPr>
          <w:p w14:paraId="37355DBC">
            <w:pPr>
              <w:pStyle w:val="6"/>
              <w:spacing w:before="72" w:line="241" w:lineRule="auto"/>
              <w:ind w:left="600"/>
              <w:rPr>
                <w:sz w:val="16"/>
                <w:szCs w:val="16"/>
              </w:rPr>
            </w:pPr>
            <w:r>
              <w:rPr>
                <w:b/>
                <w:bCs/>
                <w:spacing w:val="-3"/>
                <w:sz w:val="16"/>
                <w:szCs w:val="16"/>
              </w:rPr>
              <w:t>50.00</w:t>
            </w:r>
          </w:p>
        </w:tc>
        <w:tc>
          <w:tcPr>
            <w:tcW w:w="578" w:type="dxa"/>
            <w:shd w:val="clear" w:color="auto" w:fill="C0C0C0"/>
            <w:vAlign w:val="top"/>
          </w:tcPr>
          <w:p w14:paraId="4258DDB0">
            <w:pPr>
              <w:rPr>
                <w:rFonts w:ascii="Arial"/>
                <w:sz w:val="21"/>
              </w:rPr>
            </w:pPr>
          </w:p>
        </w:tc>
        <w:tc>
          <w:tcPr>
            <w:tcW w:w="499" w:type="dxa"/>
            <w:shd w:val="clear" w:color="auto" w:fill="C0C0C0"/>
            <w:vAlign w:val="top"/>
          </w:tcPr>
          <w:p w14:paraId="34593883">
            <w:pPr>
              <w:rPr>
                <w:rFonts w:ascii="Arial"/>
                <w:sz w:val="21"/>
              </w:rPr>
            </w:pPr>
          </w:p>
        </w:tc>
        <w:tc>
          <w:tcPr>
            <w:tcW w:w="375" w:type="dxa"/>
            <w:shd w:val="clear" w:color="auto" w:fill="C0C0C0"/>
            <w:vAlign w:val="top"/>
          </w:tcPr>
          <w:p w14:paraId="2F3B1E7E">
            <w:pPr>
              <w:rPr>
                <w:rFonts w:ascii="Arial"/>
                <w:sz w:val="21"/>
              </w:rPr>
            </w:pPr>
          </w:p>
        </w:tc>
        <w:tc>
          <w:tcPr>
            <w:tcW w:w="878" w:type="dxa"/>
            <w:shd w:val="clear" w:color="auto" w:fill="C0C0C0"/>
            <w:vAlign w:val="top"/>
          </w:tcPr>
          <w:p w14:paraId="3B8E17B7">
            <w:pPr>
              <w:rPr>
                <w:rFonts w:ascii="Arial"/>
                <w:sz w:val="21"/>
              </w:rPr>
            </w:pPr>
          </w:p>
        </w:tc>
        <w:tc>
          <w:tcPr>
            <w:tcW w:w="1165" w:type="dxa"/>
            <w:tcBorders>
              <w:right w:val="single" w:color="000000" w:sz="10" w:space="0"/>
            </w:tcBorders>
            <w:shd w:val="clear" w:color="auto" w:fill="C0C0C0"/>
            <w:vAlign w:val="top"/>
          </w:tcPr>
          <w:p w14:paraId="16371B14">
            <w:pPr>
              <w:rPr>
                <w:rFonts w:ascii="Arial"/>
                <w:sz w:val="21"/>
              </w:rPr>
            </w:pPr>
          </w:p>
        </w:tc>
      </w:tr>
    </w:tbl>
    <w:p w14:paraId="7A836B12">
      <w:pPr>
        <w:pStyle w:val="2"/>
      </w:pPr>
    </w:p>
    <w:p w14:paraId="4F48ACCE">
      <w:pPr>
        <w:sectPr>
          <w:pgSz w:w="11915" w:h="16840"/>
          <w:pgMar w:top="1135" w:right="1130" w:bottom="0" w:left="1103" w:header="0" w:footer="0" w:gutter="0"/>
          <w:cols w:space="720" w:num="1"/>
        </w:sectPr>
      </w:pPr>
    </w:p>
    <w:p w14:paraId="4493C6FC">
      <w:pPr>
        <w:pStyle w:val="2"/>
        <w:spacing w:line="290" w:lineRule="auto"/>
      </w:pPr>
    </w:p>
    <w:p w14:paraId="679258A2">
      <w:pPr>
        <w:pStyle w:val="2"/>
        <w:spacing w:line="291" w:lineRule="auto"/>
      </w:pPr>
    </w:p>
    <w:p w14:paraId="593AA6CB">
      <w:pPr>
        <w:pStyle w:val="2"/>
        <w:spacing w:line="291" w:lineRule="auto"/>
      </w:pPr>
    </w:p>
    <w:p w14:paraId="151E6A3C">
      <w:pPr>
        <w:spacing w:before="100" w:line="419" w:lineRule="exact"/>
        <w:ind w:left="44"/>
        <w:rPr>
          <w:rFonts w:ascii="仿宋" w:hAnsi="仿宋" w:eastAsia="仿宋" w:cs="仿宋"/>
          <w:sz w:val="31"/>
          <w:szCs w:val="31"/>
        </w:rPr>
      </w:pPr>
      <w:bookmarkStart w:id="9" w:name="bookmark30"/>
      <w:bookmarkEnd w:id="9"/>
      <w:r>
        <w:rPr>
          <w:rFonts w:ascii="Times New Roman" w:hAnsi="Times New Roman" w:eastAsia="Times New Roman" w:cs="Times New Roman"/>
          <w:spacing w:val="3"/>
          <w:position w:val="1"/>
          <w:sz w:val="31"/>
          <w:szCs w:val="31"/>
        </w:rPr>
        <w:t>3.</w:t>
      </w:r>
      <w:r>
        <w:rPr>
          <w:rFonts w:ascii="Times New Roman" w:hAnsi="Times New Roman" w:eastAsia="Times New Roman" w:cs="Times New Roman"/>
          <w:spacing w:val="5"/>
          <w:position w:val="1"/>
          <w:sz w:val="31"/>
          <w:szCs w:val="31"/>
        </w:rPr>
        <w:t xml:space="preserve">      </w:t>
      </w:r>
      <w:r>
        <w:rPr>
          <w:rFonts w:ascii="仿宋" w:hAnsi="仿宋" w:eastAsia="仿宋" w:cs="仿宋"/>
          <w:spacing w:val="3"/>
          <w:position w:val="1"/>
          <w:sz w:val="31"/>
          <w:szCs w:val="31"/>
        </w:rPr>
        <w:t>支出决算表</w:t>
      </w:r>
    </w:p>
    <w:p w14:paraId="01CB46F7">
      <w:pPr>
        <w:spacing w:before="32"/>
      </w:pPr>
    </w:p>
    <w:tbl>
      <w:tblPr>
        <w:tblStyle w:val="5"/>
        <w:tblW w:w="9046" w:type="dxa"/>
        <w:tblInd w:w="1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389"/>
        <w:gridCol w:w="375"/>
        <w:gridCol w:w="375"/>
        <w:gridCol w:w="3217"/>
        <w:gridCol w:w="939"/>
        <w:gridCol w:w="939"/>
        <w:gridCol w:w="939"/>
        <w:gridCol w:w="562"/>
        <w:gridCol w:w="375"/>
        <w:gridCol w:w="936"/>
      </w:tblGrid>
      <w:tr w14:paraId="5395F0F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71" w:hRule="atLeast"/>
        </w:trPr>
        <w:tc>
          <w:tcPr>
            <w:tcW w:w="4356" w:type="dxa"/>
            <w:gridSpan w:val="4"/>
            <w:tcBorders>
              <w:top w:val="nil"/>
              <w:left w:val="nil"/>
              <w:bottom w:val="single" w:color="808080" w:sz="2" w:space="0"/>
              <w:right w:val="nil"/>
            </w:tcBorders>
            <w:vAlign w:val="top"/>
          </w:tcPr>
          <w:p w14:paraId="56A8B419">
            <w:pPr>
              <w:pStyle w:val="6"/>
              <w:spacing w:before="194" w:line="221" w:lineRule="auto"/>
              <w:ind w:left="129"/>
              <w:rPr>
                <w:sz w:val="16"/>
                <w:szCs w:val="16"/>
              </w:rPr>
            </w:pPr>
            <w:r>
              <w:rPr>
                <w:spacing w:val="7"/>
                <w:sz w:val="16"/>
                <w:szCs w:val="16"/>
              </w:rPr>
              <w:t>附件3</w:t>
            </w:r>
          </w:p>
          <w:p w14:paraId="400BC73B">
            <w:pPr>
              <w:pStyle w:val="6"/>
              <w:spacing w:before="293" w:line="221" w:lineRule="auto"/>
              <w:ind w:left="117"/>
              <w:rPr>
                <w:sz w:val="16"/>
                <w:szCs w:val="16"/>
              </w:rPr>
            </w:pPr>
            <w:r>
              <w:rPr>
                <w:spacing w:val="-1"/>
                <w:sz w:val="16"/>
                <w:szCs w:val="16"/>
              </w:rPr>
              <w:t>编制单位：泉州市公安局交通警察支队</w:t>
            </w:r>
          </w:p>
        </w:tc>
        <w:tc>
          <w:tcPr>
            <w:tcW w:w="939" w:type="dxa"/>
            <w:tcBorders>
              <w:top w:val="nil"/>
              <w:left w:val="nil"/>
              <w:bottom w:val="single" w:color="808080" w:sz="2" w:space="0"/>
              <w:right w:val="nil"/>
            </w:tcBorders>
            <w:vAlign w:val="top"/>
          </w:tcPr>
          <w:p w14:paraId="13E732E3">
            <w:pPr>
              <w:spacing w:before="91" w:line="223" w:lineRule="auto"/>
              <w:ind w:left="162"/>
              <w:rPr>
                <w:rFonts w:ascii="黑体" w:hAnsi="黑体" w:eastAsia="黑体" w:cs="黑体"/>
                <w:sz w:val="16"/>
                <w:szCs w:val="16"/>
              </w:rPr>
            </w:pPr>
            <w:r>
              <w:rPr>
                <w:rFonts w:ascii="黑体" w:hAnsi="黑体" w:eastAsia="黑体" w:cs="黑体"/>
                <w:spacing w:val="-3"/>
                <w:sz w:val="16"/>
                <w:szCs w:val="16"/>
              </w:rPr>
              <w:t>支出决算</w:t>
            </w:r>
          </w:p>
          <w:p w14:paraId="749F21A7">
            <w:pPr>
              <w:spacing w:before="13" w:line="224" w:lineRule="auto"/>
              <w:ind w:left="399"/>
              <w:rPr>
                <w:rFonts w:ascii="黑体" w:hAnsi="黑体" w:eastAsia="黑体" w:cs="黑体"/>
                <w:sz w:val="16"/>
                <w:szCs w:val="16"/>
              </w:rPr>
            </w:pPr>
            <w:r>
              <w:rPr>
                <w:rFonts w:ascii="黑体" w:hAnsi="黑体" w:eastAsia="黑体" w:cs="黑体"/>
                <w:sz w:val="16"/>
                <w:szCs w:val="16"/>
              </w:rPr>
              <w:t>表</w:t>
            </w:r>
          </w:p>
          <w:p w14:paraId="112EB630">
            <w:pPr>
              <w:pStyle w:val="6"/>
              <w:spacing w:before="187" w:line="221" w:lineRule="auto"/>
              <w:ind w:left="140"/>
              <w:rPr>
                <w:sz w:val="16"/>
                <w:szCs w:val="16"/>
              </w:rPr>
            </w:pPr>
            <w:r>
              <w:rPr>
                <w:spacing w:val="-3"/>
                <w:sz w:val="16"/>
                <w:szCs w:val="16"/>
              </w:rPr>
              <w:t>2018</w:t>
            </w:r>
            <w:r>
              <w:rPr>
                <w:spacing w:val="-30"/>
                <w:sz w:val="16"/>
                <w:szCs w:val="16"/>
              </w:rPr>
              <w:t xml:space="preserve"> </w:t>
            </w:r>
            <w:r>
              <w:rPr>
                <w:spacing w:val="-3"/>
                <w:sz w:val="16"/>
                <w:szCs w:val="16"/>
              </w:rPr>
              <w:t>年度</w:t>
            </w:r>
          </w:p>
        </w:tc>
        <w:tc>
          <w:tcPr>
            <w:tcW w:w="3751" w:type="dxa"/>
            <w:gridSpan w:val="5"/>
            <w:tcBorders>
              <w:top w:val="nil"/>
              <w:left w:val="nil"/>
              <w:bottom w:val="single" w:color="808080" w:sz="2" w:space="0"/>
              <w:right w:val="single" w:color="808080" w:sz="2" w:space="0"/>
            </w:tcBorders>
            <w:vAlign w:val="top"/>
          </w:tcPr>
          <w:p w14:paraId="0307BB6C">
            <w:pPr>
              <w:spacing w:line="260" w:lineRule="auto"/>
              <w:rPr>
                <w:rFonts w:ascii="Arial"/>
                <w:sz w:val="21"/>
              </w:rPr>
            </w:pPr>
          </w:p>
          <w:p w14:paraId="53954D3D">
            <w:pPr>
              <w:spacing w:line="261" w:lineRule="auto"/>
              <w:rPr>
                <w:rFonts w:ascii="Arial"/>
                <w:sz w:val="21"/>
              </w:rPr>
            </w:pPr>
          </w:p>
          <w:p w14:paraId="306CEE5F">
            <w:pPr>
              <w:pStyle w:val="6"/>
              <w:spacing w:before="52" w:line="221" w:lineRule="auto"/>
              <w:ind w:left="3170"/>
              <w:rPr>
                <w:sz w:val="16"/>
                <w:szCs w:val="16"/>
              </w:rPr>
            </w:pPr>
            <w:r>
              <w:rPr>
                <w:spacing w:val="-2"/>
                <w:sz w:val="16"/>
                <w:szCs w:val="16"/>
              </w:rPr>
              <w:t>金额单</w:t>
            </w:r>
          </w:p>
          <w:p w14:paraId="3088726E">
            <w:pPr>
              <w:pStyle w:val="6"/>
              <w:spacing w:before="17" w:line="202" w:lineRule="auto"/>
              <w:ind w:left="3007"/>
              <w:rPr>
                <w:sz w:val="16"/>
                <w:szCs w:val="16"/>
              </w:rPr>
            </w:pPr>
            <w:r>
              <w:rPr>
                <w:spacing w:val="-2"/>
                <w:sz w:val="16"/>
                <w:szCs w:val="16"/>
              </w:rPr>
              <w:t>位：万元</w:t>
            </w:r>
          </w:p>
        </w:tc>
      </w:tr>
      <w:tr w14:paraId="2916358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4" w:hRule="atLeast"/>
        </w:trPr>
        <w:tc>
          <w:tcPr>
            <w:tcW w:w="4356" w:type="dxa"/>
            <w:gridSpan w:val="4"/>
            <w:tcBorders>
              <w:top w:val="single" w:color="808080" w:sz="2" w:space="0"/>
              <w:left w:val="single" w:color="000000" w:sz="10" w:space="0"/>
            </w:tcBorders>
            <w:shd w:val="clear" w:color="auto" w:fill="C0C0C0"/>
            <w:vAlign w:val="top"/>
          </w:tcPr>
          <w:p w14:paraId="01398416">
            <w:pPr>
              <w:pStyle w:val="6"/>
              <w:spacing w:before="73" w:line="222" w:lineRule="auto"/>
              <w:ind w:left="106"/>
              <w:rPr>
                <w:sz w:val="16"/>
                <w:szCs w:val="16"/>
              </w:rPr>
            </w:pPr>
            <w:r>
              <w:rPr>
                <w:spacing w:val="-4"/>
                <w:sz w:val="16"/>
                <w:szCs w:val="16"/>
              </w:rPr>
              <w:t>项目</w:t>
            </w:r>
          </w:p>
        </w:tc>
        <w:tc>
          <w:tcPr>
            <w:tcW w:w="939" w:type="dxa"/>
            <w:vMerge w:val="restart"/>
            <w:tcBorders>
              <w:top w:val="single" w:color="808080" w:sz="2" w:space="0"/>
              <w:bottom w:val="nil"/>
            </w:tcBorders>
            <w:shd w:val="clear" w:color="auto" w:fill="C0C0C0"/>
            <w:vAlign w:val="top"/>
          </w:tcPr>
          <w:p w14:paraId="39C71D87">
            <w:pPr>
              <w:spacing w:line="395" w:lineRule="auto"/>
              <w:rPr>
                <w:rFonts w:ascii="Arial"/>
                <w:sz w:val="21"/>
              </w:rPr>
            </w:pPr>
          </w:p>
          <w:p w14:paraId="615439DF">
            <w:pPr>
              <w:pStyle w:val="6"/>
              <w:spacing w:before="52" w:line="221" w:lineRule="auto"/>
              <w:ind w:left="155"/>
              <w:rPr>
                <w:sz w:val="16"/>
                <w:szCs w:val="16"/>
              </w:rPr>
            </w:pPr>
            <w:r>
              <w:rPr>
                <w:spacing w:val="-2"/>
                <w:sz w:val="16"/>
                <w:szCs w:val="16"/>
              </w:rPr>
              <w:t>本年支出</w:t>
            </w:r>
          </w:p>
          <w:p w14:paraId="11C77F1F">
            <w:pPr>
              <w:pStyle w:val="6"/>
              <w:spacing w:before="17" w:line="223" w:lineRule="auto"/>
              <w:ind w:left="316"/>
              <w:rPr>
                <w:sz w:val="16"/>
                <w:szCs w:val="16"/>
              </w:rPr>
            </w:pPr>
            <w:r>
              <w:rPr>
                <w:spacing w:val="-3"/>
                <w:sz w:val="16"/>
                <w:szCs w:val="16"/>
              </w:rPr>
              <w:t>合计</w:t>
            </w:r>
          </w:p>
        </w:tc>
        <w:tc>
          <w:tcPr>
            <w:tcW w:w="939" w:type="dxa"/>
            <w:vMerge w:val="restart"/>
            <w:tcBorders>
              <w:top w:val="single" w:color="808080" w:sz="2" w:space="0"/>
              <w:bottom w:val="nil"/>
            </w:tcBorders>
            <w:shd w:val="clear" w:color="auto" w:fill="C0C0C0"/>
            <w:vAlign w:val="top"/>
          </w:tcPr>
          <w:p w14:paraId="6649A1AD">
            <w:pPr>
              <w:spacing w:line="250" w:lineRule="auto"/>
              <w:rPr>
                <w:rFonts w:ascii="Arial"/>
                <w:sz w:val="21"/>
              </w:rPr>
            </w:pPr>
          </w:p>
          <w:p w14:paraId="1CDE4B9A">
            <w:pPr>
              <w:spacing w:line="250" w:lineRule="auto"/>
              <w:rPr>
                <w:rFonts w:ascii="Arial"/>
                <w:sz w:val="21"/>
              </w:rPr>
            </w:pPr>
          </w:p>
          <w:p w14:paraId="77A331D2">
            <w:pPr>
              <w:pStyle w:val="6"/>
              <w:spacing w:before="52" w:line="221" w:lineRule="auto"/>
              <w:ind w:left="156"/>
              <w:rPr>
                <w:sz w:val="16"/>
                <w:szCs w:val="16"/>
              </w:rPr>
            </w:pPr>
            <w:r>
              <w:rPr>
                <w:spacing w:val="-2"/>
                <w:sz w:val="16"/>
                <w:szCs w:val="16"/>
              </w:rPr>
              <w:t>基本支出</w:t>
            </w:r>
          </w:p>
        </w:tc>
        <w:tc>
          <w:tcPr>
            <w:tcW w:w="939" w:type="dxa"/>
            <w:vMerge w:val="restart"/>
            <w:tcBorders>
              <w:top w:val="single" w:color="808080" w:sz="2" w:space="0"/>
              <w:bottom w:val="nil"/>
            </w:tcBorders>
            <w:shd w:val="clear" w:color="auto" w:fill="C0C0C0"/>
            <w:vAlign w:val="top"/>
          </w:tcPr>
          <w:p w14:paraId="57632A64">
            <w:pPr>
              <w:spacing w:line="250" w:lineRule="auto"/>
              <w:rPr>
                <w:rFonts w:ascii="Arial"/>
                <w:sz w:val="21"/>
              </w:rPr>
            </w:pPr>
          </w:p>
          <w:p w14:paraId="436822C8">
            <w:pPr>
              <w:spacing w:line="250" w:lineRule="auto"/>
              <w:rPr>
                <w:rFonts w:ascii="Arial"/>
                <w:sz w:val="21"/>
              </w:rPr>
            </w:pPr>
          </w:p>
          <w:p w14:paraId="0205185B">
            <w:pPr>
              <w:pStyle w:val="6"/>
              <w:spacing w:before="52" w:line="222" w:lineRule="auto"/>
              <w:ind w:left="163"/>
              <w:rPr>
                <w:sz w:val="16"/>
                <w:szCs w:val="16"/>
              </w:rPr>
            </w:pPr>
            <w:r>
              <w:rPr>
                <w:spacing w:val="-2"/>
                <w:sz w:val="16"/>
                <w:szCs w:val="16"/>
              </w:rPr>
              <w:t>项目支出</w:t>
            </w:r>
          </w:p>
        </w:tc>
        <w:tc>
          <w:tcPr>
            <w:tcW w:w="562" w:type="dxa"/>
            <w:vMerge w:val="restart"/>
            <w:tcBorders>
              <w:top w:val="single" w:color="808080" w:sz="2" w:space="0"/>
              <w:bottom w:val="nil"/>
            </w:tcBorders>
            <w:shd w:val="clear" w:color="auto" w:fill="C0C0C0"/>
            <w:vAlign w:val="top"/>
          </w:tcPr>
          <w:p w14:paraId="0CD70F1D">
            <w:pPr>
              <w:spacing w:line="293" w:lineRule="auto"/>
              <w:rPr>
                <w:rFonts w:ascii="Arial"/>
                <w:sz w:val="21"/>
              </w:rPr>
            </w:pPr>
          </w:p>
          <w:p w14:paraId="7AB0FB3D">
            <w:pPr>
              <w:pStyle w:val="6"/>
              <w:spacing w:before="52" w:line="221" w:lineRule="auto"/>
              <w:ind w:left="135"/>
              <w:rPr>
                <w:sz w:val="16"/>
                <w:szCs w:val="16"/>
              </w:rPr>
            </w:pPr>
            <w:r>
              <w:rPr>
                <w:spacing w:val="-3"/>
                <w:sz w:val="16"/>
                <w:szCs w:val="16"/>
              </w:rPr>
              <w:t>上缴</w:t>
            </w:r>
          </w:p>
          <w:p w14:paraId="7950F2DF">
            <w:pPr>
              <w:pStyle w:val="6"/>
              <w:spacing w:before="15" w:line="223" w:lineRule="auto"/>
              <w:ind w:left="135"/>
              <w:rPr>
                <w:sz w:val="16"/>
                <w:szCs w:val="16"/>
              </w:rPr>
            </w:pPr>
            <w:r>
              <w:rPr>
                <w:spacing w:val="-3"/>
                <w:sz w:val="16"/>
                <w:szCs w:val="16"/>
              </w:rPr>
              <w:t>上级</w:t>
            </w:r>
          </w:p>
          <w:p w14:paraId="428C76AB">
            <w:pPr>
              <w:pStyle w:val="6"/>
              <w:spacing w:before="15" w:line="222" w:lineRule="auto"/>
              <w:ind w:left="134"/>
              <w:rPr>
                <w:sz w:val="16"/>
                <w:szCs w:val="16"/>
              </w:rPr>
            </w:pPr>
            <w:r>
              <w:rPr>
                <w:spacing w:val="-3"/>
                <w:sz w:val="16"/>
                <w:szCs w:val="16"/>
              </w:rPr>
              <w:t>支出</w:t>
            </w:r>
          </w:p>
        </w:tc>
        <w:tc>
          <w:tcPr>
            <w:tcW w:w="375" w:type="dxa"/>
            <w:vMerge w:val="restart"/>
            <w:tcBorders>
              <w:top w:val="single" w:color="808080" w:sz="2" w:space="0"/>
              <w:bottom w:val="nil"/>
            </w:tcBorders>
            <w:shd w:val="clear" w:color="auto" w:fill="C0C0C0"/>
            <w:textDirection w:val="tbRlV"/>
            <w:vAlign w:val="top"/>
          </w:tcPr>
          <w:p w14:paraId="3014410F">
            <w:pPr>
              <w:pStyle w:val="6"/>
              <w:spacing w:before="93" w:line="209" w:lineRule="auto"/>
              <w:ind w:left="244"/>
              <w:rPr>
                <w:sz w:val="16"/>
                <w:szCs w:val="16"/>
              </w:rPr>
            </w:pPr>
            <w:r>
              <w:rPr>
                <w:spacing w:val="35"/>
                <w:sz w:val="16"/>
                <w:szCs w:val="16"/>
              </w:rPr>
              <w:t>经营支出</w:t>
            </w:r>
          </w:p>
        </w:tc>
        <w:tc>
          <w:tcPr>
            <w:tcW w:w="936" w:type="dxa"/>
            <w:vMerge w:val="restart"/>
            <w:tcBorders>
              <w:top w:val="single" w:color="808080" w:sz="2" w:space="0"/>
              <w:bottom w:val="nil"/>
              <w:right w:val="single" w:color="000000" w:sz="10" w:space="0"/>
            </w:tcBorders>
            <w:shd w:val="clear" w:color="auto" w:fill="C0C0C0"/>
            <w:vAlign w:val="top"/>
          </w:tcPr>
          <w:p w14:paraId="4B3B357B">
            <w:pPr>
              <w:spacing w:line="293" w:lineRule="auto"/>
              <w:rPr>
                <w:rFonts w:ascii="Arial"/>
                <w:sz w:val="21"/>
              </w:rPr>
            </w:pPr>
          </w:p>
          <w:p w14:paraId="20A034EE">
            <w:pPr>
              <w:pStyle w:val="6"/>
              <w:spacing w:before="52" w:line="221" w:lineRule="auto"/>
              <w:ind w:left="156"/>
              <w:rPr>
                <w:sz w:val="16"/>
                <w:szCs w:val="16"/>
              </w:rPr>
            </w:pPr>
            <w:r>
              <w:rPr>
                <w:spacing w:val="-2"/>
                <w:sz w:val="16"/>
                <w:szCs w:val="16"/>
              </w:rPr>
              <w:t>对附属单</w:t>
            </w:r>
          </w:p>
          <w:p w14:paraId="3369D5F9">
            <w:pPr>
              <w:pStyle w:val="6"/>
              <w:spacing w:before="15" w:line="222" w:lineRule="auto"/>
              <w:ind w:left="156"/>
              <w:rPr>
                <w:sz w:val="16"/>
                <w:szCs w:val="16"/>
              </w:rPr>
            </w:pPr>
            <w:r>
              <w:rPr>
                <w:spacing w:val="-2"/>
                <w:sz w:val="16"/>
                <w:szCs w:val="16"/>
              </w:rPr>
              <w:t>位补助支</w:t>
            </w:r>
          </w:p>
          <w:p w14:paraId="69BE75D9">
            <w:pPr>
              <w:pStyle w:val="6"/>
              <w:spacing w:before="16" w:line="225" w:lineRule="auto"/>
              <w:ind w:left="410"/>
              <w:rPr>
                <w:sz w:val="16"/>
                <w:szCs w:val="16"/>
              </w:rPr>
            </w:pPr>
            <w:r>
              <w:rPr>
                <w:sz w:val="16"/>
                <w:szCs w:val="16"/>
              </w:rPr>
              <w:t>出</w:t>
            </w:r>
          </w:p>
        </w:tc>
      </w:tr>
      <w:tr w14:paraId="2818742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57" w:hRule="atLeast"/>
        </w:trPr>
        <w:tc>
          <w:tcPr>
            <w:tcW w:w="1139" w:type="dxa"/>
            <w:gridSpan w:val="3"/>
            <w:tcBorders>
              <w:left w:val="single" w:color="000000" w:sz="10" w:space="0"/>
            </w:tcBorders>
            <w:shd w:val="clear" w:color="auto" w:fill="C0C0C0"/>
            <w:vAlign w:val="top"/>
          </w:tcPr>
          <w:p w14:paraId="1BC90765">
            <w:pPr>
              <w:spacing w:line="243" w:lineRule="auto"/>
              <w:rPr>
                <w:rFonts w:ascii="Arial"/>
                <w:sz w:val="21"/>
              </w:rPr>
            </w:pPr>
          </w:p>
          <w:p w14:paraId="26A7E6E1">
            <w:pPr>
              <w:pStyle w:val="6"/>
              <w:spacing w:before="52" w:line="222" w:lineRule="auto"/>
              <w:ind w:left="159"/>
              <w:rPr>
                <w:sz w:val="16"/>
                <w:szCs w:val="16"/>
              </w:rPr>
            </w:pPr>
            <w:r>
              <w:rPr>
                <w:spacing w:val="-2"/>
                <w:sz w:val="16"/>
                <w:szCs w:val="16"/>
              </w:rPr>
              <w:t>支出功能分</w:t>
            </w:r>
          </w:p>
          <w:p w14:paraId="166D6D8C">
            <w:pPr>
              <w:pStyle w:val="6"/>
              <w:spacing w:before="13" w:line="221" w:lineRule="auto"/>
              <w:ind w:left="159"/>
              <w:rPr>
                <w:sz w:val="16"/>
                <w:szCs w:val="16"/>
              </w:rPr>
            </w:pPr>
            <w:r>
              <w:rPr>
                <w:spacing w:val="-1"/>
                <w:sz w:val="16"/>
                <w:szCs w:val="16"/>
              </w:rPr>
              <w:t>类科目编码</w:t>
            </w:r>
          </w:p>
        </w:tc>
        <w:tc>
          <w:tcPr>
            <w:tcW w:w="3217" w:type="dxa"/>
            <w:shd w:val="clear" w:color="auto" w:fill="C0C0C0"/>
            <w:vAlign w:val="top"/>
          </w:tcPr>
          <w:p w14:paraId="11D1594D">
            <w:pPr>
              <w:spacing w:line="346" w:lineRule="auto"/>
              <w:rPr>
                <w:rFonts w:ascii="Arial"/>
                <w:sz w:val="21"/>
              </w:rPr>
            </w:pPr>
          </w:p>
          <w:p w14:paraId="5814B046">
            <w:pPr>
              <w:pStyle w:val="6"/>
              <w:spacing w:before="52" w:line="221" w:lineRule="auto"/>
              <w:ind w:left="1288"/>
              <w:rPr>
                <w:sz w:val="16"/>
                <w:szCs w:val="16"/>
              </w:rPr>
            </w:pPr>
            <w:r>
              <w:rPr>
                <w:spacing w:val="-2"/>
                <w:sz w:val="16"/>
                <w:szCs w:val="16"/>
              </w:rPr>
              <w:t>科目名称</w:t>
            </w:r>
          </w:p>
        </w:tc>
        <w:tc>
          <w:tcPr>
            <w:tcW w:w="939" w:type="dxa"/>
            <w:vMerge w:val="continue"/>
            <w:tcBorders>
              <w:top w:val="nil"/>
            </w:tcBorders>
            <w:vAlign w:val="top"/>
          </w:tcPr>
          <w:p w14:paraId="1E2AE722">
            <w:pPr>
              <w:rPr>
                <w:rFonts w:ascii="Arial"/>
                <w:sz w:val="21"/>
              </w:rPr>
            </w:pPr>
          </w:p>
        </w:tc>
        <w:tc>
          <w:tcPr>
            <w:tcW w:w="939" w:type="dxa"/>
            <w:vMerge w:val="continue"/>
            <w:tcBorders>
              <w:top w:val="nil"/>
            </w:tcBorders>
            <w:vAlign w:val="top"/>
          </w:tcPr>
          <w:p w14:paraId="261F44FC">
            <w:pPr>
              <w:rPr>
                <w:rFonts w:ascii="Arial"/>
                <w:sz w:val="21"/>
              </w:rPr>
            </w:pPr>
          </w:p>
        </w:tc>
        <w:tc>
          <w:tcPr>
            <w:tcW w:w="939" w:type="dxa"/>
            <w:vMerge w:val="continue"/>
            <w:tcBorders>
              <w:top w:val="nil"/>
            </w:tcBorders>
            <w:vAlign w:val="top"/>
          </w:tcPr>
          <w:p w14:paraId="5267A642">
            <w:pPr>
              <w:rPr>
                <w:rFonts w:ascii="Arial"/>
                <w:sz w:val="21"/>
              </w:rPr>
            </w:pPr>
          </w:p>
        </w:tc>
        <w:tc>
          <w:tcPr>
            <w:tcW w:w="562" w:type="dxa"/>
            <w:vMerge w:val="continue"/>
            <w:tcBorders>
              <w:top w:val="nil"/>
            </w:tcBorders>
            <w:vAlign w:val="top"/>
          </w:tcPr>
          <w:p w14:paraId="679B4444">
            <w:pPr>
              <w:rPr>
                <w:rFonts w:ascii="Arial"/>
                <w:sz w:val="21"/>
              </w:rPr>
            </w:pPr>
          </w:p>
        </w:tc>
        <w:tc>
          <w:tcPr>
            <w:tcW w:w="375" w:type="dxa"/>
            <w:vMerge w:val="continue"/>
            <w:tcBorders>
              <w:top w:val="nil"/>
            </w:tcBorders>
            <w:textDirection w:val="tbRlV"/>
            <w:vAlign w:val="top"/>
          </w:tcPr>
          <w:p w14:paraId="5A91877B">
            <w:pPr>
              <w:rPr>
                <w:rFonts w:ascii="Arial"/>
                <w:sz w:val="21"/>
              </w:rPr>
            </w:pPr>
          </w:p>
        </w:tc>
        <w:tc>
          <w:tcPr>
            <w:tcW w:w="936" w:type="dxa"/>
            <w:vMerge w:val="continue"/>
            <w:tcBorders>
              <w:top w:val="nil"/>
              <w:right w:val="single" w:color="000000" w:sz="10" w:space="0"/>
            </w:tcBorders>
            <w:vAlign w:val="top"/>
          </w:tcPr>
          <w:p w14:paraId="1F417980">
            <w:pPr>
              <w:rPr>
                <w:rFonts w:ascii="Arial"/>
                <w:sz w:val="21"/>
              </w:rPr>
            </w:pPr>
          </w:p>
        </w:tc>
      </w:tr>
      <w:tr w14:paraId="486DF58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4" w:hRule="atLeast"/>
        </w:trPr>
        <w:tc>
          <w:tcPr>
            <w:tcW w:w="389" w:type="dxa"/>
            <w:tcBorders>
              <w:left w:val="single" w:color="000000" w:sz="10" w:space="0"/>
            </w:tcBorders>
            <w:shd w:val="clear" w:color="auto" w:fill="C0C0C0"/>
            <w:vAlign w:val="top"/>
          </w:tcPr>
          <w:p w14:paraId="0248C59E">
            <w:pPr>
              <w:pStyle w:val="6"/>
              <w:spacing w:before="77" w:line="221" w:lineRule="auto"/>
              <w:ind w:left="104"/>
              <w:rPr>
                <w:sz w:val="16"/>
                <w:szCs w:val="16"/>
              </w:rPr>
            </w:pPr>
            <w:r>
              <w:rPr>
                <w:sz w:val="16"/>
                <w:szCs w:val="16"/>
              </w:rPr>
              <w:t>类</w:t>
            </w:r>
          </w:p>
        </w:tc>
        <w:tc>
          <w:tcPr>
            <w:tcW w:w="375" w:type="dxa"/>
            <w:shd w:val="clear" w:color="auto" w:fill="C0C0C0"/>
            <w:vAlign w:val="top"/>
          </w:tcPr>
          <w:p w14:paraId="739374D5">
            <w:pPr>
              <w:pStyle w:val="6"/>
              <w:spacing w:before="76" w:line="223" w:lineRule="auto"/>
              <w:ind w:left="100"/>
              <w:rPr>
                <w:sz w:val="16"/>
                <w:szCs w:val="16"/>
              </w:rPr>
            </w:pPr>
            <w:r>
              <w:rPr>
                <w:sz w:val="16"/>
                <w:szCs w:val="16"/>
              </w:rPr>
              <w:t>款</w:t>
            </w:r>
          </w:p>
        </w:tc>
        <w:tc>
          <w:tcPr>
            <w:tcW w:w="375" w:type="dxa"/>
            <w:shd w:val="clear" w:color="auto" w:fill="C0C0C0"/>
            <w:vAlign w:val="top"/>
          </w:tcPr>
          <w:p w14:paraId="07737944">
            <w:pPr>
              <w:pStyle w:val="6"/>
              <w:spacing w:before="77" w:line="222" w:lineRule="auto"/>
              <w:ind w:left="103"/>
              <w:rPr>
                <w:sz w:val="16"/>
                <w:szCs w:val="16"/>
              </w:rPr>
            </w:pPr>
            <w:r>
              <w:rPr>
                <w:sz w:val="16"/>
                <w:szCs w:val="16"/>
              </w:rPr>
              <w:t>项</w:t>
            </w:r>
          </w:p>
        </w:tc>
        <w:tc>
          <w:tcPr>
            <w:tcW w:w="3217" w:type="dxa"/>
            <w:shd w:val="clear" w:color="auto" w:fill="C0C0C0"/>
            <w:vAlign w:val="top"/>
          </w:tcPr>
          <w:p w14:paraId="0E3962A0">
            <w:pPr>
              <w:pStyle w:val="6"/>
              <w:spacing w:before="76" w:line="223" w:lineRule="auto"/>
              <w:ind w:left="1447"/>
              <w:rPr>
                <w:sz w:val="16"/>
                <w:szCs w:val="16"/>
              </w:rPr>
            </w:pPr>
            <w:r>
              <w:rPr>
                <w:spacing w:val="-3"/>
                <w:sz w:val="16"/>
                <w:szCs w:val="16"/>
              </w:rPr>
              <w:t>合计</w:t>
            </w:r>
          </w:p>
        </w:tc>
        <w:tc>
          <w:tcPr>
            <w:tcW w:w="939" w:type="dxa"/>
            <w:shd w:val="clear" w:color="auto" w:fill="00FF00"/>
            <w:vAlign w:val="top"/>
          </w:tcPr>
          <w:p w14:paraId="5245D7A9">
            <w:pPr>
              <w:pStyle w:val="6"/>
              <w:spacing w:before="77" w:line="218" w:lineRule="auto"/>
              <w:ind w:left="115"/>
              <w:rPr>
                <w:sz w:val="16"/>
                <w:szCs w:val="16"/>
              </w:rPr>
            </w:pPr>
            <w:r>
              <w:rPr>
                <w:spacing w:val="-1"/>
                <w:sz w:val="16"/>
                <w:szCs w:val="16"/>
              </w:rPr>
              <w:t>40,229.73</w:t>
            </w:r>
          </w:p>
        </w:tc>
        <w:tc>
          <w:tcPr>
            <w:tcW w:w="939" w:type="dxa"/>
            <w:shd w:val="clear" w:color="auto" w:fill="00FF00"/>
            <w:vAlign w:val="top"/>
          </w:tcPr>
          <w:p w14:paraId="2FA0F3AF">
            <w:pPr>
              <w:pStyle w:val="6"/>
              <w:spacing w:before="77" w:line="218" w:lineRule="auto"/>
              <w:ind w:left="132"/>
              <w:rPr>
                <w:sz w:val="16"/>
                <w:szCs w:val="16"/>
              </w:rPr>
            </w:pPr>
            <w:r>
              <w:rPr>
                <w:spacing w:val="-2"/>
                <w:sz w:val="16"/>
                <w:szCs w:val="16"/>
              </w:rPr>
              <w:t>16,536.25</w:t>
            </w:r>
          </w:p>
        </w:tc>
        <w:tc>
          <w:tcPr>
            <w:tcW w:w="939" w:type="dxa"/>
            <w:shd w:val="clear" w:color="auto" w:fill="00FF00"/>
            <w:vAlign w:val="top"/>
          </w:tcPr>
          <w:p w14:paraId="413C2C7F">
            <w:pPr>
              <w:pStyle w:val="6"/>
              <w:spacing w:before="77" w:line="218" w:lineRule="auto"/>
              <w:ind w:left="124"/>
              <w:rPr>
                <w:sz w:val="16"/>
                <w:szCs w:val="16"/>
              </w:rPr>
            </w:pPr>
            <w:r>
              <w:rPr>
                <w:spacing w:val="-1"/>
                <w:sz w:val="16"/>
                <w:szCs w:val="16"/>
              </w:rPr>
              <w:t>23,693.48</w:t>
            </w:r>
          </w:p>
        </w:tc>
        <w:tc>
          <w:tcPr>
            <w:tcW w:w="562" w:type="dxa"/>
            <w:shd w:val="clear" w:color="auto" w:fill="00FF00"/>
            <w:vAlign w:val="top"/>
          </w:tcPr>
          <w:p w14:paraId="72D61C7E">
            <w:pPr>
              <w:rPr>
                <w:rFonts w:ascii="Arial"/>
                <w:sz w:val="21"/>
              </w:rPr>
            </w:pPr>
          </w:p>
        </w:tc>
        <w:tc>
          <w:tcPr>
            <w:tcW w:w="375" w:type="dxa"/>
            <w:shd w:val="clear" w:color="auto" w:fill="00FF00"/>
            <w:vAlign w:val="top"/>
          </w:tcPr>
          <w:p w14:paraId="5F57880A">
            <w:pPr>
              <w:rPr>
                <w:rFonts w:ascii="Arial"/>
                <w:sz w:val="21"/>
              </w:rPr>
            </w:pPr>
          </w:p>
        </w:tc>
        <w:tc>
          <w:tcPr>
            <w:tcW w:w="936" w:type="dxa"/>
            <w:tcBorders>
              <w:right w:val="single" w:color="000000" w:sz="10" w:space="0"/>
            </w:tcBorders>
            <w:shd w:val="clear" w:color="auto" w:fill="00FF00"/>
            <w:vAlign w:val="top"/>
          </w:tcPr>
          <w:p w14:paraId="7BAF1F33">
            <w:pPr>
              <w:rPr>
                <w:rFonts w:ascii="Arial"/>
                <w:sz w:val="21"/>
              </w:rPr>
            </w:pPr>
          </w:p>
        </w:tc>
      </w:tr>
      <w:tr w14:paraId="4B56974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4" w:hRule="atLeast"/>
        </w:trPr>
        <w:tc>
          <w:tcPr>
            <w:tcW w:w="1139" w:type="dxa"/>
            <w:gridSpan w:val="3"/>
            <w:tcBorders>
              <w:left w:val="single" w:color="000000" w:sz="10" w:space="0"/>
            </w:tcBorders>
            <w:shd w:val="clear" w:color="auto" w:fill="C0C0C0"/>
            <w:vAlign w:val="top"/>
          </w:tcPr>
          <w:p w14:paraId="0770ACD0">
            <w:pPr>
              <w:pStyle w:val="6"/>
              <w:spacing w:before="78" w:line="241" w:lineRule="auto"/>
              <w:ind w:left="106"/>
              <w:rPr>
                <w:sz w:val="16"/>
                <w:szCs w:val="16"/>
              </w:rPr>
            </w:pPr>
            <w:r>
              <w:rPr>
                <w:b/>
                <w:bCs/>
                <w:spacing w:val="-4"/>
                <w:sz w:val="16"/>
                <w:szCs w:val="16"/>
              </w:rPr>
              <w:t>204</w:t>
            </w:r>
          </w:p>
        </w:tc>
        <w:tc>
          <w:tcPr>
            <w:tcW w:w="3217" w:type="dxa"/>
            <w:shd w:val="clear" w:color="auto" w:fill="C0C0C0"/>
            <w:vAlign w:val="top"/>
          </w:tcPr>
          <w:p w14:paraId="35BFD3ED">
            <w:pPr>
              <w:pStyle w:val="6"/>
              <w:spacing w:before="77" w:line="221" w:lineRule="auto"/>
              <w:ind w:left="108"/>
              <w:rPr>
                <w:sz w:val="16"/>
                <w:szCs w:val="16"/>
              </w:rPr>
            </w:pPr>
            <w:r>
              <w:rPr>
                <w:b/>
                <w:bCs/>
                <w:spacing w:val="-3"/>
                <w:sz w:val="16"/>
                <w:szCs w:val="16"/>
              </w:rPr>
              <w:t>公共安全支出</w:t>
            </w:r>
          </w:p>
        </w:tc>
        <w:tc>
          <w:tcPr>
            <w:tcW w:w="939" w:type="dxa"/>
            <w:shd w:val="clear" w:color="auto" w:fill="C0C0C0"/>
            <w:vAlign w:val="top"/>
          </w:tcPr>
          <w:p w14:paraId="14EC017D">
            <w:pPr>
              <w:pStyle w:val="6"/>
              <w:spacing w:before="78" w:line="218" w:lineRule="auto"/>
              <w:ind w:left="119"/>
              <w:rPr>
                <w:sz w:val="16"/>
                <w:szCs w:val="16"/>
              </w:rPr>
            </w:pPr>
            <w:r>
              <w:rPr>
                <w:b/>
                <w:bCs/>
                <w:spacing w:val="-2"/>
                <w:sz w:val="16"/>
                <w:szCs w:val="16"/>
              </w:rPr>
              <w:t>38,420.10</w:t>
            </w:r>
          </w:p>
        </w:tc>
        <w:tc>
          <w:tcPr>
            <w:tcW w:w="939" w:type="dxa"/>
            <w:shd w:val="clear" w:color="auto" w:fill="C0C0C0"/>
            <w:vAlign w:val="top"/>
          </w:tcPr>
          <w:p w14:paraId="23D1E0A0">
            <w:pPr>
              <w:pStyle w:val="6"/>
              <w:spacing w:before="78" w:line="218" w:lineRule="auto"/>
              <w:ind w:left="132"/>
              <w:rPr>
                <w:sz w:val="16"/>
                <w:szCs w:val="16"/>
              </w:rPr>
            </w:pPr>
            <w:r>
              <w:rPr>
                <w:b/>
                <w:bCs/>
                <w:spacing w:val="-3"/>
                <w:sz w:val="16"/>
                <w:szCs w:val="16"/>
              </w:rPr>
              <w:t>15,086.37</w:t>
            </w:r>
          </w:p>
        </w:tc>
        <w:tc>
          <w:tcPr>
            <w:tcW w:w="939" w:type="dxa"/>
            <w:shd w:val="clear" w:color="auto" w:fill="C0C0C0"/>
            <w:vAlign w:val="top"/>
          </w:tcPr>
          <w:p w14:paraId="3CECD0A3">
            <w:pPr>
              <w:pStyle w:val="6"/>
              <w:spacing w:before="78" w:line="218" w:lineRule="auto"/>
              <w:ind w:left="124"/>
              <w:rPr>
                <w:sz w:val="16"/>
                <w:szCs w:val="16"/>
              </w:rPr>
            </w:pPr>
            <w:r>
              <w:rPr>
                <w:b/>
                <w:bCs/>
                <w:spacing w:val="-2"/>
                <w:sz w:val="16"/>
                <w:szCs w:val="16"/>
              </w:rPr>
              <w:t>23,333.73</w:t>
            </w:r>
          </w:p>
        </w:tc>
        <w:tc>
          <w:tcPr>
            <w:tcW w:w="562" w:type="dxa"/>
            <w:shd w:val="clear" w:color="auto" w:fill="C0C0C0"/>
            <w:vAlign w:val="top"/>
          </w:tcPr>
          <w:p w14:paraId="3541E91B">
            <w:pPr>
              <w:rPr>
                <w:rFonts w:ascii="Arial"/>
                <w:sz w:val="21"/>
              </w:rPr>
            </w:pPr>
          </w:p>
        </w:tc>
        <w:tc>
          <w:tcPr>
            <w:tcW w:w="375" w:type="dxa"/>
            <w:shd w:val="clear" w:color="auto" w:fill="C0C0C0"/>
            <w:vAlign w:val="top"/>
          </w:tcPr>
          <w:p w14:paraId="71577051">
            <w:pPr>
              <w:rPr>
                <w:rFonts w:ascii="Arial"/>
                <w:sz w:val="21"/>
              </w:rPr>
            </w:pPr>
          </w:p>
        </w:tc>
        <w:tc>
          <w:tcPr>
            <w:tcW w:w="936" w:type="dxa"/>
            <w:tcBorders>
              <w:right w:val="single" w:color="000000" w:sz="10" w:space="0"/>
            </w:tcBorders>
            <w:shd w:val="clear" w:color="auto" w:fill="C0C0C0"/>
            <w:vAlign w:val="top"/>
          </w:tcPr>
          <w:p w14:paraId="65E2D7C8">
            <w:pPr>
              <w:rPr>
                <w:rFonts w:ascii="Arial"/>
                <w:sz w:val="21"/>
              </w:rPr>
            </w:pPr>
          </w:p>
        </w:tc>
      </w:tr>
      <w:tr w14:paraId="2229C0C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4" w:hRule="atLeast"/>
        </w:trPr>
        <w:tc>
          <w:tcPr>
            <w:tcW w:w="1139" w:type="dxa"/>
            <w:gridSpan w:val="3"/>
            <w:tcBorders>
              <w:left w:val="single" w:color="000000" w:sz="10" w:space="0"/>
            </w:tcBorders>
            <w:shd w:val="clear" w:color="auto" w:fill="C0C0C0"/>
            <w:vAlign w:val="top"/>
          </w:tcPr>
          <w:p w14:paraId="7DD157B4">
            <w:pPr>
              <w:pStyle w:val="6"/>
              <w:spacing w:before="81" w:line="241" w:lineRule="auto"/>
              <w:ind w:left="106"/>
              <w:rPr>
                <w:sz w:val="16"/>
                <w:szCs w:val="16"/>
              </w:rPr>
            </w:pPr>
            <w:r>
              <w:rPr>
                <w:b/>
                <w:bCs/>
                <w:spacing w:val="-2"/>
                <w:sz w:val="16"/>
                <w:szCs w:val="16"/>
              </w:rPr>
              <w:t>20402</w:t>
            </w:r>
          </w:p>
        </w:tc>
        <w:tc>
          <w:tcPr>
            <w:tcW w:w="3217" w:type="dxa"/>
            <w:shd w:val="clear" w:color="auto" w:fill="C0C0C0"/>
            <w:vAlign w:val="top"/>
          </w:tcPr>
          <w:p w14:paraId="45639974">
            <w:pPr>
              <w:pStyle w:val="6"/>
              <w:spacing w:before="80" w:line="223" w:lineRule="auto"/>
              <w:ind w:left="108"/>
              <w:rPr>
                <w:sz w:val="16"/>
                <w:szCs w:val="16"/>
              </w:rPr>
            </w:pPr>
            <w:r>
              <w:rPr>
                <w:b/>
                <w:bCs/>
                <w:spacing w:val="-7"/>
                <w:sz w:val="16"/>
                <w:szCs w:val="16"/>
              </w:rPr>
              <w:t>公安</w:t>
            </w:r>
          </w:p>
        </w:tc>
        <w:tc>
          <w:tcPr>
            <w:tcW w:w="939" w:type="dxa"/>
            <w:shd w:val="clear" w:color="auto" w:fill="C0C0C0"/>
            <w:vAlign w:val="top"/>
          </w:tcPr>
          <w:p w14:paraId="59814163">
            <w:pPr>
              <w:pStyle w:val="6"/>
              <w:spacing w:before="80" w:line="218" w:lineRule="auto"/>
              <w:ind w:left="119"/>
              <w:rPr>
                <w:sz w:val="16"/>
                <w:szCs w:val="16"/>
              </w:rPr>
            </w:pPr>
            <w:r>
              <w:rPr>
                <w:b/>
                <w:bCs/>
                <w:spacing w:val="-2"/>
                <w:sz w:val="16"/>
                <w:szCs w:val="16"/>
              </w:rPr>
              <w:t>38,420.10</w:t>
            </w:r>
          </w:p>
        </w:tc>
        <w:tc>
          <w:tcPr>
            <w:tcW w:w="939" w:type="dxa"/>
            <w:shd w:val="clear" w:color="auto" w:fill="C0C0C0"/>
            <w:vAlign w:val="top"/>
          </w:tcPr>
          <w:p w14:paraId="32EACF20">
            <w:pPr>
              <w:pStyle w:val="6"/>
              <w:spacing w:before="80" w:line="218" w:lineRule="auto"/>
              <w:ind w:left="132"/>
              <w:rPr>
                <w:sz w:val="16"/>
                <w:szCs w:val="16"/>
              </w:rPr>
            </w:pPr>
            <w:r>
              <w:rPr>
                <w:b/>
                <w:bCs/>
                <w:spacing w:val="-3"/>
                <w:sz w:val="16"/>
                <w:szCs w:val="16"/>
              </w:rPr>
              <w:t>15,086.37</w:t>
            </w:r>
          </w:p>
        </w:tc>
        <w:tc>
          <w:tcPr>
            <w:tcW w:w="939" w:type="dxa"/>
            <w:shd w:val="clear" w:color="auto" w:fill="C0C0C0"/>
            <w:vAlign w:val="top"/>
          </w:tcPr>
          <w:p w14:paraId="70BC00AF">
            <w:pPr>
              <w:pStyle w:val="6"/>
              <w:spacing w:before="80" w:line="218" w:lineRule="auto"/>
              <w:ind w:left="124"/>
              <w:rPr>
                <w:sz w:val="16"/>
                <w:szCs w:val="16"/>
              </w:rPr>
            </w:pPr>
            <w:r>
              <w:rPr>
                <w:b/>
                <w:bCs/>
                <w:spacing w:val="-2"/>
                <w:sz w:val="16"/>
                <w:szCs w:val="16"/>
              </w:rPr>
              <w:t>23,333.73</w:t>
            </w:r>
          </w:p>
        </w:tc>
        <w:tc>
          <w:tcPr>
            <w:tcW w:w="562" w:type="dxa"/>
            <w:shd w:val="clear" w:color="auto" w:fill="C0C0C0"/>
            <w:vAlign w:val="top"/>
          </w:tcPr>
          <w:p w14:paraId="0D1D21EB">
            <w:pPr>
              <w:rPr>
                <w:rFonts w:ascii="Arial"/>
                <w:sz w:val="21"/>
              </w:rPr>
            </w:pPr>
          </w:p>
        </w:tc>
        <w:tc>
          <w:tcPr>
            <w:tcW w:w="375" w:type="dxa"/>
            <w:shd w:val="clear" w:color="auto" w:fill="C0C0C0"/>
            <w:vAlign w:val="top"/>
          </w:tcPr>
          <w:p w14:paraId="1BE5DB19">
            <w:pPr>
              <w:rPr>
                <w:rFonts w:ascii="Arial"/>
                <w:sz w:val="21"/>
              </w:rPr>
            </w:pPr>
          </w:p>
        </w:tc>
        <w:tc>
          <w:tcPr>
            <w:tcW w:w="936" w:type="dxa"/>
            <w:tcBorders>
              <w:right w:val="single" w:color="000000" w:sz="10" w:space="0"/>
            </w:tcBorders>
            <w:shd w:val="clear" w:color="auto" w:fill="C0C0C0"/>
            <w:vAlign w:val="top"/>
          </w:tcPr>
          <w:p w14:paraId="238CC8F4">
            <w:pPr>
              <w:rPr>
                <w:rFonts w:ascii="Arial"/>
                <w:sz w:val="21"/>
              </w:rPr>
            </w:pPr>
          </w:p>
        </w:tc>
      </w:tr>
      <w:tr w14:paraId="77B7FF1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4" w:hRule="atLeast"/>
        </w:trPr>
        <w:tc>
          <w:tcPr>
            <w:tcW w:w="1139" w:type="dxa"/>
            <w:gridSpan w:val="3"/>
            <w:tcBorders>
              <w:left w:val="single" w:color="000000" w:sz="10" w:space="0"/>
            </w:tcBorders>
            <w:vAlign w:val="top"/>
          </w:tcPr>
          <w:p w14:paraId="064A968D">
            <w:pPr>
              <w:pStyle w:val="6"/>
              <w:spacing w:before="81" w:line="241" w:lineRule="auto"/>
              <w:ind w:left="106"/>
              <w:rPr>
                <w:sz w:val="16"/>
                <w:szCs w:val="16"/>
              </w:rPr>
            </w:pPr>
            <w:r>
              <w:rPr>
                <w:spacing w:val="-1"/>
                <w:sz w:val="16"/>
                <w:szCs w:val="16"/>
              </w:rPr>
              <w:t>2040201</w:t>
            </w:r>
          </w:p>
        </w:tc>
        <w:tc>
          <w:tcPr>
            <w:tcW w:w="3217" w:type="dxa"/>
            <w:shd w:val="clear" w:color="auto" w:fill="CCFFFF"/>
            <w:vAlign w:val="top"/>
          </w:tcPr>
          <w:p w14:paraId="1C1B7E95">
            <w:pPr>
              <w:pStyle w:val="6"/>
              <w:spacing w:before="81" w:line="222" w:lineRule="auto"/>
              <w:ind w:left="264"/>
              <w:rPr>
                <w:sz w:val="16"/>
                <w:szCs w:val="16"/>
              </w:rPr>
            </w:pPr>
            <w:r>
              <w:rPr>
                <w:spacing w:val="-2"/>
                <w:sz w:val="16"/>
                <w:szCs w:val="16"/>
              </w:rPr>
              <w:t>行政运行</w:t>
            </w:r>
          </w:p>
        </w:tc>
        <w:tc>
          <w:tcPr>
            <w:tcW w:w="939" w:type="dxa"/>
            <w:shd w:val="clear" w:color="auto" w:fill="00FF00"/>
            <w:vAlign w:val="top"/>
          </w:tcPr>
          <w:p w14:paraId="1290CBA1">
            <w:pPr>
              <w:pStyle w:val="6"/>
              <w:spacing w:before="81" w:line="218" w:lineRule="auto"/>
              <w:ind w:left="128"/>
              <w:rPr>
                <w:sz w:val="16"/>
                <w:szCs w:val="16"/>
              </w:rPr>
            </w:pPr>
            <w:r>
              <w:rPr>
                <w:spacing w:val="-2"/>
                <w:sz w:val="16"/>
                <w:szCs w:val="16"/>
              </w:rPr>
              <w:t>15,086.37</w:t>
            </w:r>
          </w:p>
        </w:tc>
        <w:tc>
          <w:tcPr>
            <w:tcW w:w="939" w:type="dxa"/>
            <w:shd w:val="clear" w:color="auto" w:fill="00FF00"/>
            <w:vAlign w:val="top"/>
          </w:tcPr>
          <w:p w14:paraId="17CF03FE">
            <w:pPr>
              <w:pStyle w:val="6"/>
              <w:spacing w:before="81" w:line="218" w:lineRule="auto"/>
              <w:ind w:left="132"/>
              <w:rPr>
                <w:sz w:val="16"/>
                <w:szCs w:val="16"/>
              </w:rPr>
            </w:pPr>
            <w:r>
              <w:rPr>
                <w:spacing w:val="-2"/>
                <w:sz w:val="16"/>
                <w:szCs w:val="16"/>
              </w:rPr>
              <w:t>15,086.37</w:t>
            </w:r>
          </w:p>
        </w:tc>
        <w:tc>
          <w:tcPr>
            <w:tcW w:w="939" w:type="dxa"/>
            <w:shd w:val="clear" w:color="auto" w:fill="00FF00"/>
            <w:vAlign w:val="top"/>
          </w:tcPr>
          <w:p w14:paraId="0F5C70FF">
            <w:pPr>
              <w:rPr>
                <w:rFonts w:ascii="Arial"/>
                <w:sz w:val="21"/>
              </w:rPr>
            </w:pPr>
          </w:p>
        </w:tc>
        <w:tc>
          <w:tcPr>
            <w:tcW w:w="562" w:type="dxa"/>
            <w:shd w:val="clear" w:color="auto" w:fill="00FF00"/>
            <w:vAlign w:val="top"/>
          </w:tcPr>
          <w:p w14:paraId="6F90DCF5">
            <w:pPr>
              <w:rPr>
                <w:rFonts w:ascii="Arial"/>
                <w:sz w:val="21"/>
              </w:rPr>
            </w:pPr>
          </w:p>
        </w:tc>
        <w:tc>
          <w:tcPr>
            <w:tcW w:w="375" w:type="dxa"/>
            <w:shd w:val="clear" w:color="auto" w:fill="00FF00"/>
            <w:vAlign w:val="top"/>
          </w:tcPr>
          <w:p w14:paraId="55240F35">
            <w:pPr>
              <w:rPr>
                <w:rFonts w:ascii="Arial"/>
                <w:sz w:val="21"/>
              </w:rPr>
            </w:pPr>
          </w:p>
        </w:tc>
        <w:tc>
          <w:tcPr>
            <w:tcW w:w="936" w:type="dxa"/>
            <w:tcBorders>
              <w:right w:val="single" w:color="000000" w:sz="10" w:space="0"/>
            </w:tcBorders>
            <w:shd w:val="clear" w:color="auto" w:fill="00FF00"/>
            <w:vAlign w:val="top"/>
          </w:tcPr>
          <w:p w14:paraId="0744F0A0">
            <w:pPr>
              <w:rPr>
                <w:rFonts w:ascii="Arial"/>
                <w:sz w:val="21"/>
              </w:rPr>
            </w:pPr>
          </w:p>
        </w:tc>
      </w:tr>
      <w:tr w14:paraId="33F36AE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4" w:hRule="atLeast"/>
        </w:trPr>
        <w:tc>
          <w:tcPr>
            <w:tcW w:w="1139" w:type="dxa"/>
            <w:gridSpan w:val="3"/>
            <w:tcBorders>
              <w:left w:val="single" w:color="000000" w:sz="10" w:space="0"/>
            </w:tcBorders>
            <w:vAlign w:val="top"/>
          </w:tcPr>
          <w:p w14:paraId="5155340E">
            <w:pPr>
              <w:pStyle w:val="6"/>
              <w:spacing w:before="82" w:line="241" w:lineRule="auto"/>
              <w:ind w:left="106"/>
              <w:rPr>
                <w:sz w:val="16"/>
                <w:szCs w:val="16"/>
              </w:rPr>
            </w:pPr>
            <w:r>
              <w:rPr>
                <w:spacing w:val="-1"/>
                <w:sz w:val="16"/>
                <w:szCs w:val="16"/>
              </w:rPr>
              <w:t>2040202</w:t>
            </w:r>
          </w:p>
        </w:tc>
        <w:tc>
          <w:tcPr>
            <w:tcW w:w="3217" w:type="dxa"/>
            <w:shd w:val="clear" w:color="auto" w:fill="CCFFFF"/>
            <w:vAlign w:val="top"/>
          </w:tcPr>
          <w:p w14:paraId="4DD95E3E">
            <w:pPr>
              <w:pStyle w:val="6"/>
              <w:spacing w:before="82" w:line="221" w:lineRule="auto"/>
              <w:ind w:left="264"/>
              <w:rPr>
                <w:sz w:val="16"/>
                <w:szCs w:val="16"/>
              </w:rPr>
            </w:pPr>
            <w:r>
              <w:rPr>
                <w:spacing w:val="-1"/>
                <w:sz w:val="16"/>
                <w:szCs w:val="16"/>
              </w:rPr>
              <w:t>一般行政管理事务</w:t>
            </w:r>
          </w:p>
        </w:tc>
        <w:tc>
          <w:tcPr>
            <w:tcW w:w="939" w:type="dxa"/>
            <w:shd w:val="clear" w:color="auto" w:fill="00FF00"/>
            <w:vAlign w:val="top"/>
          </w:tcPr>
          <w:p w14:paraId="3A0DA502">
            <w:pPr>
              <w:pStyle w:val="6"/>
              <w:spacing w:before="81" w:line="241" w:lineRule="auto"/>
              <w:ind w:left="518"/>
              <w:rPr>
                <w:sz w:val="16"/>
                <w:szCs w:val="16"/>
              </w:rPr>
            </w:pPr>
            <w:r>
              <w:rPr>
                <w:spacing w:val="-2"/>
                <w:sz w:val="16"/>
                <w:szCs w:val="16"/>
              </w:rPr>
              <w:t>0.16</w:t>
            </w:r>
          </w:p>
        </w:tc>
        <w:tc>
          <w:tcPr>
            <w:tcW w:w="939" w:type="dxa"/>
            <w:shd w:val="clear" w:color="auto" w:fill="00FF00"/>
            <w:vAlign w:val="top"/>
          </w:tcPr>
          <w:p w14:paraId="7BEE0CE0">
            <w:pPr>
              <w:rPr>
                <w:rFonts w:ascii="Arial"/>
                <w:sz w:val="21"/>
              </w:rPr>
            </w:pPr>
          </w:p>
        </w:tc>
        <w:tc>
          <w:tcPr>
            <w:tcW w:w="939" w:type="dxa"/>
            <w:shd w:val="clear" w:color="auto" w:fill="00FF00"/>
            <w:vAlign w:val="top"/>
          </w:tcPr>
          <w:p w14:paraId="09596AE3">
            <w:pPr>
              <w:pStyle w:val="6"/>
              <w:spacing w:before="81" w:line="241" w:lineRule="auto"/>
              <w:ind w:left="524"/>
              <w:rPr>
                <w:sz w:val="16"/>
                <w:szCs w:val="16"/>
              </w:rPr>
            </w:pPr>
            <w:r>
              <w:rPr>
                <w:spacing w:val="-2"/>
                <w:sz w:val="16"/>
                <w:szCs w:val="16"/>
              </w:rPr>
              <w:t>0.16</w:t>
            </w:r>
          </w:p>
        </w:tc>
        <w:tc>
          <w:tcPr>
            <w:tcW w:w="562" w:type="dxa"/>
            <w:shd w:val="clear" w:color="auto" w:fill="00FF00"/>
            <w:vAlign w:val="top"/>
          </w:tcPr>
          <w:p w14:paraId="5AFA78AC">
            <w:pPr>
              <w:rPr>
                <w:rFonts w:ascii="Arial"/>
                <w:sz w:val="21"/>
              </w:rPr>
            </w:pPr>
          </w:p>
        </w:tc>
        <w:tc>
          <w:tcPr>
            <w:tcW w:w="375" w:type="dxa"/>
            <w:shd w:val="clear" w:color="auto" w:fill="00FF00"/>
            <w:vAlign w:val="top"/>
          </w:tcPr>
          <w:p w14:paraId="7EC56983">
            <w:pPr>
              <w:rPr>
                <w:rFonts w:ascii="Arial"/>
                <w:sz w:val="21"/>
              </w:rPr>
            </w:pPr>
          </w:p>
        </w:tc>
        <w:tc>
          <w:tcPr>
            <w:tcW w:w="936" w:type="dxa"/>
            <w:tcBorders>
              <w:right w:val="single" w:color="000000" w:sz="10" w:space="0"/>
            </w:tcBorders>
            <w:shd w:val="clear" w:color="auto" w:fill="00FF00"/>
            <w:vAlign w:val="top"/>
          </w:tcPr>
          <w:p w14:paraId="2030EC4B">
            <w:pPr>
              <w:rPr>
                <w:rFonts w:ascii="Arial"/>
                <w:sz w:val="21"/>
              </w:rPr>
            </w:pPr>
          </w:p>
        </w:tc>
      </w:tr>
      <w:tr w14:paraId="2C6A204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4" w:hRule="atLeast"/>
        </w:trPr>
        <w:tc>
          <w:tcPr>
            <w:tcW w:w="1139" w:type="dxa"/>
            <w:gridSpan w:val="3"/>
            <w:tcBorders>
              <w:left w:val="single" w:color="000000" w:sz="10" w:space="0"/>
            </w:tcBorders>
            <w:vAlign w:val="top"/>
          </w:tcPr>
          <w:p w14:paraId="63615BF7">
            <w:pPr>
              <w:pStyle w:val="6"/>
              <w:spacing w:before="82" w:line="241" w:lineRule="auto"/>
              <w:ind w:left="106"/>
              <w:rPr>
                <w:sz w:val="16"/>
                <w:szCs w:val="16"/>
              </w:rPr>
            </w:pPr>
            <w:r>
              <w:rPr>
                <w:spacing w:val="-1"/>
                <w:sz w:val="16"/>
                <w:szCs w:val="16"/>
              </w:rPr>
              <w:t>2040212</w:t>
            </w:r>
          </w:p>
        </w:tc>
        <w:tc>
          <w:tcPr>
            <w:tcW w:w="3217" w:type="dxa"/>
            <w:shd w:val="clear" w:color="auto" w:fill="CCFFFF"/>
            <w:vAlign w:val="top"/>
          </w:tcPr>
          <w:p w14:paraId="770B01F2">
            <w:pPr>
              <w:pStyle w:val="6"/>
              <w:spacing w:before="82" w:line="221" w:lineRule="auto"/>
              <w:ind w:left="260"/>
              <w:rPr>
                <w:sz w:val="16"/>
                <w:szCs w:val="16"/>
              </w:rPr>
            </w:pPr>
            <w:r>
              <w:rPr>
                <w:spacing w:val="-1"/>
                <w:sz w:val="16"/>
                <w:szCs w:val="16"/>
              </w:rPr>
              <w:t>道路交通管理</w:t>
            </w:r>
          </w:p>
        </w:tc>
        <w:tc>
          <w:tcPr>
            <w:tcW w:w="939" w:type="dxa"/>
            <w:shd w:val="clear" w:color="auto" w:fill="00FF00"/>
            <w:vAlign w:val="top"/>
          </w:tcPr>
          <w:p w14:paraId="3400BD6F">
            <w:pPr>
              <w:pStyle w:val="6"/>
              <w:spacing w:before="82" w:line="218" w:lineRule="auto"/>
              <w:ind w:left="118"/>
              <w:rPr>
                <w:sz w:val="16"/>
                <w:szCs w:val="16"/>
              </w:rPr>
            </w:pPr>
            <w:r>
              <w:rPr>
                <w:spacing w:val="-1"/>
                <w:sz w:val="16"/>
                <w:szCs w:val="16"/>
              </w:rPr>
              <w:t>23,333.57</w:t>
            </w:r>
          </w:p>
        </w:tc>
        <w:tc>
          <w:tcPr>
            <w:tcW w:w="939" w:type="dxa"/>
            <w:shd w:val="clear" w:color="auto" w:fill="00FF00"/>
            <w:vAlign w:val="top"/>
          </w:tcPr>
          <w:p w14:paraId="27D701FE">
            <w:pPr>
              <w:rPr>
                <w:rFonts w:ascii="Arial"/>
                <w:sz w:val="21"/>
              </w:rPr>
            </w:pPr>
          </w:p>
        </w:tc>
        <w:tc>
          <w:tcPr>
            <w:tcW w:w="939" w:type="dxa"/>
            <w:shd w:val="clear" w:color="auto" w:fill="00FF00"/>
            <w:vAlign w:val="top"/>
          </w:tcPr>
          <w:p w14:paraId="6BC37EF4">
            <w:pPr>
              <w:pStyle w:val="6"/>
              <w:spacing w:before="82" w:line="218" w:lineRule="auto"/>
              <w:ind w:left="124"/>
              <w:rPr>
                <w:sz w:val="16"/>
                <w:szCs w:val="16"/>
              </w:rPr>
            </w:pPr>
            <w:r>
              <w:rPr>
                <w:spacing w:val="-1"/>
                <w:sz w:val="16"/>
                <w:szCs w:val="16"/>
              </w:rPr>
              <w:t>23,333.57</w:t>
            </w:r>
          </w:p>
        </w:tc>
        <w:tc>
          <w:tcPr>
            <w:tcW w:w="562" w:type="dxa"/>
            <w:shd w:val="clear" w:color="auto" w:fill="00FF00"/>
            <w:vAlign w:val="top"/>
          </w:tcPr>
          <w:p w14:paraId="36BF4073">
            <w:pPr>
              <w:rPr>
                <w:rFonts w:ascii="Arial"/>
                <w:sz w:val="21"/>
              </w:rPr>
            </w:pPr>
          </w:p>
        </w:tc>
        <w:tc>
          <w:tcPr>
            <w:tcW w:w="375" w:type="dxa"/>
            <w:shd w:val="clear" w:color="auto" w:fill="00FF00"/>
            <w:vAlign w:val="top"/>
          </w:tcPr>
          <w:p w14:paraId="50661909">
            <w:pPr>
              <w:rPr>
                <w:rFonts w:ascii="Arial"/>
                <w:sz w:val="21"/>
              </w:rPr>
            </w:pPr>
          </w:p>
        </w:tc>
        <w:tc>
          <w:tcPr>
            <w:tcW w:w="936" w:type="dxa"/>
            <w:tcBorders>
              <w:right w:val="single" w:color="000000" w:sz="10" w:space="0"/>
            </w:tcBorders>
            <w:shd w:val="clear" w:color="auto" w:fill="00FF00"/>
            <w:vAlign w:val="top"/>
          </w:tcPr>
          <w:p w14:paraId="604ADC16">
            <w:pPr>
              <w:rPr>
                <w:rFonts w:ascii="Arial"/>
                <w:sz w:val="21"/>
              </w:rPr>
            </w:pPr>
          </w:p>
        </w:tc>
      </w:tr>
      <w:tr w14:paraId="2B6DECE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4" w:hRule="atLeast"/>
        </w:trPr>
        <w:tc>
          <w:tcPr>
            <w:tcW w:w="1139" w:type="dxa"/>
            <w:gridSpan w:val="3"/>
            <w:tcBorders>
              <w:left w:val="single" w:color="000000" w:sz="10" w:space="0"/>
            </w:tcBorders>
            <w:shd w:val="clear" w:color="auto" w:fill="C0C0C0"/>
            <w:vAlign w:val="top"/>
          </w:tcPr>
          <w:p w14:paraId="15F31327">
            <w:pPr>
              <w:pStyle w:val="6"/>
              <w:spacing w:before="83" w:line="241" w:lineRule="auto"/>
              <w:ind w:left="106"/>
              <w:rPr>
                <w:sz w:val="16"/>
                <w:szCs w:val="16"/>
              </w:rPr>
            </w:pPr>
            <w:r>
              <w:rPr>
                <w:b/>
                <w:bCs/>
                <w:spacing w:val="-4"/>
                <w:sz w:val="16"/>
                <w:szCs w:val="16"/>
              </w:rPr>
              <w:t>208</w:t>
            </w:r>
          </w:p>
        </w:tc>
        <w:tc>
          <w:tcPr>
            <w:tcW w:w="3217" w:type="dxa"/>
            <w:shd w:val="clear" w:color="auto" w:fill="C0C0C0"/>
            <w:vAlign w:val="top"/>
          </w:tcPr>
          <w:p w14:paraId="01C71564">
            <w:pPr>
              <w:pStyle w:val="6"/>
              <w:spacing w:before="82" w:line="221" w:lineRule="auto"/>
              <w:ind w:left="104"/>
              <w:rPr>
                <w:sz w:val="16"/>
                <w:szCs w:val="16"/>
              </w:rPr>
            </w:pPr>
            <w:r>
              <w:rPr>
                <w:b/>
                <w:bCs/>
                <w:spacing w:val="-2"/>
                <w:sz w:val="16"/>
                <w:szCs w:val="16"/>
              </w:rPr>
              <w:t>社会保障和就业支出</w:t>
            </w:r>
          </w:p>
        </w:tc>
        <w:tc>
          <w:tcPr>
            <w:tcW w:w="939" w:type="dxa"/>
            <w:shd w:val="clear" w:color="auto" w:fill="C0C0C0"/>
            <w:vAlign w:val="top"/>
          </w:tcPr>
          <w:p w14:paraId="0C22E2A8">
            <w:pPr>
              <w:pStyle w:val="6"/>
              <w:spacing w:before="82" w:line="241" w:lineRule="auto"/>
              <w:ind w:left="357"/>
              <w:rPr>
                <w:sz w:val="16"/>
                <w:szCs w:val="16"/>
              </w:rPr>
            </w:pPr>
            <w:r>
              <w:rPr>
                <w:b/>
                <w:bCs/>
                <w:spacing w:val="-2"/>
                <w:sz w:val="16"/>
                <w:szCs w:val="16"/>
              </w:rPr>
              <w:t>928.06</w:t>
            </w:r>
          </w:p>
        </w:tc>
        <w:tc>
          <w:tcPr>
            <w:tcW w:w="939" w:type="dxa"/>
            <w:shd w:val="clear" w:color="auto" w:fill="C0C0C0"/>
            <w:vAlign w:val="top"/>
          </w:tcPr>
          <w:p w14:paraId="148AFD21">
            <w:pPr>
              <w:pStyle w:val="6"/>
              <w:spacing w:before="82" w:line="241" w:lineRule="auto"/>
              <w:ind w:left="361"/>
              <w:rPr>
                <w:sz w:val="16"/>
                <w:szCs w:val="16"/>
              </w:rPr>
            </w:pPr>
            <w:r>
              <w:rPr>
                <w:b/>
                <w:bCs/>
                <w:spacing w:val="-2"/>
                <w:sz w:val="16"/>
                <w:szCs w:val="16"/>
              </w:rPr>
              <w:t>928.06</w:t>
            </w:r>
          </w:p>
        </w:tc>
        <w:tc>
          <w:tcPr>
            <w:tcW w:w="939" w:type="dxa"/>
            <w:shd w:val="clear" w:color="auto" w:fill="C0C0C0"/>
            <w:vAlign w:val="top"/>
          </w:tcPr>
          <w:p w14:paraId="37DF0F9E">
            <w:pPr>
              <w:rPr>
                <w:rFonts w:ascii="Arial"/>
                <w:sz w:val="21"/>
              </w:rPr>
            </w:pPr>
          </w:p>
        </w:tc>
        <w:tc>
          <w:tcPr>
            <w:tcW w:w="562" w:type="dxa"/>
            <w:shd w:val="clear" w:color="auto" w:fill="C0C0C0"/>
            <w:vAlign w:val="top"/>
          </w:tcPr>
          <w:p w14:paraId="608D897F">
            <w:pPr>
              <w:rPr>
                <w:rFonts w:ascii="Arial"/>
                <w:sz w:val="21"/>
              </w:rPr>
            </w:pPr>
          </w:p>
        </w:tc>
        <w:tc>
          <w:tcPr>
            <w:tcW w:w="375" w:type="dxa"/>
            <w:shd w:val="clear" w:color="auto" w:fill="C0C0C0"/>
            <w:vAlign w:val="top"/>
          </w:tcPr>
          <w:p w14:paraId="08839895">
            <w:pPr>
              <w:rPr>
                <w:rFonts w:ascii="Arial"/>
                <w:sz w:val="21"/>
              </w:rPr>
            </w:pPr>
          </w:p>
        </w:tc>
        <w:tc>
          <w:tcPr>
            <w:tcW w:w="936" w:type="dxa"/>
            <w:tcBorders>
              <w:right w:val="single" w:color="000000" w:sz="10" w:space="0"/>
            </w:tcBorders>
            <w:shd w:val="clear" w:color="auto" w:fill="C0C0C0"/>
            <w:vAlign w:val="top"/>
          </w:tcPr>
          <w:p w14:paraId="52AEE2B0">
            <w:pPr>
              <w:rPr>
                <w:rFonts w:ascii="Arial"/>
                <w:sz w:val="21"/>
              </w:rPr>
            </w:pPr>
          </w:p>
        </w:tc>
      </w:tr>
      <w:tr w14:paraId="3D10276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4" w:hRule="atLeast"/>
        </w:trPr>
        <w:tc>
          <w:tcPr>
            <w:tcW w:w="1139" w:type="dxa"/>
            <w:gridSpan w:val="3"/>
            <w:tcBorders>
              <w:left w:val="single" w:color="000000" w:sz="10" w:space="0"/>
            </w:tcBorders>
            <w:shd w:val="clear" w:color="auto" w:fill="C0C0C0"/>
            <w:vAlign w:val="top"/>
          </w:tcPr>
          <w:p w14:paraId="504831F8">
            <w:pPr>
              <w:pStyle w:val="6"/>
              <w:spacing w:before="84" w:line="241" w:lineRule="auto"/>
              <w:ind w:left="106"/>
              <w:rPr>
                <w:sz w:val="16"/>
                <w:szCs w:val="16"/>
              </w:rPr>
            </w:pPr>
            <w:r>
              <w:rPr>
                <w:b/>
                <w:bCs/>
                <w:spacing w:val="-2"/>
                <w:sz w:val="16"/>
                <w:szCs w:val="16"/>
              </w:rPr>
              <w:t>20805</w:t>
            </w:r>
          </w:p>
        </w:tc>
        <w:tc>
          <w:tcPr>
            <w:tcW w:w="3217" w:type="dxa"/>
            <w:shd w:val="clear" w:color="auto" w:fill="C0C0C0"/>
            <w:vAlign w:val="top"/>
          </w:tcPr>
          <w:p w14:paraId="2EF9EB51">
            <w:pPr>
              <w:pStyle w:val="6"/>
              <w:spacing w:before="83" w:line="221" w:lineRule="auto"/>
              <w:ind w:left="105"/>
              <w:rPr>
                <w:sz w:val="16"/>
                <w:szCs w:val="16"/>
              </w:rPr>
            </w:pPr>
            <w:r>
              <w:rPr>
                <w:b/>
                <w:bCs/>
                <w:spacing w:val="-3"/>
                <w:sz w:val="16"/>
                <w:szCs w:val="16"/>
              </w:rPr>
              <w:t>行政事业单位离退休</w:t>
            </w:r>
          </w:p>
        </w:tc>
        <w:tc>
          <w:tcPr>
            <w:tcW w:w="939" w:type="dxa"/>
            <w:shd w:val="clear" w:color="auto" w:fill="C0C0C0"/>
            <w:vAlign w:val="top"/>
          </w:tcPr>
          <w:p w14:paraId="62C84861">
            <w:pPr>
              <w:pStyle w:val="6"/>
              <w:spacing w:before="83" w:line="241" w:lineRule="auto"/>
              <w:ind w:left="357"/>
              <w:rPr>
                <w:sz w:val="16"/>
                <w:szCs w:val="16"/>
              </w:rPr>
            </w:pPr>
            <w:r>
              <w:rPr>
                <w:b/>
                <w:bCs/>
                <w:spacing w:val="-2"/>
                <w:sz w:val="16"/>
                <w:szCs w:val="16"/>
              </w:rPr>
              <w:t>928.06</w:t>
            </w:r>
          </w:p>
        </w:tc>
        <w:tc>
          <w:tcPr>
            <w:tcW w:w="939" w:type="dxa"/>
            <w:shd w:val="clear" w:color="auto" w:fill="C0C0C0"/>
            <w:vAlign w:val="top"/>
          </w:tcPr>
          <w:p w14:paraId="51501990">
            <w:pPr>
              <w:pStyle w:val="6"/>
              <w:spacing w:before="83" w:line="241" w:lineRule="auto"/>
              <w:ind w:left="361"/>
              <w:rPr>
                <w:sz w:val="16"/>
                <w:szCs w:val="16"/>
              </w:rPr>
            </w:pPr>
            <w:r>
              <w:rPr>
                <w:b/>
                <w:bCs/>
                <w:spacing w:val="-2"/>
                <w:sz w:val="16"/>
                <w:szCs w:val="16"/>
              </w:rPr>
              <w:t>928.06</w:t>
            </w:r>
          </w:p>
        </w:tc>
        <w:tc>
          <w:tcPr>
            <w:tcW w:w="939" w:type="dxa"/>
            <w:shd w:val="clear" w:color="auto" w:fill="C0C0C0"/>
            <w:vAlign w:val="top"/>
          </w:tcPr>
          <w:p w14:paraId="43BDA41B">
            <w:pPr>
              <w:rPr>
                <w:rFonts w:ascii="Arial"/>
                <w:sz w:val="21"/>
              </w:rPr>
            </w:pPr>
          </w:p>
        </w:tc>
        <w:tc>
          <w:tcPr>
            <w:tcW w:w="562" w:type="dxa"/>
            <w:shd w:val="clear" w:color="auto" w:fill="C0C0C0"/>
            <w:vAlign w:val="top"/>
          </w:tcPr>
          <w:p w14:paraId="28BD9339">
            <w:pPr>
              <w:rPr>
                <w:rFonts w:ascii="Arial"/>
                <w:sz w:val="21"/>
              </w:rPr>
            </w:pPr>
          </w:p>
        </w:tc>
        <w:tc>
          <w:tcPr>
            <w:tcW w:w="375" w:type="dxa"/>
            <w:shd w:val="clear" w:color="auto" w:fill="C0C0C0"/>
            <w:vAlign w:val="top"/>
          </w:tcPr>
          <w:p w14:paraId="6ECDADC2">
            <w:pPr>
              <w:rPr>
                <w:rFonts w:ascii="Arial"/>
                <w:sz w:val="21"/>
              </w:rPr>
            </w:pPr>
          </w:p>
        </w:tc>
        <w:tc>
          <w:tcPr>
            <w:tcW w:w="936" w:type="dxa"/>
            <w:tcBorders>
              <w:right w:val="single" w:color="000000" w:sz="10" w:space="0"/>
            </w:tcBorders>
            <w:shd w:val="clear" w:color="auto" w:fill="C0C0C0"/>
            <w:vAlign w:val="top"/>
          </w:tcPr>
          <w:p w14:paraId="61CC3F9A">
            <w:pPr>
              <w:rPr>
                <w:rFonts w:ascii="Arial"/>
                <w:sz w:val="21"/>
              </w:rPr>
            </w:pPr>
          </w:p>
        </w:tc>
      </w:tr>
      <w:tr w14:paraId="2097C4C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4" w:hRule="atLeast"/>
        </w:trPr>
        <w:tc>
          <w:tcPr>
            <w:tcW w:w="1139" w:type="dxa"/>
            <w:gridSpan w:val="3"/>
            <w:tcBorders>
              <w:left w:val="single" w:color="000000" w:sz="10" w:space="0"/>
            </w:tcBorders>
            <w:vAlign w:val="top"/>
          </w:tcPr>
          <w:p w14:paraId="2C820E5E">
            <w:pPr>
              <w:pStyle w:val="6"/>
              <w:spacing w:before="86" w:line="239" w:lineRule="auto"/>
              <w:ind w:left="106"/>
              <w:rPr>
                <w:sz w:val="16"/>
                <w:szCs w:val="16"/>
              </w:rPr>
            </w:pPr>
            <w:r>
              <w:rPr>
                <w:spacing w:val="-1"/>
                <w:sz w:val="16"/>
                <w:szCs w:val="16"/>
              </w:rPr>
              <w:t>2080504</w:t>
            </w:r>
          </w:p>
        </w:tc>
        <w:tc>
          <w:tcPr>
            <w:tcW w:w="3217" w:type="dxa"/>
            <w:shd w:val="clear" w:color="auto" w:fill="CCFFFF"/>
            <w:vAlign w:val="top"/>
          </w:tcPr>
          <w:p w14:paraId="3EBDB2E8">
            <w:pPr>
              <w:pStyle w:val="6"/>
              <w:spacing w:before="86" w:line="221" w:lineRule="auto"/>
              <w:ind w:left="264"/>
              <w:rPr>
                <w:sz w:val="16"/>
                <w:szCs w:val="16"/>
              </w:rPr>
            </w:pPr>
            <w:r>
              <w:rPr>
                <w:spacing w:val="-1"/>
                <w:sz w:val="16"/>
                <w:szCs w:val="16"/>
              </w:rPr>
              <w:t>未归口管理的行政单位离退休</w:t>
            </w:r>
          </w:p>
        </w:tc>
        <w:tc>
          <w:tcPr>
            <w:tcW w:w="939" w:type="dxa"/>
            <w:shd w:val="clear" w:color="auto" w:fill="00FF00"/>
            <w:vAlign w:val="top"/>
          </w:tcPr>
          <w:p w14:paraId="020F1B29">
            <w:pPr>
              <w:pStyle w:val="6"/>
              <w:spacing w:before="86" w:line="239" w:lineRule="auto"/>
              <w:ind w:left="438"/>
              <w:rPr>
                <w:sz w:val="16"/>
                <w:szCs w:val="16"/>
              </w:rPr>
            </w:pPr>
            <w:r>
              <w:rPr>
                <w:spacing w:val="-1"/>
                <w:sz w:val="16"/>
                <w:szCs w:val="16"/>
              </w:rPr>
              <w:t>90.32</w:t>
            </w:r>
          </w:p>
        </w:tc>
        <w:tc>
          <w:tcPr>
            <w:tcW w:w="939" w:type="dxa"/>
            <w:shd w:val="clear" w:color="auto" w:fill="00FF00"/>
            <w:vAlign w:val="top"/>
          </w:tcPr>
          <w:p w14:paraId="5C221A10">
            <w:pPr>
              <w:pStyle w:val="6"/>
              <w:spacing w:before="86" w:line="239" w:lineRule="auto"/>
              <w:ind w:left="440"/>
              <w:rPr>
                <w:sz w:val="16"/>
                <w:szCs w:val="16"/>
              </w:rPr>
            </w:pPr>
            <w:r>
              <w:rPr>
                <w:spacing w:val="-1"/>
                <w:sz w:val="16"/>
                <w:szCs w:val="16"/>
              </w:rPr>
              <w:t>90.32</w:t>
            </w:r>
          </w:p>
        </w:tc>
        <w:tc>
          <w:tcPr>
            <w:tcW w:w="939" w:type="dxa"/>
            <w:shd w:val="clear" w:color="auto" w:fill="00FF00"/>
            <w:vAlign w:val="top"/>
          </w:tcPr>
          <w:p w14:paraId="64FF60E4">
            <w:pPr>
              <w:rPr>
                <w:rFonts w:ascii="Arial"/>
                <w:sz w:val="21"/>
              </w:rPr>
            </w:pPr>
          </w:p>
        </w:tc>
        <w:tc>
          <w:tcPr>
            <w:tcW w:w="562" w:type="dxa"/>
            <w:shd w:val="clear" w:color="auto" w:fill="00FF00"/>
            <w:vAlign w:val="top"/>
          </w:tcPr>
          <w:p w14:paraId="06BE1DBE">
            <w:pPr>
              <w:rPr>
                <w:rFonts w:ascii="Arial"/>
                <w:sz w:val="21"/>
              </w:rPr>
            </w:pPr>
          </w:p>
        </w:tc>
        <w:tc>
          <w:tcPr>
            <w:tcW w:w="375" w:type="dxa"/>
            <w:shd w:val="clear" w:color="auto" w:fill="00FF00"/>
            <w:vAlign w:val="top"/>
          </w:tcPr>
          <w:p w14:paraId="3287794A">
            <w:pPr>
              <w:rPr>
                <w:rFonts w:ascii="Arial"/>
                <w:sz w:val="21"/>
              </w:rPr>
            </w:pPr>
          </w:p>
        </w:tc>
        <w:tc>
          <w:tcPr>
            <w:tcW w:w="936" w:type="dxa"/>
            <w:tcBorders>
              <w:right w:val="single" w:color="000000" w:sz="10" w:space="0"/>
            </w:tcBorders>
            <w:shd w:val="clear" w:color="auto" w:fill="00FF00"/>
            <w:vAlign w:val="top"/>
          </w:tcPr>
          <w:p w14:paraId="4FCA581C">
            <w:pPr>
              <w:rPr>
                <w:rFonts w:ascii="Arial"/>
                <w:sz w:val="21"/>
              </w:rPr>
            </w:pPr>
          </w:p>
        </w:tc>
      </w:tr>
      <w:tr w14:paraId="2131973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4" w:hRule="atLeast"/>
        </w:trPr>
        <w:tc>
          <w:tcPr>
            <w:tcW w:w="1139" w:type="dxa"/>
            <w:gridSpan w:val="3"/>
            <w:tcBorders>
              <w:left w:val="single" w:color="000000" w:sz="10" w:space="0"/>
            </w:tcBorders>
            <w:vAlign w:val="top"/>
          </w:tcPr>
          <w:p w14:paraId="268ADC68">
            <w:pPr>
              <w:pStyle w:val="6"/>
              <w:spacing w:before="86" w:line="239" w:lineRule="auto"/>
              <w:ind w:left="106"/>
              <w:rPr>
                <w:sz w:val="16"/>
                <w:szCs w:val="16"/>
              </w:rPr>
            </w:pPr>
            <w:r>
              <w:rPr>
                <w:spacing w:val="-1"/>
                <w:sz w:val="16"/>
                <w:szCs w:val="16"/>
              </w:rPr>
              <w:t>2080505</w:t>
            </w:r>
          </w:p>
        </w:tc>
        <w:tc>
          <w:tcPr>
            <w:tcW w:w="3217" w:type="dxa"/>
            <w:shd w:val="clear" w:color="auto" w:fill="CCFFFF"/>
            <w:vAlign w:val="top"/>
          </w:tcPr>
          <w:p w14:paraId="48FC7ECB">
            <w:pPr>
              <w:pStyle w:val="6"/>
              <w:spacing w:before="86" w:line="221" w:lineRule="auto"/>
              <w:ind w:left="260"/>
              <w:rPr>
                <w:sz w:val="16"/>
                <w:szCs w:val="16"/>
              </w:rPr>
            </w:pPr>
            <w:r>
              <w:rPr>
                <w:spacing w:val="-1"/>
                <w:sz w:val="16"/>
                <w:szCs w:val="16"/>
              </w:rPr>
              <w:t>机关事业单位基本养老保险缴费支出</w:t>
            </w:r>
          </w:p>
        </w:tc>
        <w:tc>
          <w:tcPr>
            <w:tcW w:w="939" w:type="dxa"/>
            <w:shd w:val="clear" w:color="auto" w:fill="00FF00"/>
            <w:vAlign w:val="top"/>
          </w:tcPr>
          <w:p w14:paraId="31D60101">
            <w:pPr>
              <w:pStyle w:val="6"/>
              <w:spacing w:before="86" w:line="239" w:lineRule="auto"/>
              <w:ind w:left="357"/>
              <w:rPr>
                <w:sz w:val="16"/>
                <w:szCs w:val="16"/>
              </w:rPr>
            </w:pPr>
            <w:r>
              <w:rPr>
                <w:spacing w:val="-1"/>
                <w:sz w:val="16"/>
                <w:szCs w:val="16"/>
              </w:rPr>
              <w:t>837.74</w:t>
            </w:r>
          </w:p>
        </w:tc>
        <w:tc>
          <w:tcPr>
            <w:tcW w:w="939" w:type="dxa"/>
            <w:shd w:val="clear" w:color="auto" w:fill="00FF00"/>
            <w:vAlign w:val="top"/>
          </w:tcPr>
          <w:p w14:paraId="6C1E1440">
            <w:pPr>
              <w:pStyle w:val="6"/>
              <w:spacing w:before="86" w:line="239" w:lineRule="auto"/>
              <w:ind w:left="361"/>
              <w:rPr>
                <w:sz w:val="16"/>
                <w:szCs w:val="16"/>
              </w:rPr>
            </w:pPr>
            <w:r>
              <w:rPr>
                <w:spacing w:val="-1"/>
                <w:sz w:val="16"/>
                <w:szCs w:val="16"/>
              </w:rPr>
              <w:t>837.74</w:t>
            </w:r>
          </w:p>
        </w:tc>
        <w:tc>
          <w:tcPr>
            <w:tcW w:w="939" w:type="dxa"/>
            <w:shd w:val="clear" w:color="auto" w:fill="00FF00"/>
            <w:vAlign w:val="top"/>
          </w:tcPr>
          <w:p w14:paraId="77FD4261">
            <w:pPr>
              <w:rPr>
                <w:rFonts w:ascii="Arial"/>
                <w:sz w:val="21"/>
              </w:rPr>
            </w:pPr>
          </w:p>
        </w:tc>
        <w:tc>
          <w:tcPr>
            <w:tcW w:w="562" w:type="dxa"/>
            <w:shd w:val="clear" w:color="auto" w:fill="00FF00"/>
            <w:vAlign w:val="top"/>
          </w:tcPr>
          <w:p w14:paraId="23DBC2E4">
            <w:pPr>
              <w:rPr>
                <w:rFonts w:ascii="Arial"/>
                <w:sz w:val="21"/>
              </w:rPr>
            </w:pPr>
          </w:p>
        </w:tc>
        <w:tc>
          <w:tcPr>
            <w:tcW w:w="375" w:type="dxa"/>
            <w:shd w:val="clear" w:color="auto" w:fill="00FF00"/>
            <w:vAlign w:val="top"/>
          </w:tcPr>
          <w:p w14:paraId="1981F2FC">
            <w:pPr>
              <w:rPr>
                <w:rFonts w:ascii="Arial"/>
                <w:sz w:val="21"/>
              </w:rPr>
            </w:pPr>
          </w:p>
        </w:tc>
        <w:tc>
          <w:tcPr>
            <w:tcW w:w="936" w:type="dxa"/>
            <w:tcBorders>
              <w:right w:val="single" w:color="000000" w:sz="10" w:space="0"/>
            </w:tcBorders>
            <w:shd w:val="clear" w:color="auto" w:fill="00FF00"/>
            <w:vAlign w:val="top"/>
          </w:tcPr>
          <w:p w14:paraId="335CB317">
            <w:pPr>
              <w:rPr>
                <w:rFonts w:ascii="Arial"/>
                <w:sz w:val="21"/>
              </w:rPr>
            </w:pPr>
          </w:p>
        </w:tc>
      </w:tr>
      <w:tr w14:paraId="0367EB9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4" w:hRule="atLeast"/>
        </w:trPr>
        <w:tc>
          <w:tcPr>
            <w:tcW w:w="1139" w:type="dxa"/>
            <w:gridSpan w:val="3"/>
            <w:tcBorders>
              <w:left w:val="single" w:color="000000" w:sz="10" w:space="0"/>
            </w:tcBorders>
            <w:shd w:val="clear" w:color="auto" w:fill="C0C0C0"/>
            <w:vAlign w:val="top"/>
          </w:tcPr>
          <w:p w14:paraId="67CF0287">
            <w:pPr>
              <w:pStyle w:val="6"/>
              <w:spacing w:before="87" w:line="238" w:lineRule="auto"/>
              <w:ind w:left="106"/>
              <w:rPr>
                <w:sz w:val="16"/>
                <w:szCs w:val="16"/>
              </w:rPr>
            </w:pPr>
            <w:r>
              <w:rPr>
                <w:b/>
                <w:bCs/>
                <w:spacing w:val="-4"/>
                <w:sz w:val="16"/>
                <w:szCs w:val="16"/>
              </w:rPr>
              <w:t>210</w:t>
            </w:r>
          </w:p>
        </w:tc>
        <w:tc>
          <w:tcPr>
            <w:tcW w:w="3217" w:type="dxa"/>
            <w:shd w:val="clear" w:color="auto" w:fill="C0C0C0"/>
            <w:vAlign w:val="top"/>
          </w:tcPr>
          <w:p w14:paraId="6B3C0263">
            <w:pPr>
              <w:pStyle w:val="6"/>
              <w:spacing w:before="88" w:line="221" w:lineRule="auto"/>
              <w:ind w:left="110"/>
              <w:rPr>
                <w:sz w:val="16"/>
                <w:szCs w:val="16"/>
              </w:rPr>
            </w:pPr>
            <w:r>
              <w:rPr>
                <w:b/>
                <w:bCs/>
                <w:spacing w:val="-3"/>
                <w:sz w:val="16"/>
                <w:szCs w:val="16"/>
              </w:rPr>
              <w:t>医疗卫生与计划生育支出</w:t>
            </w:r>
          </w:p>
        </w:tc>
        <w:tc>
          <w:tcPr>
            <w:tcW w:w="939" w:type="dxa"/>
            <w:shd w:val="clear" w:color="auto" w:fill="C0C0C0"/>
            <w:vAlign w:val="top"/>
          </w:tcPr>
          <w:p w14:paraId="2FDA8881">
            <w:pPr>
              <w:pStyle w:val="6"/>
              <w:spacing w:before="87" w:line="238" w:lineRule="auto"/>
              <w:ind w:left="359"/>
              <w:rPr>
                <w:sz w:val="16"/>
                <w:szCs w:val="16"/>
              </w:rPr>
            </w:pPr>
            <w:r>
              <w:rPr>
                <w:b/>
                <w:bCs/>
                <w:spacing w:val="-3"/>
                <w:sz w:val="16"/>
                <w:szCs w:val="16"/>
              </w:rPr>
              <w:t>521.82</w:t>
            </w:r>
          </w:p>
        </w:tc>
        <w:tc>
          <w:tcPr>
            <w:tcW w:w="939" w:type="dxa"/>
            <w:shd w:val="clear" w:color="auto" w:fill="C0C0C0"/>
            <w:vAlign w:val="top"/>
          </w:tcPr>
          <w:p w14:paraId="09C879B6">
            <w:pPr>
              <w:pStyle w:val="6"/>
              <w:spacing w:before="87" w:line="238" w:lineRule="auto"/>
              <w:ind w:left="363"/>
              <w:rPr>
                <w:sz w:val="16"/>
                <w:szCs w:val="16"/>
              </w:rPr>
            </w:pPr>
            <w:r>
              <w:rPr>
                <w:b/>
                <w:bCs/>
                <w:spacing w:val="-3"/>
                <w:sz w:val="16"/>
                <w:szCs w:val="16"/>
              </w:rPr>
              <w:t>521.82</w:t>
            </w:r>
          </w:p>
        </w:tc>
        <w:tc>
          <w:tcPr>
            <w:tcW w:w="939" w:type="dxa"/>
            <w:shd w:val="clear" w:color="auto" w:fill="C0C0C0"/>
            <w:vAlign w:val="top"/>
          </w:tcPr>
          <w:p w14:paraId="35382B88">
            <w:pPr>
              <w:rPr>
                <w:rFonts w:ascii="Arial"/>
                <w:sz w:val="21"/>
              </w:rPr>
            </w:pPr>
          </w:p>
        </w:tc>
        <w:tc>
          <w:tcPr>
            <w:tcW w:w="562" w:type="dxa"/>
            <w:shd w:val="clear" w:color="auto" w:fill="C0C0C0"/>
            <w:vAlign w:val="top"/>
          </w:tcPr>
          <w:p w14:paraId="5FC360AE">
            <w:pPr>
              <w:rPr>
                <w:rFonts w:ascii="Arial"/>
                <w:sz w:val="21"/>
              </w:rPr>
            </w:pPr>
          </w:p>
        </w:tc>
        <w:tc>
          <w:tcPr>
            <w:tcW w:w="375" w:type="dxa"/>
            <w:shd w:val="clear" w:color="auto" w:fill="C0C0C0"/>
            <w:vAlign w:val="top"/>
          </w:tcPr>
          <w:p w14:paraId="719A1515">
            <w:pPr>
              <w:rPr>
                <w:rFonts w:ascii="Arial"/>
                <w:sz w:val="21"/>
              </w:rPr>
            </w:pPr>
          </w:p>
        </w:tc>
        <w:tc>
          <w:tcPr>
            <w:tcW w:w="936" w:type="dxa"/>
            <w:tcBorders>
              <w:right w:val="single" w:color="000000" w:sz="10" w:space="0"/>
            </w:tcBorders>
            <w:shd w:val="clear" w:color="auto" w:fill="C0C0C0"/>
            <w:vAlign w:val="top"/>
          </w:tcPr>
          <w:p w14:paraId="33E9A800">
            <w:pPr>
              <w:rPr>
                <w:rFonts w:ascii="Arial"/>
                <w:sz w:val="21"/>
              </w:rPr>
            </w:pPr>
          </w:p>
        </w:tc>
      </w:tr>
      <w:tr w14:paraId="40DE3EC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4" w:hRule="atLeast"/>
        </w:trPr>
        <w:tc>
          <w:tcPr>
            <w:tcW w:w="1139" w:type="dxa"/>
            <w:gridSpan w:val="3"/>
            <w:tcBorders>
              <w:left w:val="single" w:color="000000" w:sz="10" w:space="0"/>
            </w:tcBorders>
            <w:shd w:val="clear" w:color="auto" w:fill="C0C0C0"/>
            <w:vAlign w:val="top"/>
          </w:tcPr>
          <w:p w14:paraId="2739FDFA">
            <w:pPr>
              <w:pStyle w:val="6"/>
              <w:spacing w:before="88" w:line="237" w:lineRule="auto"/>
              <w:ind w:left="106"/>
              <w:rPr>
                <w:sz w:val="16"/>
                <w:szCs w:val="16"/>
              </w:rPr>
            </w:pPr>
            <w:r>
              <w:rPr>
                <w:b/>
                <w:bCs/>
                <w:spacing w:val="-2"/>
                <w:sz w:val="16"/>
                <w:szCs w:val="16"/>
              </w:rPr>
              <w:t>21011</w:t>
            </w:r>
          </w:p>
        </w:tc>
        <w:tc>
          <w:tcPr>
            <w:tcW w:w="3217" w:type="dxa"/>
            <w:shd w:val="clear" w:color="auto" w:fill="C0C0C0"/>
            <w:vAlign w:val="top"/>
          </w:tcPr>
          <w:p w14:paraId="73E5E44C">
            <w:pPr>
              <w:pStyle w:val="6"/>
              <w:spacing w:before="88" w:line="222" w:lineRule="auto"/>
              <w:ind w:left="105"/>
              <w:rPr>
                <w:sz w:val="16"/>
                <w:szCs w:val="16"/>
              </w:rPr>
            </w:pPr>
            <w:r>
              <w:rPr>
                <w:b/>
                <w:bCs/>
                <w:spacing w:val="-3"/>
                <w:sz w:val="16"/>
                <w:szCs w:val="16"/>
              </w:rPr>
              <w:t>行政事业单位医疗</w:t>
            </w:r>
          </w:p>
        </w:tc>
        <w:tc>
          <w:tcPr>
            <w:tcW w:w="939" w:type="dxa"/>
            <w:shd w:val="clear" w:color="auto" w:fill="C0C0C0"/>
            <w:vAlign w:val="top"/>
          </w:tcPr>
          <w:p w14:paraId="2047CE81">
            <w:pPr>
              <w:pStyle w:val="6"/>
              <w:spacing w:before="88" w:line="237" w:lineRule="auto"/>
              <w:ind w:left="359"/>
              <w:rPr>
                <w:sz w:val="16"/>
                <w:szCs w:val="16"/>
              </w:rPr>
            </w:pPr>
            <w:r>
              <w:rPr>
                <w:b/>
                <w:bCs/>
                <w:spacing w:val="-3"/>
                <w:sz w:val="16"/>
                <w:szCs w:val="16"/>
              </w:rPr>
              <w:t>521.82</w:t>
            </w:r>
          </w:p>
        </w:tc>
        <w:tc>
          <w:tcPr>
            <w:tcW w:w="939" w:type="dxa"/>
            <w:shd w:val="clear" w:color="auto" w:fill="C0C0C0"/>
            <w:vAlign w:val="top"/>
          </w:tcPr>
          <w:p w14:paraId="46A0AFBF">
            <w:pPr>
              <w:pStyle w:val="6"/>
              <w:spacing w:before="88" w:line="237" w:lineRule="auto"/>
              <w:ind w:left="363"/>
              <w:rPr>
                <w:sz w:val="16"/>
                <w:szCs w:val="16"/>
              </w:rPr>
            </w:pPr>
            <w:r>
              <w:rPr>
                <w:b/>
                <w:bCs/>
                <w:spacing w:val="-3"/>
                <w:sz w:val="16"/>
                <w:szCs w:val="16"/>
              </w:rPr>
              <w:t>521.82</w:t>
            </w:r>
          </w:p>
        </w:tc>
        <w:tc>
          <w:tcPr>
            <w:tcW w:w="939" w:type="dxa"/>
            <w:shd w:val="clear" w:color="auto" w:fill="C0C0C0"/>
            <w:vAlign w:val="top"/>
          </w:tcPr>
          <w:p w14:paraId="2DB9B6AF">
            <w:pPr>
              <w:rPr>
                <w:rFonts w:ascii="Arial"/>
                <w:sz w:val="21"/>
              </w:rPr>
            </w:pPr>
          </w:p>
        </w:tc>
        <w:tc>
          <w:tcPr>
            <w:tcW w:w="562" w:type="dxa"/>
            <w:shd w:val="clear" w:color="auto" w:fill="C0C0C0"/>
            <w:vAlign w:val="top"/>
          </w:tcPr>
          <w:p w14:paraId="209C1F7A">
            <w:pPr>
              <w:rPr>
                <w:rFonts w:ascii="Arial"/>
                <w:sz w:val="21"/>
              </w:rPr>
            </w:pPr>
          </w:p>
        </w:tc>
        <w:tc>
          <w:tcPr>
            <w:tcW w:w="375" w:type="dxa"/>
            <w:shd w:val="clear" w:color="auto" w:fill="C0C0C0"/>
            <w:vAlign w:val="top"/>
          </w:tcPr>
          <w:p w14:paraId="369DF0E5">
            <w:pPr>
              <w:rPr>
                <w:rFonts w:ascii="Arial"/>
                <w:sz w:val="21"/>
              </w:rPr>
            </w:pPr>
          </w:p>
        </w:tc>
        <w:tc>
          <w:tcPr>
            <w:tcW w:w="936" w:type="dxa"/>
            <w:tcBorders>
              <w:right w:val="single" w:color="000000" w:sz="10" w:space="0"/>
            </w:tcBorders>
            <w:shd w:val="clear" w:color="auto" w:fill="C0C0C0"/>
            <w:vAlign w:val="top"/>
          </w:tcPr>
          <w:p w14:paraId="7900A866">
            <w:pPr>
              <w:rPr>
                <w:rFonts w:ascii="Arial"/>
                <w:sz w:val="21"/>
              </w:rPr>
            </w:pPr>
          </w:p>
        </w:tc>
      </w:tr>
      <w:tr w14:paraId="66DCB56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4" w:hRule="atLeast"/>
        </w:trPr>
        <w:tc>
          <w:tcPr>
            <w:tcW w:w="1139" w:type="dxa"/>
            <w:gridSpan w:val="3"/>
            <w:tcBorders>
              <w:left w:val="single" w:color="000000" w:sz="10" w:space="0"/>
            </w:tcBorders>
            <w:vAlign w:val="top"/>
          </w:tcPr>
          <w:p w14:paraId="61E25167">
            <w:pPr>
              <w:pStyle w:val="6"/>
              <w:spacing w:before="89" w:line="236" w:lineRule="auto"/>
              <w:ind w:left="106"/>
              <w:rPr>
                <w:sz w:val="16"/>
                <w:szCs w:val="16"/>
              </w:rPr>
            </w:pPr>
            <w:r>
              <w:rPr>
                <w:spacing w:val="-1"/>
                <w:sz w:val="16"/>
                <w:szCs w:val="16"/>
              </w:rPr>
              <w:t>2101101</w:t>
            </w:r>
          </w:p>
        </w:tc>
        <w:tc>
          <w:tcPr>
            <w:tcW w:w="3217" w:type="dxa"/>
            <w:shd w:val="clear" w:color="auto" w:fill="CCFFFF"/>
            <w:vAlign w:val="top"/>
          </w:tcPr>
          <w:p w14:paraId="13D9C4FC">
            <w:pPr>
              <w:pStyle w:val="6"/>
              <w:spacing w:before="89" w:line="222" w:lineRule="auto"/>
              <w:ind w:left="264"/>
              <w:rPr>
                <w:sz w:val="16"/>
                <w:szCs w:val="16"/>
              </w:rPr>
            </w:pPr>
            <w:r>
              <w:rPr>
                <w:spacing w:val="-2"/>
                <w:sz w:val="16"/>
                <w:szCs w:val="16"/>
              </w:rPr>
              <w:t>行政单位医疗</w:t>
            </w:r>
          </w:p>
        </w:tc>
        <w:tc>
          <w:tcPr>
            <w:tcW w:w="939" w:type="dxa"/>
            <w:shd w:val="clear" w:color="auto" w:fill="00FF00"/>
            <w:vAlign w:val="top"/>
          </w:tcPr>
          <w:p w14:paraId="69EFE023">
            <w:pPr>
              <w:pStyle w:val="6"/>
              <w:spacing w:before="89" w:line="236" w:lineRule="auto"/>
              <w:ind w:left="359"/>
              <w:rPr>
                <w:sz w:val="16"/>
                <w:szCs w:val="16"/>
              </w:rPr>
            </w:pPr>
            <w:r>
              <w:rPr>
                <w:spacing w:val="-2"/>
                <w:sz w:val="16"/>
                <w:szCs w:val="16"/>
              </w:rPr>
              <w:t>521.82</w:t>
            </w:r>
          </w:p>
        </w:tc>
        <w:tc>
          <w:tcPr>
            <w:tcW w:w="939" w:type="dxa"/>
            <w:shd w:val="clear" w:color="auto" w:fill="00FF00"/>
            <w:vAlign w:val="top"/>
          </w:tcPr>
          <w:p w14:paraId="246B5625">
            <w:pPr>
              <w:pStyle w:val="6"/>
              <w:spacing w:before="89" w:line="236" w:lineRule="auto"/>
              <w:ind w:left="363"/>
              <w:rPr>
                <w:sz w:val="16"/>
                <w:szCs w:val="16"/>
              </w:rPr>
            </w:pPr>
            <w:r>
              <w:rPr>
                <w:spacing w:val="-2"/>
                <w:sz w:val="16"/>
                <w:szCs w:val="16"/>
              </w:rPr>
              <w:t>521.82</w:t>
            </w:r>
          </w:p>
        </w:tc>
        <w:tc>
          <w:tcPr>
            <w:tcW w:w="939" w:type="dxa"/>
            <w:shd w:val="clear" w:color="auto" w:fill="00FF00"/>
            <w:vAlign w:val="top"/>
          </w:tcPr>
          <w:p w14:paraId="2BA33E51">
            <w:pPr>
              <w:rPr>
                <w:rFonts w:ascii="Arial"/>
                <w:sz w:val="21"/>
              </w:rPr>
            </w:pPr>
          </w:p>
        </w:tc>
        <w:tc>
          <w:tcPr>
            <w:tcW w:w="562" w:type="dxa"/>
            <w:shd w:val="clear" w:color="auto" w:fill="00FF00"/>
            <w:vAlign w:val="top"/>
          </w:tcPr>
          <w:p w14:paraId="12D0DCD3">
            <w:pPr>
              <w:rPr>
                <w:rFonts w:ascii="Arial"/>
                <w:sz w:val="21"/>
              </w:rPr>
            </w:pPr>
          </w:p>
        </w:tc>
        <w:tc>
          <w:tcPr>
            <w:tcW w:w="375" w:type="dxa"/>
            <w:shd w:val="clear" w:color="auto" w:fill="00FF00"/>
            <w:vAlign w:val="top"/>
          </w:tcPr>
          <w:p w14:paraId="05FBCEBD">
            <w:pPr>
              <w:rPr>
                <w:rFonts w:ascii="Arial"/>
                <w:sz w:val="21"/>
              </w:rPr>
            </w:pPr>
          </w:p>
        </w:tc>
        <w:tc>
          <w:tcPr>
            <w:tcW w:w="936" w:type="dxa"/>
            <w:tcBorders>
              <w:right w:val="single" w:color="000000" w:sz="10" w:space="0"/>
            </w:tcBorders>
            <w:shd w:val="clear" w:color="auto" w:fill="00FF00"/>
            <w:vAlign w:val="top"/>
          </w:tcPr>
          <w:p w14:paraId="6F4A7AB5">
            <w:pPr>
              <w:rPr>
                <w:rFonts w:ascii="Arial"/>
                <w:sz w:val="21"/>
              </w:rPr>
            </w:pPr>
          </w:p>
        </w:tc>
      </w:tr>
      <w:tr w14:paraId="0A0F30B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4" w:hRule="atLeast"/>
        </w:trPr>
        <w:tc>
          <w:tcPr>
            <w:tcW w:w="1139" w:type="dxa"/>
            <w:gridSpan w:val="3"/>
            <w:tcBorders>
              <w:left w:val="single" w:color="000000" w:sz="10" w:space="0"/>
            </w:tcBorders>
            <w:shd w:val="clear" w:color="auto" w:fill="C0C0C0"/>
            <w:vAlign w:val="top"/>
          </w:tcPr>
          <w:p w14:paraId="2D4664D9">
            <w:pPr>
              <w:pStyle w:val="6"/>
              <w:spacing w:before="89" w:line="236" w:lineRule="auto"/>
              <w:ind w:left="106"/>
              <w:rPr>
                <w:sz w:val="16"/>
                <w:szCs w:val="16"/>
              </w:rPr>
            </w:pPr>
            <w:r>
              <w:rPr>
                <w:b/>
                <w:bCs/>
                <w:spacing w:val="-4"/>
                <w:sz w:val="16"/>
                <w:szCs w:val="16"/>
              </w:rPr>
              <w:t>212</w:t>
            </w:r>
          </w:p>
        </w:tc>
        <w:tc>
          <w:tcPr>
            <w:tcW w:w="3217" w:type="dxa"/>
            <w:shd w:val="clear" w:color="auto" w:fill="C0C0C0"/>
            <w:vAlign w:val="top"/>
          </w:tcPr>
          <w:p w14:paraId="0FF9C027">
            <w:pPr>
              <w:pStyle w:val="6"/>
              <w:spacing w:before="89" w:line="221" w:lineRule="auto"/>
              <w:ind w:left="103"/>
              <w:rPr>
                <w:sz w:val="16"/>
                <w:szCs w:val="16"/>
              </w:rPr>
            </w:pPr>
            <w:r>
              <w:rPr>
                <w:b/>
                <w:bCs/>
                <w:spacing w:val="-2"/>
                <w:sz w:val="16"/>
                <w:szCs w:val="16"/>
              </w:rPr>
              <w:t>城乡社区支出</w:t>
            </w:r>
          </w:p>
        </w:tc>
        <w:tc>
          <w:tcPr>
            <w:tcW w:w="939" w:type="dxa"/>
            <w:shd w:val="clear" w:color="auto" w:fill="C0C0C0"/>
            <w:vAlign w:val="top"/>
          </w:tcPr>
          <w:p w14:paraId="568241C0">
            <w:pPr>
              <w:pStyle w:val="6"/>
              <w:spacing w:before="89" w:line="236" w:lineRule="auto"/>
              <w:ind w:left="359"/>
              <w:rPr>
                <w:sz w:val="16"/>
                <w:szCs w:val="16"/>
              </w:rPr>
            </w:pPr>
            <w:r>
              <w:rPr>
                <w:b/>
                <w:bCs/>
                <w:spacing w:val="-3"/>
                <w:sz w:val="16"/>
                <w:szCs w:val="16"/>
              </w:rPr>
              <w:t>359.75</w:t>
            </w:r>
          </w:p>
        </w:tc>
        <w:tc>
          <w:tcPr>
            <w:tcW w:w="939" w:type="dxa"/>
            <w:shd w:val="clear" w:color="auto" w:fill="C0C0C0"/>
            <w:vAlign w:val="top"/>
          </w:tcPr>
          <w:p w14:paraId="0E593AB7">
            <w:pPr>
              <w:rPr>
                <w:rFonts w:ascii="Arial"/>
                <w:sz w:val="21"/>
              </w:rPr>
            </w:pPr>
          </w:p>
        </w:tc>
        <w:tc>
          <w:tcPr>
            <w:tcW w:w="939" w:type="dxa"/>
            <w:shd w:val="clear" w:color="auto" w:fill="C0C0C0"/>
            <w:vAlign w:val="top"/>
          </w:tcPr>
          <w:p w14:paraId="01D093C7">
            <w:pPr>
              <w:pStyle w:val="6"/>
              <w:spacing w:before="89" w:line="236" w:lineRule="auto"/>
              <w:ind w:left="365"/>
              <w:rPr>
                <w:sz w:val="16"/>
                <w:szCs w:val="16"/>
              </w:rPr>
            </w:pPr>
            <w:r>
              <w:rPr>
                <w:b/>
                <w:bCs/>
                <w:spacing w:val="-3"/>
                <w:sz w:val="16"/>
                <w:szCs w:val="16"/>
              </w:rPr>
              <w:t>359.75</w:t>
            </w:r>
          </w:p>
        </w:tc>
        <w:tc>
          <w:tcPr>
            <w:tcW w:w="562" w:type="dxa"/>
            <w:shd w:val="clear" w:color="auto" w:fill="C0C0C0"/>
            <w:vAlign w:val="top"/>
          </w:tcPr>
          <w:p w14:paraId="14489708">
            <w:pPr>
              <w:rPr>
                <w:rFonts w:ascii="Arial"/>
                <w:sz w:val="21"/>
              </w:rPr>
            </w:pPr>
          </w:p>
        </w:tc>
        <w:tc>
          <w:tcPr>
            <w:tcW w:w="375" w:type="dxa"/>
            <w:shd w:val="clear" w:color="auto" w:fill="C0C0C0"/>
            <w:vAlign w:val="top"/>
          </w:tcPr>
          <w:p w14:paraId="26DAA949">
            <w:pPr>
              <w:rPr>
                <w:rFonts w:ascii="Arial"/>
                <w:sz w:val="21"/>
              </w:rPr>
            </w:pPr>
          </w:p>
        </w:tc>
        <w:tc>
          <w:tcPr>
            <w:tcW w:w="936" w:type="dxa"/>
            <w:tcBorders>
              <w:right w:val="single" w:color="000000" w:sz="10" w:space="0"/>
            </w:tcBorders>
            <w:shd w:val="clear" w:color="auto" w:fill="C0C0C0"/>
            <w:vAlign w:val="top"/>
          </w:tcPr>
          <w:p w14:paraId="148D4225">
            <w:pPr>
              <w:rPr>
                <w:rFonts w:ascii="Arial"/>
                <w:sz w:val="21"/>
              </w:rPr>
            </w:pPr>
          </w:p>
        </w:tc>
      </w:tr>
      <w:tr w14:paraId="263AD35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8" w:hRule="atLeast"/>
        </w:trPr>
        <w:tc>
          <w:tcPr>
            <w:tcW w:w="1139" w:type="dxa"/>
            <w:gridSpan w:val="3"/>
            <w:tcBorders>
              <w:left w:val="single" w:color="000000" w:sz="10" w:space="0"/>
            </w:tcBorders>
            <w:shd w:val="clear" w:color="auto" w:fill="C0C0C0"/>
            <w:vAlign w:val="top"/>
          </w:tcPr>
          <w:p w14:paraId="10BFC8A4">
            <w:pPr>
              <w:pStyle w:val="6"/>
              <w:spacing w:before="148" w:line="241" w:lineRule="auto"/>
              <w:ind w:left="106"/>
              <w:rPr>
                <w:sz w:val="16"/>
                <w:szCs w:val="16"/>
              </w:rPr>
            </w:pPr>
            <w:r>
              <w:rPr>
                <w:b/>
                <w:bCs/>
                <w:spacing w:val="-2"/>
                <w:sz w:val="16"/>
                <w:szCs w:val="16"/>
              </w:rPr>
              <w:t>21208</w:t>
            </w:r>
          </w:p>
        </w:tc>
        <w:tc>
          <w:tcPr>
            <w:tcW w:w="3217" w:type="dxa"/>
            <w:shd w:val="clear" w:color="auto" w:fill="C0C0C0"/>
            <w:vAlign w:val="top"/>
          </w:tcPr>
          <w:p w14:paraId="6B816EEB">
            <w:pPr>
              <w:pStyle w:val="6"/>
              <w:spacing w:before="43" w:line="210" w:lineRule="auto"/>
              <w:ind w:left="108" w:right="223" w:firstLine="10"/>
              <w:rPr>
                <w:sz w:val="16"/>
                <w:szCs w:val="16"/>
              </w:rPr>
            </w:pPr>
            <w:r>
              <w:rPr>
                <w:b/>
                <w:bCs/>
                <w:spacing w:val="-3"/>
                <w:sz w:val="16"/>
                <w:szCs w:val="16"/>
              </w:rPr>
              <w:t>国有土地使用权出让收入及对应专项债务收入安排的支出</w:t>
            </w:r>
          </w:p>
        </w:tc>
        <w:tc>
          <w:tcPr>
            <w:tcW w:w="939" w:type="dxa"/>
            <w:shd w:val="clear" w:color="auto" w:fill="C0C0C0"/>
            <w:vAlign w:val="top"/>
          </w:tcPr>
          <w:p w14:paraId="2795BA12">
            <w:pPr>
              <w:pStyle w:val="6"/>
              <w:spacing w:before="147" w:line="241" w:lineRule="auto"/>
              <w:ind w:left="359"/>
              <w:rPr>
                <w:sz w:val="16"/>
                <w:szCs w:val="16"/>
              </w:rPr>
            </w:pPr>
            <w:r>
              <w:rPr>
                <w:b/>
                <w:bCs/>
                <w:spacing w:val="-3"/>
                <w:sz w:val="16"/>
                <w:szCs w:val="16"/>
              </w:rPr>
              <w:t>359.75</w:t>
            </w:r>
          </w:p>
        </w:tc>
        <w:tc>
          <w:tcPr>
            <w:tcW w:w="939" w:type="dxa"/>
            <w:shd w:val="clear" w:color="auto" w:fill="C0C0C0"/>
            <w:vAlign w:val="top"/>
          </w:tcPr>
          <w:p w14:paraId="52BAA1A9">
            <w:pPr>
              <w:rPr>
                <w:rFonts w:ascii="Arial"/>
                <w:sz w:val="21"/>
              </w:rPr>
            </w:pPr>
          </w:p>
        </w:tc>
        <w:tc>
          <w:tcPr>
            <w:tcW w:w="939" w:type="dxa"/>
            <w:shd w:val="clear" w:color="auto" w:fill="C0C0C0"/>
            <w:vAlign w:val="top"/>
          </w:tcPr>
          <w:p w14:paraId="7DA10F04">
            <w:pPr>
              <w:pStyle w:val="6"/>
              <w:spacing w:before="147" w:line="241" w:lineRule="auto"/>
              <w:ind w:left="365"/>
              <w:rPr>
                <w:sz w:val="16"/>
                <w:szCs w:val="16"/>
              </w:rPr>
            </w:pPr>
            <w:r>
              <w:rPr>
                <w:b/>
                <w:bCs/>
                <w:spacing w:val="-3"/>
                <w:sz w:val="16"/>
                <w:szCs w:val="16"/>
              </w:rPr>
              <w:t>359.75</w:t>
            </w:r>
          </w:p>
        </w:tc>
        <w:tc>
          <w:tcPr>
            <w:tcW w:w="562" w:type="dxa"/>
            <w:shd w:val="clear" w:color="auto" w:fill="C0C0C0"/>
            <w:vAlign w:val="top"/>
          </w:tcPr>
          <w:p w14:paraId="2058BBB7">
            <w:pPr>
              <w:rPr>
                <w:rFonts w:ascii="Arial"/>
                <w:sz w:val="21"/>
              </w:rPr>
            </w:pPr>
          </w:p>
        </w:tc>
        <w:tc>
          <w:tcPr>
            <w:tcW w:w="375" w:type="dxa"/>
            <w:shd w:val="clear" w:color="auto" w:fill="C0C0C0"/>
            <w:vAlign w:val="top"/>
          </w:tcPr>
          <w:p w14:paraId="0F8A663F">
            <w:pPr>
              <w:rPr>
                <w:rFonts w:ascii="Arial"/>
                <w:sz w:val="21"/>
              </w:rPr>
            </w:pPr>
          </w:p>
        </w:tc>
        <w:tc>
          <w:tcPr>
            <w:tcW w:w="936" w:type="dxa"/>
            <w:tcBorders>
              <w:right w:val="single" w:color="000000" w:sz="10" w:space="0"/>
            </w:tcBorders>
            <w:shd w:val="clear" w:color="auto" w:fill="C0C0C0"/>
            <w:vAlign w:val="top"/>
          </w:tcPr>
          <w:p w14:paraId="09851B42">
            <w:pPr>
              <w:rPr>
                <w:rFonts w:ascii="Arial"/>
                <w:sz w:val="21"/>
              </w:rPr>
            </w:pPr>
          </w:p>
        </w:tc>
      </w:tr>
      <w:tr w14:paraId="574C4A1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8" w:hRule="atLeast"/>
        </w:trPr>
        <w:tc>
          <w:tcPr>
            <w:tcW w:w="1139" w:type="dxa"/>
            <w:gridSpan w:val="3"/>
            <w:tcBorders>
              <w:left w:val="single" w:color="000000" w:sz="10" w:space="0"/>
              <w:bottom w:val="single" w:color="000000" w:sz="10" w:space="0"/>
            </w:tcBorders>
            <w:vAlign w:val="top"/>
          </w:tcPr>
          <w:p w14:paraId="723583AD">
            <w:pPr>
              <w:pStyle w:val="6"/>
              <w:spacing w:before="94" w:line="241" w:lineRule="auto"/>
              <w:ind w:left="106"/>
              <w:rPr>
                <w:sz w:val="16"/>
                <w:szCs w:val="16"/>
              </w:rPr>
            </w:pPr>
            <w:r>
              <w:rPr>
                <w:spacing w:val="-1"/>
                <w:sz w:val="16"/>
                <w:szCs w:val="16"/>
              </w:rPr>
              <w:t>2120803</w:t>
            </w:r>
          </w:p>
        </w:tc>
        <w:tc>
          <w:tcPr>
            <w:tcW w:w="3217" w:type="dxa"/>
            <w:tcBorders>
              <w:bottom w:val="single" w:color="000000" w:sz="10" w:space="0"/>
            </w:tcBorders>
            <w:shd w:val="clear" w:color="auto" w:fill="CCFFFF"/>
            <w:vAlign w:val="top"/>
          </w:tcPr>
          <w:p w14:paraId="4FB2BD6C">
            <w:pPr>
              <w:pStyle w:val="6"/>
              <w:spacing w:before="94" w:line="221" w:lineRule="auto"/>
              <w:ind w:left="261"/>
              <w:rPr>
                <w:sz w:val="16"/>
                <w:szCs w:val="16"/>
              </w:rPr>
            </w:pPr>
            <w:r>
              <w:rPr>
                <w:spacing w:val="-1"/>
                <w:sz w:val="16"/>
                <w:szCs w:val="16"/>
              </w:rPr>
              <w:t>城市建设支出</w:t>
            </w:r>
          </w:p>
        </w:tc>
        <w:tc>
          <w:tcPr>
            <w:tcW w:w="939" w:type="dxa"/>
            <w:tcBorders>
              <w:bottom w:val="single" w:color="000000" w:sz="10" w:space="0"/>
            </w:tcBorders>
            <w:shd w:val="clear" w:color="auto" w:fill="00FF00"/>
            <w:vAlign w:val="top"/>
          </w:tcPr>
          <w:p w14:paraId="522CA21D">
            <w:pPr>
              <w:pStyle w:val="6"/>
              <w:spacing w:before="94" w:line="241" w:lineRule="auto"/>
              <w:ind w:left="359"/>
              <w:rPr>
                <w:sz w:val="16"/>
                <w:szCs w:val="16"/>
              </w:rPr>
            </w:pPr>
            <w:r>
              <w:rPr>
                <w:spacing w:val="-2"/>
                <w:sz w:val="16"/>
                <w:szCs w:val="16"/>
              </w:rPr>
              <w:t>359.75</w:t>
            </w:r>
          </w:p>
        </w:tc>
        <w:tc>
          <w:tcPr>
            <w:tcW w:w="939" w:type="dxa"/>
            <w:tcBorders>
              <w:bottom w:val="single" w:color="000000" w:sz="10" w:space="0"/>
            </w:tcBorders>
            <w:shd w:val="clear" w:color="auto" w:fill="00FF00"/>
            <w:vAlign w:val="top"/>
          </w:tcPr>
          <w:p w14:paraId="0AA6B8D2">
            <w:pPr>
              <w:rPr>
                <w:rFonts w:ascii="Arial"/>
                <w:sz w:val="21"/>
              </w:rPr>
            </w:pPr>
          </w:p>
        </w:tc>
        <w:tc>
          <w:tcPr>
            <w:tcW w:w="939" w:type="dxa"/>
            <w:tcBorders>
              <w:bottom w:val="single" w:color="000000" w:sz="10" w:space="0"/>
            </w:tcBorders>
            <w:shd w:val="clear" w:color="auto" w:fill="00FF00"/>
            <w:vAlign w:val="top"/>
          </w:tcPr>
          <w:p w14:paraId="472A631C">
            <w:pPr>
              <w:pStyle w:val="6"/>
              <w:spacing w:before="94" w:line="241" w:lineRule="auto"/>
              <w:ind w:left="365"/>
              <w:rPr>
                <w:sz w:val="16"/>
                <w:szCs w:val="16"/>
              </w:rPr>
            </w:pPr>
            <w:r>
              <w:rPr>
                <w:spacing w:val="-2"/>
                <w:sz w:val="16"/>
                <w:szCs w:val="16"/>
              </w:rPr>
              <w:t>359.75</w:t>
            </w:r>
          </w:p>
        </w:tc>
        <w:tc>
          <w:tcPr>
            <w:tcW w:w="562" w:type="dxa"/>
            <w:tcBorders>
              <w:bottom w:val="single" w:color="000000" w:sz="10" w:space="0"/>
            </w:tcBorders>
            <w:shd w:val="clear" w:color="auto" w:fill="00FF00"/>
            <w:vAlign w:val="top"/>
          </w:tcPr>
          <w:p w14:paraId="6A18A6A6">
            <w:pPr>
              <w:rPr>
                <w:rFonts w:ascii="Arial"/>
                <w:sz w:val="21"/>
              </w:rPr>
            </w:pPr>
          </w:p>
        </w:tc>
        <w:tc>
          <w:tcPr>
            <w:tcW w:w="375" w:type="dxa"/>
            <w:tcBorders>
              <w:bottom w:val="single" w:color="000000" w:sz="10" w:space="0"/>
            </w:tcBorders>
            <w:shd w:val="clear" w:color="auto" w:fill="00FF00"/>
            <w:vAlign w:val="top"/>
          </w:tcPr>
          <w:p w14:paraId="5DD4C244">
            <w:pPr>
              <w:rPr>
                <w:rFonts w:ascii="Arial"/>
                <w:sz w:val="21"/>
              </w:rPr>
            </w:pPr>
          </w:p>
        </w:tc>
        <w:tc>
          <w:tcPr>
            <w:tcW w:w="936" w:type="dxa"/>
            <w:tcBorders>
              <w:bottom w:val="single" w:color="000000" w:sz="10" w:space="0"/>
              <w:right w:val="single" w:color="000000" w:sz="10" w:space="0"/>
            </w:tcBorders>
            <w:shd w:val="clear" w:color="auto" w:fill="00FF00"/>
            <w:vAlign w:val="top"/>
          </w:tcPr>
          <w:p w14:paraId="4C88DE1C">
            <w:pPr>
              <w:rPr>
                <w:rFonts w:ascii="Arial"/>
                <w:sz w:val="21"/>
              </w:rPr>
            </w:pPr>
          </w:p>
        </w:tc>
      </w:tr>
    </w:tbl>
    <w:p w14:paraId="31B5CD6A">
      <w:pPr>
        <w:spacing w:before="282" w:line="419" w:lineRule="exact"/>
        <w:ind w:left="36"/>
        <w:rPr>
          <w:rFonts w:ascii="仿宋" w:hAnsi="仿宋" w:eastAsia="仿宋" w:cs="仿宋"/>
          <w:sz w:val="31"/>
          <w:szCs w:val="31"/>
        </w:rPr>
      </w:pPr>
      <w:r>
        <w:rPr>
          <w:rFonts w:ascii="Times New Roman" w:hAnsi="Times New Roman" w:eastAsia="Times New Roman" w:cs="Times New Roman"/>
          <w:spacing w:val="6"/>
          <w:position w:val="1"/>
          <w:sz w:val="31"/>
          <w:szCs w:val="31"/>
        </w:rPr>
        <w:t xml:space="preserve">4.      </w:t>
      </w:r>
      <w:r>
        <w:rPr>
          <w:rFonts w:ascii="仿宋" w:hAnsi="仿宋" w:eastAsia="仿宋" w:cs="仿宋"/>
          <w:spacing w:val="6"/>
          <w:position w:val="1"/>
          <w:sz w:val="31"/>
          <w:szCs w:val="31"/>
        </w:rPr>
        <w:t>财政拨款收入支出决算总表</w:t>
      </w:r>
    </w:p>
    <w:p w14:paraId="6E68D363">
      <w:pPr>
        <w:spacing w:before="33"/>
      </w:pPr>
    </w:p>
    <w:tbl>
      <w:tblPr>
        <w:tblStyle w:val="5"/>
        <w:tblW w:w="8958" w:type="dxa"/>
        <w:tblInd w:w="1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115"/>
        <w:gridCol w:w="959"/>
        <w:gridCol w:w="2296"/>
        <w:gridCol w:w="1118"/>
        <w:gridCol w:w="1218"/>
        <w:gridCol w:w="1252"/>
      </w:tblGrid>
      <w:tr w14:paraId="4F5E0F4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73" w:hRule="atLeast"/>
        </w:trPr>
        <w:tc>
          <w:tcPr>
            <w:tcW w:w="5370" w:type="dxa"/>
            <w:gridSpan w:val="3"/>
            <w:tcBorders>
              <w:top w:val="nil"/>
              <w:left w:val="nil"/>
              <w:bottom w:val="single" w:color="808080" w:sz="2" w:space="0"/>
              <w:right w:val="nil"/>
            </w:tcBorders>
            <w:vAlign w:val="top"/>
          </w:tcPr>
          <w:p w14:paraId="570C0C2F">
            <w:pPr>
              <w:pStyle w:val="6"/>
              <w:spacing w:before="194" w:line="223" w:lineRule="auto"/>
              <w:ind w:left="129"/>
              <w:rPr>
                <w:rFonts w:ascii="黑体" w:hAnsi="黑体" w:eastAsia="黑体" w:cs="黑体"/>
                <w:sz w:val="16"/>
                <w:szCs w:val="16"/>
              </w:rPr>
            </w:pPr>
            <w:r>
              <w:rPr>
                <w:spacing w:val="1"/>
                <w:sz w:val="16"/>
                <w:szCs w:val="16"/>
              </w:rPr>
              <w:t>附件4</w:t>
            </w:r>
            <w:r>
              <w:rPr>
                <w:sz w:val="16"/>
                <w:szCs w:val="16"/>
              </w:rPr>
              <w:t xml:space="preserve">                                  </w:t>
            </w:r>
            <w:r>
              <w:rPr>
                <w:rFonts w:ascii="黑体" w:hAnsi="黑体" w:eastAsia="黑体" w:cs="黑体"/>
                <w:spacing w:val="1"/>
                <w:sz w:val="16"/>
                <w:szCs w:val="16"/>
              </w:rPr>
              <w:t>财政拨款收入支出决算总表</w:t>
            </w:r>
          </w:p>
          <w:p w14:paraId="19295E7D">
            <w:pPr>
              <w:pStyle w:val="6"/>
              <w:spacing w:before="291" w:line="221" w:lineRule="auto"/>
              <w:ind w:left="118"/>
              <w:rPr>
                <w:sz w:val="16"/>
                <w:szCs w:val="16"/>
              </w:rPr>
            </w:pPr>
            <w:r>
              <w:rPr>
                <w:sz w:val="16"/>
                <w:szCs w:val="16"/>
              </w:rPr>
              <w:t>编制单位：泉州市公安局交通警察支队             2018</w:t>
            </w:r>
            <w:r>
              <w:rPr>
                <w:spacing w:val="-32"/>
                <w:sz w:val="16"/>
                <w:szCs w:val="16"/>
              </w:rPr>
              <w:t xml:space="preserve"> </w:t>
            </w:r>
            <w:r>
              <w:rPr>
                <w:sz w:val="16"/>
                <w:szCs w:val="16"/>
              </w:rPr>
              <w:t>年度</w:t>
            </w:r>
          </w:p>
        </w:tc>
        <w:tc>
          <w:tcPr>
            <w:tcW w:w="3588" w:type="dxa"/>
            <w:gridSpan w:val="3"/>
            <w:tcBorders>
              <w:top w:val="nil"/>
              <w:left w:val="nil"/>
              <w:bottom w:val="single" w:color="808080" w:sz="2" w:space="0"/>
              <w:right w:val="single" w:color="808080" w:sz="2" w:space="0"/>
            </w:tcBorders>
            <w:vAlign w:val="top"/>
          </w:tcPr>
          <w:p w14:paraId="122E747A">
            <w:pPr>
              <w:spacing w:line="260" w:lineRule="auto"/>
              <w:rPr>
                <w:rFonts w:ascii="Arial"/>
                <w:sz w:val="21"/>
              </w:rPr>
            </w:pPr>
          </w:p>
          <w:p w14:paraId="3A49B2D2">
            <w:pPr>
              <w:spacing w:line="261" w:lineRule="auto"/>
              <w:rPr>
                <w:rFonts w:ascii="Arial"/>
                <w:sz w:val="21"/>
              </w:rPr>
            </w:pPr>
          </w:p>
          <w:p w14:paraId="1AE0D126">
            <w:pPr>
              <w:pStyle w:val="6"/>
              <w:spacing w:before="52" w:line="223" w:lineRule="auto"/>
              <w:ind w:left="3325" w:right="106" w:hanging="799"/>
              <w:rPr>
                <w:sz w:val="16"/>
                <w:szCs w:val="16"/>
              </w:rPr>
            </w:pPr>
            <w:r>
              <w:rPr>
                <w:spacing w:val="-2"/>
                <w:sz w:val="16"/>
                <w:szCs w:val="16"/>
              </w:rPr>
              <w:t>金额单位：万</w:t>
            </w:r>
            <w:r>
              <w:rPr>
                <w:spacing w:val="-7"/>
                <w:sz w:val="16"/>
                <w:szCs w:val="16"/>
              </w:rPr>
              <w:t>元</w:t>
            </w:r>
          </w:p>
        </w:tc>
      </w:tr>
      <w:tr w14:paraId="0DE44BB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5" w:hRule="atLeast"/>
        </w:trPr>
        <w:tc>
          <w:tcPr>
            <w:tcW w:w="3074" w:type="dxa"/>
            <w:gridSpan w:val="2"/>
            <w:tcBorders>
              <w:top w:val="single" w:color="808080" w:sz="2" w:space="0"/>
            </w:tcBorders>
            <w:shd w:val="clear" w:color="auto" w:fill="C0C0C0"/>
            <w:vAlign w:val="top"/>
          </w:tcPr>
          <w:p w14:paraId="4C2DE801">
            <w:pPr>
              <w:pStyle w:val="6"/>
              <w:spacing w:before="71" w:line="221" w:lineRule="auto"/>
              <w:ind w:left="1188"/>
              <w:rPr>
                <w:sz w:val="16"/>
                <w:szCs w:val="16"/>
              </w:rPr>
            </w:pPr>
            <w:r>
              <w:rPr>
                <w:spacing w:val="-6"/>
                <w:sz w:val="16"/>
                <w:szCs w:val="16"/>
              </w:rPr>
              <w:t>收</w:t>
            </w:r>
            <w:r>
              <w:rPr>
                <w:spacing w:val="1"/>
                <w:sz w:val="16"/>
                <w:szCs w:val="16"/>
              </w:rPr>
              <w:t xml:space="preserve">     </w:t>
            </w:r>
            <w:r>
              <w:rPr>
                <w:spacing w:val="-6"/>
                <w:sz w:val="16"/>
                <w:szCs w:val="16"/>
              </w:rPr>
              <w:t>入</w:t>
            </w:r>
          </w:p>
        </w:tc>
        <w:tc>
          <w:tcPr>
            <w:tcW w:w="5884" w:type="dxa"/>
            <w:gridSpan w:val="4"/>
            <w:tcBorders>
              <w:top w:val="single" w:color="808080" w:sz="2" w:space="0"/>
            </w:tcBorders>
            <w:shd w:val="clear" w:color="auto" w:fill="C0C0C0"/>
            <w:vAlign w:val="top"/>
          </w:tcPr>
          <w:p w14:paraId="03AE3DDC">
            <w:pPr>
              <w:pStyle w:val="6"/>
              <w:spacing w:before="71" w:line="222" w:lineRule="auto"/>
              <w:ind w:left="2587"/>
              <w:rPr>
                <w:sz w:val="16"/>
                <w:szCs w:val="16"/>
              </w:rPr>
            </w:pPr>
            <w:r>
              <w:rPr>
                <w:spacing w:val="-3"/>
                <w:sz w:val="16"/>
                <w:szCs w:val="16"/>
              </w:rPr>
              <w:t>支</w:t>
            </w:r>
            <w:r>
              <w:rPr>
                <w:spacing w:val="3"/>
                <w:sz w:val="16"/>
                <w:szCs w:val="16"/>
              </w:rPr>
              <w:t xml:space="preserve">     </w:t>
            </w:r>
            <w:r>
              <w:rPr>
                <w:spacing w:val="-3"/>
                <w:sz w:val="16"/>
                <w:szCs w:val="16"/>
              </w:rPr>
              <w:t>出</w:t>
            </w:r>
          </w:p>
        </w:tc>
      </w:tr>
      <w:tr w14:paraId="6DCD879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8" w:hRule="atLeast"/>
        </w:trPr>
        <w:tc>
          <w:tcPr>
            <w:tcW w:w="2115" w:type="dxa"/>
            <w:shd w:val="clear" w:color="auto" w:fill="C0C0C0"/>
            <w:vAlign w:val="top"/>
          </w:tcPr>
          <w:p w14:paraId="5864DA96">
            <w:pPr>
              <w:pStyle w:val="6"/>
              <w:spacing w:before="236" w:line="222" w:lineRule="auto"/>
              <w:ind w:left="745"/>
              <w:rPr>
                <w:sz w:val="16"/>
                <w:szCs w:val="16"/>
              </w:rPr>
            </w:pPr>
            <w:r>
              <w:rPr>
                <w:spacing w:val="-4"/>
                <w:sz w:val="16"/>
                <w:szCs w:val="16"/>
              </w:rPr>
              <w:t>项</w:t>
            </w:r>
            <w:r>
              <w:rPr>
                <w:spacing w:val="9"/>
                <w:sz w:val="16"/>
                <w:szCs w:val="16"/>
              </w:rPr>
              <w:t xml:space="preserve">    </w:t>
            </w:r>
            <w:r>
              <w:rPr>
                <w:spacing w:val="-4"/>
                <w:sz w:val="16"/>
                <w:szCs w:val="16"/>
              </w:rPr>
              <w:t>目</w:t>
            </w:r>
          </w:p>
        </w:tc>
        <w:tc>
          <w:tcPr>
            <w:tcW w:w="959" w:type="dxa"/>
            <w:shd w:val="clear" w:color="auto" w:fill="C0C0C0"/>
            <w:vAlign w:val="top"/>
          </w:tcPr>
          <w:p w14:paraId="46E82CAB">
            <w:pPr>
              <w:pStyle w:val="6"/>
              <w:spacing w:before="236" w:line="221" w:lineRule="auto"/>
              <w:ind w:left="250"/>
              <w:rPr>
                <w:sz w:val="16"/>
                <w:szCs w:val="16"/>
              </w:rPr>
            </w:pPr>
            <w:r>
              <w:rPr>
                <w:spacing w:val="-4"/>
                <w:sz w:val="16"/>
                <w:szCs w:val="16"/>
              </w:rPr>
              <w:t>决算数</w:t>
            </w:r>
          </w:p>
        </w:tc>
        <w:tc>
          <w:tcPr>
            <w:tcW w:w="2296" w:type="dxa"/>
            <w:shd w:val="clear" w:color="auto" w:fill="C0C0C0"/>
            <w:vAlign w:val="top"/>
          </w:tcPr>
          <w:p w14:paraId="4D60F2AC">
            <w:pPr>
              <w:pStyle w:val="6"/>
              <w:spacing w:before="236" w:line="221" w:lineRule="auto"/>
              <w:ind w:left="439"/>
              <w:rPr>
                <w:sz w:val="16"/>
                <w:szCs w:val="16"/>
              </w:rPr>
            </w:pPr>
            <w:r>
              <w:rPr>
                <w:spacing w:val="-1"/>
                <w:sz w:val="16"/>
                <w:szCs w:val="16"/>
              </w:rPr>
              <w:t>项目（按功能分类）</w:t>
            </w:r>
          </w:p>
        </w:tc>
        <w:tc>
          <w:tcPr>
            <w:tcW w:w="1118" w:type="dxa"/>
            <w:shd w:val="clear" w:color="auto" w:fill="C0C0C0"/>
            <w:vAlign w:val="top"/>
          </w:tcPr>
          <w:p w14:paraId="7C6C5161">
            <w:pPr>
              <w:pStyle w:val="6"/>
              <w:spacing w:before="236" w:line="221" w:lineRule="auto"/>
              <w:ind w:left="334"/>
              <w:rPr>
                <w:sz w:val="16"/>
                <w:szCs w:val="16"/>
              </w:rPr>
            </w:pPr>
            <w:r>
              <w:rPr>
                <w:spacing w:val="-4"/>
                <w:sz w:val="16"/>
                <w:szCs w:val="16"/>
              </w:rPr>
              <w:t>决算数</w:t>
            </w:r>
          </w:p>
        </w:tc>
        <w:tc>
          <w:tcPr>
            <w:tcW w:w="1218" w:type="dxa"/>
            <w:shd w:val="clear" w:color="auto" w:fill="C0C0C0"/>
            <w:vAlign w:val="top"/>
          </w:tcPr>
          <w:p w14:paraId="7E30B2C0">
            <w:pPr>
              <w:pStyle w:val="6"/>
              <w:spacing w:before="133" w:line="221" w:lineRule="auto"/>
              <w:ind w:left="145"/>
              <w:rPr>
                <w:sz w:val="16"/>
                <w:szCs w:val="16"/>
              </w:rPr>
            </w:pPr>
            <w:r>
              <w:rPr>
                <w:spacing w:val="-2"/>
                <w:sz w:val="16"/>
                <w:szCs w:val="16"/>
              </w:rPr>
              <w:t>一般公共预算</w:t>
            </w:r>
          </w:p>
          <w:p w14:paraId="1F0ED5A6">
            <w:pPr>
              <w:pStyle w:val="6"/>
              <w:spacing w:before="14" w:line="221" w:lineRule="auto"/>
              <w:ind w:left="301"/>
              <w:rPr>
                <w:sz w:val="16"/>
                <w:szCs w:val="16"/>
              </w:rPr>
            </w:pPr>
            <w:r>
              <w:rPr>
                <w:spacing w:val="-2"/>
                <w:sz w:val="16"/>
                <w:szCs w:val="16"/>
              </w:rPr>
              <w:t>财政拨款</w:t>
            </w:r>
          </w:p>
        </w:tc>
        <w:tc>
          <w:tcPr>
            <w:tcW w:w="1252" w:type="dxa"/>
            <w:tcBorders>
              <w:right w:val="single" w:color="000000" w:sz="10" w:space="0"/>
            </w:tcBorders>
            <w:shd w:val="clear" w:color="auto" w:fill="C0C0C0"/>
            <w:vAlign w:val="top"/>
          </w:tcPr>
          <w:p w14:paraId="197DFF85">
            <w:pPr>
              <w:pStyle w:val="6"/>
              <w:spacing w:before="132" w:line="221" w:lineRule="auto"/>
              <w:ind w:left="152"/>
              <w:rPr>
                <w:sz w:val="16"/>
                <w:szCs w:val="16"/>
              </w:rPr>
            </w:pPr>
            <w:r>
              <w:rPr>
                <w:spacing w:val="-1"/>
                <w:sz w:val="16"/>
                <w:szCs w:val="16"/>
              </w:rPr>
              <w:t>政府性基金预</w:t>
            </w:r>
          </w:p>
          <w:p w14:paraId="4CB4EC26">
            <w:pPr>
              <w:pStyle w:val="6"/>
              <w:spacing w:before="15" w:line="221" w:lineRule="auto"/>
              <w:ind w:left="236"/>
              <w:rPr>
                <w:sz w:val="16"/>
                <w:szCs w:val="16"/>
              </w:rPr>
            </w:pPr>
            <w:r>
              <w:rPr>
                <w:spacing w:val="-2"/>
                <w:sz w:val="16"/>
                <w:szCs w:val="16"/>
              </w:rPr>
              <w:t>算财政拨款</w:t>
            </w:r>
          </w:p>
        </w:tc>
      </w:tr>
      <w:tr w14:paraId="3D22533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9" w:hRule="atLeast"/>
        </w:trPr>
        <w:tc>
          <w:tcPr>
            <w:tcW w:w="2115" w:type="dxa"/>
            <w:shd w:val="clear" w:color="auto" w:fill="C0C0C0"/>
            <w:vAlign w:val="top"/>
          </w:tcPr>
          <w:p w14:paraId="25A79C20">
            <w:pPr>
              <w:pStyle w:val="6"/>
              <w:spacing w:before="25" w:line="221" w:lineRule="auto"/>
              <w:ind w:left="115" w:right="240" w:firstLine="1"/>
              <w:rPr>
                <w:sz w:val="16"/>
                <w:szCs w:val="16"/>
              </w:rPr>
            </w:pPr>
            <w:r>
              <w:rPr>
                <w:spacing w:val="-1"/>
                <w:sz w:val="16"/>
                <w:szCs w:val="16"/>
              </w:rPr>
              <w:t>一、一般公共预算财政拨</w:t>
            </w:r>
            <w:r>
              <w:rPr>
                <w:sz w:val="16"/>
                <w:szCs w:val="16"/>
              </w:rPr>
              <w:t>款</w:t>
            </w:r>
          </w:p>
        </w:tc>
        <w:tc>
          <w:tcPr>
            <w:tcW w:w="959" w:type="dxa"/>
            <w:shd w:val="clear" w:color="auto" w:fill="00FF00"/>
            <w:vAlign w:val="top"/>
          </w:tcPr>
          <w:p w14:paraId="02BFEC65">
            <w:pPr>
              <w:pStyle w:val="6"/>
              <w:spacing w:before="129" w:line="218" w:lineRule="auto"/>
              <w:ind w:left="141"/>
              <w:rPr>
                <w:sz w:val="16"/>
                <w:szCs w:val="16"/>
              </w:rPr>
            </w:pPr>
            <w:r>
              <w:rPr>
                <w:spacing w:val="-1"/>
                <w:sz w:val="16"/>
                <w:szCs w:val="16"/>
              </w:rPr>
              <w:t>34,117.17</w:t>
            </w:r>
          </w:p>
        </w:tc>
        <w:tc>
          <w:tcPr>
            <w:tcW w:w="2296" w:type="dxa"/>
            <w:shd w:val="clear" w:color="auto" w:fill="C0C0C0"/>
            <w:vAlign w:val="top"/>
          </w:tcPr>
          <w:p w14:paraId="0B37AEDD">
            <w:pPr>
              <w:pStyle w:val="6"/>
              <w:spacing w:before="128" w:line="221" w:lineRule="auto"/>
              <w:ind w:left="117"/>
              <w:rPr>
                <w:sz w:val="16"/>
                <w:szCs w:val="16"/>
              </w:rPr>
            </w:pPr>
            <w:r>
              <w:rPr>
                <w:spacing w:val="-1"/>
                <w:sz w:val="16"/>
                <w:szCs w:val="16"/>
              </w:rPr>
              <w:t>一、一般公共服务支出</w:t>
            </w:r>
          </w:p>
        </w:tc>
        <w:tc>
          <w:tcPr>
            <w:tcW w:w="1118" w:type="dxa"/>
            <w:shd w:val="clear" w:color="auto" w:fill="00FF00"/>
            <w:vAlign w:val="top"/>
          </w:tcPr>
          <w:p w14:paraId="3CDD3FD0">
            <w:pPr>
              <w:rPr>
                <w:rFonts w:ascii="Arial"/>
                <w:sz w:val="21"/>
              </w:rPr>
            </w:pPr>
          </w:p>
        </w:tc>
        <w:tc>
          <w:tcPr>
            <w:tcW w:w="1218" w:type="dxa"/>
            <w:shd w:val="clear" w:color="auto" w:fill="00FF00"/>
            <w:vAlign w:val="top"/>
          </w:tcPr>
          <w:p w14:paraId="5CC69E60">
            <w:pPr>
              <w:rPr>
                <w:rFonts w:ascii="Arial"/>
                <w:sz w:val="21"/>
              </w:rPr>
            </w:pPr>
          </w:p>
        </w:tc>
        <w:tc>
          <w:tcPr>
            <w:tcW w:w="1252" w:type="dxa"/>
            <w:tcBorders>
              <w:right w:val="single" w:color="000000" w:sz="10" w:space="0"/>
            </w:tcBorders>
            <w:shd w:val="clear" w:color="auto" w:fill="00FF00"/>
            <w:vAlign w:val="top"/>
          </w:tcPr>
          <w:p w14:paraId="58A63F58">
            <w:pPr>
              <w:rPr>
                <w:rFonts w:ascii="Arial"/>
                <w:sz w:val="21"/>
              </w:rPr>
            </w:pPr>
          </w:p>
        </w:tc>
      </w:tr>
      <w:tr w14:paraId="3C093E5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9" w:hRule="atLeast"/>
        </w:trPr>
        <w:tc>
          <w:tcPr>
            <w:tcW w:w="2115" w:type="dxa"/>
            <w:shd w:val="clear" w:color="auto" w:fill="C0C0C0"/>
            <w:vAlign w:val="top"/>
          </w:tcPr>
          <w:p w14:paraId="00054621">
            <w:pPr>
              <w:pStyle w:val="6"/>
              <w:spacing w:before="25" w:line="221" w:lineRule="auto"/>
              <w:ind w:left="115" w:right="240" w:firstLine="1"/>
              <w:rPr>
                <w:sz w:val="16"/>
                <w:szCs w:val="16"/>
              </w:rPr>
            </w:pPr>
            <w:r>
              <w:rPr>
                <w:spacing w:val="-1"/>
                <w:sz w:val="16"/>
                <w:szCs w:val="16"/>
              </w:rPr>
              <w:t>二、政府性基金预算财政</w:t>
            </w:r>
            <w:r>
              <w:rPr>
                <w:spacing w:val="-3"/>
                <w:sz w:val="16"/>
                <w:szCs w:val="16"/>
              </w:rPr>
              <w:t>拨款</w:t>
            </w:r>
          </w:p>
        </w:tc>
        <w:tc>
          <w:tcPr>
            <w:tcW w:w="959" w:type="dxa"/>
            <w:shd w:val="clear" w:color="auto" w:fill="00FF00"/>
            <w:vAlign w:val="top"/>
          </w:tcPr>
          <w:p w14:paraId="77B57A7D">
            <w:pPr>
              <w:rPr>
                <w:rFonts w:ascii="Arial"/>
                <w:sz w:val="21"/>
              </w:rPr>
            </w:pPr>
          </w:p>
        </w:tc>
        <w:tc>
          <w:tcPr>
            <w:tcW w:w="2296" w:type="dxa"/>
            <w:shd w:val="clear" w:color="auto" w:fill="C0C0C0"/>
            <w:vAlign w:val="top"/>
          </w:tcPr>
          <w:p w14:paraId="5DD40540">
            <w:pPr>
              <w:pStyle w:val="6"/>
              <w:spacing w:before="129" w:line="222" w:lineRule="auto"/>
              <w:ind w:left="117"/>
              <w:rPr>
                <w:sz w:val="16"/>
                <w:szCs w:val="16"/>
              </w:rPr>
            </w:pPr>
            <w:r>
              <w:rPr>
                <w:spacing w:val="-2"/>
                <w:sz w:val="16"/>
                <w:szCs w:val="16"/>
              </w:rPr>
              <w:t>二、外交支出</w:t>
            </w:r>
          </w:p>
        </w:tc>
        <w:tc>
          <w:tcPr>
            <w:tcW w:w="1118" w:type="dxa"/>
            <w:shd w:val="clear" w:color="auto" w:fill="00FF00"/>
            <w:vAlign w:val="top"/>
          </w:tcPr>
          <w:p w14:paraId="57C286F0">
            <w:pPr>
              <w:rPr>
                <w:rFonts w:ascii="Arial"/>
                <w:sz w:val="21"/>
              </w:rPr>
            </w:pPr>
          </w:p>
        </w:tc>
        <w:tc>
          <w:tcPr>
            <w:tcW w:w="1218" w:type="dxa"/>
            <w:shd w:val="clear" w:color="auto" w:fill="00FF00"/>
            <w:vAlign w:val="top"/>
          </w:tcPr>
          <w:p w14:paraId="77AE8252">
            <w:pPr>
              <w:rPr>
                <w:rFonts w:ascii="Arial"/>
                <w:sz w:val="21"/>
              </w:rPr>
            </w:pPr>
          </w:p>
        </w:tc>
        <w:tc>
          <w:tcPr>
            <w:tcW w:w="1252" w:type="dxa"/>
            <w:tcBorders>
              <w:right w:val="single" w:color="000000" w:sz="10" w:space="0"/>
            </w:tcBorders>
            <w:shd w:val="clear" w:color="auto" w:fill="00FF00"/>
            <w:vAlign w:val="top"/>
          </w:tcPr>
          <w:p w14:paraId="0C699276">
            <w:pPr>
              <w:rPr>
                <w:rFonts w:ascii="Arial"/>
                <w:sz w:val="21"/>
              </w:rPr>
            </w:pPr>
          </w:p>
        </w:tc>
      </w:tr>
      <w:tr w14:paraId="5E2BDAB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5" w:hRule="atLeast"/>
        </w:trPr>
        <w:tc>
          <w:tcPr>
            <w:tcW w:w="2115" w:type="dxa"/>
            <w:shd w:val="clear" w:color="auto" w:fill="C0C0C0"/>
            <w:vAlign w:val="top"/>
          </w:tcPr>
          <w:p w14:paraId="6B41DCFE">
            <w:pPr>
              <w:rPr>
                <w:rFonts w:ascii="Arial"/>
                <w:sz w:val="21"/>
              </w:rPr>
            </w:pPr>
          </w:p>
        </w:tc>
        <w:tc>
          <w:tcPr>
            <w:tcW w:w="959" w:type="dxa"/>
            <w:vAlign w:val="top"/>
          </w:tcPr>
          <w:p w14:paraId="1EDA3DF7">
            <w:pPr>
              <w:rPr>
                <w:rFonts w:ascii="Arial"/>
                <w:sz w:val="21"/>
              </w:rPr>
            </w:pPr>
          </w:p>
        </w:tc>
        <w:tc>
          <w:tcPr>
            <w:tcW w:w="2296" w:type="dxa"/>
            <w:shd w:val="clear" w:color="auto" w:fill="C0C0C0"/>
            <w:vAlign w:val="top"/>
          </w:tcPr>
          <w:p w14:paraId="446D4082">
            <w:pPr>
              <w:pStyle w:val="6"/>
              <w:spacing w:before="72" w:line="222" w:lineRule="auto"/>
              <w:ind w:left="114"/>
              <w:rPr>
                <w:sz w:val="16"/>
                <w:szCs w:val="16"/>
              </w:rPr>
            </w:pPr>
            <w:r>
              <w:rPr>
                <w:spacing w:val="-1"/>
                <w:sz w:val="16"/>
                <w:szCs w:val="16"/>
              </w:rPr>
              <w:t>三、国防支出</w:t>
            </w:r>
          </w:p>
        </w:tc>
        <w:tc>
          <w:tcPr>
            <w:tcW w:w="1118" w:type="dxa"/>
            <w:shd w:val="clear" w:color="auto" w:fill="00FF00"/>
            <w:vAlign w:val="top"/>
          </w:tcPr>
          <w:p w14:paraId="40A0BBBE">
            <w:pPr>
              <w:rPr>
                <w:rFonts w:ascii="Arial"/>
                <w:sz w:val="21"/>
              </w:rPr>
            </w:pPr>
          </w:p>
        </w:tc>
        <w:tc>
          <w:tcPr>
            <w:tcW w:w="1218" w:type="dxa"/>
            <w:shd w:val="clear" w:color="auto" w:fill="00FF00"/>
            <w:vAlign w:val="top"/>
          </w:tcPr>
          <w:p w14:paraId="25546649">
            <w:pPr>
              <w:rPr>
                <w:rFonts w:ascii="Arial"/>
                <w:sz w:val="21"/>
              </w:rPr>
            </w:pPr>
          </w:p>
        </w:tc>
        <w:tc>
          <w:tcPr>
            <w:tcW w:w="1252" w:type="dxa"/>
            <w:tcBorders>
              <w:right w:val="single" w:color="000000" w:sz="10" w:space="0"/>
            </w:tcBorders>
            <w:shd w:val="clear" w:color="auto" w:fill="00FF00"/>
            <w:vAlign w:val="top"/>
          </w:tcPr>
          <w:p w14:paraId="3DD564EF">
            <w:pPr>
              <w:rPr>
                <w:rFonts w:ascii="Arial"/>
                <w:sz w:val="21"/>
              </w:rPr>
            </w:pPr>
          </w:p>
        </w:tc>
      </w:tr>
      <w:tr w14:paraId="3A9DF67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5" w:hRule="atLeast"/>
        </w:trPr>
        <w:tc>
          <w:tcPr>
            <w:tcW w:w="2115" w:type="dxa"/>
            <w:shd w:val="clear" w:color="auto" w:fill="C0C0C0"/>
            <w:vAlign w:val="top"/>
          </w:tcPr>
          <w:p w14:paraId="6723BC57">
            <w:pPr>
              <w:rPr>
                <w:rFonts w:ascii="Arial"/>
                <w:sz w:val="21"/>
              </w:rPr>
            </w:pPr>
          </w:p>
        </w:tc>
        <w:tc>
          <w:tcPr>
            <w:tcW w:w="959" w:type="dxa"/>
            <w:vAlign w:val="top"/>
          </w:tcPr>
          <w:p w14:paraId="0AD79715">
            <w:pPr>
              <w:rPr>
                <w:rFonts w:ascii="Arial"/>
                <w:sz w:val="21"/>
              </w:rPr>
            </w:pPr>
          </w:p>
        </w:tc>
        <w:tc>
          <w:tcPr>
            <w:tcW w:w="2296" w:type="dxa"/>
            <w:shd w:val="clear" w:color="auto" w:fill="C0C0C0"/>
            <w:vAlign w:val="top"/>
          </w:tcPr>
          <w:p w14:paraId="36DA72F8">
            <w:pPr>
              <w:pStyle w:val="6"/>
              <w:spacing w:before="74" w:line="221" w:lineRule="auto"/>
              <w:ind w:left="130"/>
              <w:rPr>
                <w:sz w:val="16"/>
                <w:szCs w:val="16"/>
              </w:rPr>
            </w:pPr>
            <w:r>
              <w:rPr>
                <w:spacing w:val="-3"/>
                <w:sz w:val="16"/>
                <w:szCs w:val="16"/>
              </w:rPr>
              <w:t>四、公共安全支出</w:t>
            </w:r>
          </w:p>
        </w:tc>
        <w:tc>
          <w:tcPr>
            <w:tcW w:w="1118" w:type="dxa"/>
            <w:shd w:val="clear" w:color="auto" w:fill="00FF00"/>
            <w:vAlign w:val="top"/>
          </w:tcPr>
          <w:p w14:paraId="10A03948">
            <w:pPr>
              <w:pStyle w:val="6"/>
              <w:spacing w:before="75" w:line="218" w:lineRule="auto"/>
              <w:ind w:left="306"/>
              <w:rPr>
                <w:sz w:val="16"/>
                <w:szCs w:val="16"/>
              </w:rPr>
            </w:pPr>
            <w:r>
              <w:rPr>
                <w:spacing w:val="-1"/>
                <w:sz w:val="16"/>
                <w:szCs w:val="16"/>
              </w:rPr>
              <w:t>30,736.46</w:t>
            </w:r>
          </w:p>
        </w:tc>
        <w:tc>
          <w:tcPr>
            <w:tcW w:w="1218" w:type="dxa"/>
            <w:shd w:val="clear" w:color="auto" w:fill="00FF00"/>
            <w:vAlign w:val="top"/>
          </w:tcPr>
          <w:p w14:paraId="7736798C">
            <w:pPr>
              <w:pStyle w:val="6"/>
              <w:spacing w:before="75" w:line="218" w:lineRule="auto"/>
              <w:ind w:left="407"/>
              <w:rPr>
                <w:sz w:val="16"/>
                <w:szCs w:val="16"/>
              </w:rPr>
            </w:pPr>
            <w:r>
              <w:rPr>
                <w:spacing w:val="-1"/>
                <w:sz w:val="16"/>
                <w:szCs w:val="16"/>
              </w:rPr>
              <w:t>30,736.46</w:t>
            </w:r>
          </w:p>
        </w:tc>
        <w:tc>
          <w:tcPr>
            <w:tcW w:w="1252" w:type="dxa"/>
            <w:tcBorders>
              <w:right w:val="single" w:color="000000" w:sz="10" w:space="0"/>
            </w:tcBorders>
            <w:shd w:val="clear" w:color="auto" w:fill="00FF00"/>
            <w:vAlign w:val="top"/>
          </w:tcPr>
          <w:p w14:paraId="1AC00268">
            <w:pPr>
              <w:rPr>
                <w:rFonts w:ascii="Arial"/>
                <w:sz w:val="21"/>
              </w:rPr>
            </w:pPr>
          </w:p>
        </w:tc>
      </w:tr>
      <w:tr w14:paraId="6A63A37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5" w:hRule="atLeast"/>
        </w:trPr>
        <w:tc>
          <w:tcPr>
            <w:tcW w:w="2115" w:type="dxa"/>
            <w:shd w:val="clear" w:color="auto" w:fill="C0C0C0"/>
            <w:vAlign w:val="top"/>
          </w:tcPr>
          <w:p w14:paraId="37F35193">
            <w:pPr>
              <w:rPr>
                <w:rFonts w:ascii="Arial"/>
                <w:sz w:val="21"/>
              </w:rPr>
            </w:pPr>
          </w:p>
        </w:tc>
        <w:tc>
          <w:tcPr>
            <w:tcW w:w="959" w:type="dxa"/>
            <w:vAlign w:val="top"/>
          </w:tcPr>
          <w:p w14:paraId="3B850CE0">
            <w:pPr>
              <w:rPr>
                <w:rFonts w:ascii="Arial"/>
                <w:sz w:val="21"/>
              </w:rPr>
            </w:pPr>
          </w:p>
        </w:tc>
        <w:tc>
          <w:tcPr>
            <w:tcW w:w="2296" w:type="dxa"/>
            <w:shd w:val="clear" w:color="auto" w:fill="C0C0C0"/>
            <w:vAlign w:val="top"/>
          </w:tcPr>
          <w:p w14:paraId="72E9B8BA">
            <w:pPr>
              <w:pStyle w:val="6"/>
              <w:spacing w:before="74" w:line="221" w:lineRule="auto"/>
              <w:ind w:left="117"/>
              <w:rPr>
                <w:sz w:val="16"/>
                <w:szCs w:val="16"/>
              </w:rPr>
            </w:pPr>
            <w:r>
              <w:rPr>
                <w:spacing w:val="-2"/>
                <w:sz w:val="16"/>
                <w:szCs w:val="16"/>
              </w:rPr>
              <w:t>五、教育支出</w:t>
            </w:r>
          </w:p>
        </w:tc>
        <w:tc>
          <w:tcPr>
            <w:tcW w:w="1118" w:type="dxa"/>
            <w:shd w:val="clear" w:color="auto" w:fill="00FF00"/>
            <w:vAlign w:val="top"/>
          </w:tcPr>
          <w:p w14:paraId="66A527C7">
            <w:pPr>
              <w:rPr>
                <w:rFonts w:ascii="Arial"/>
                <w:sz w:val="21"/>
              </w:rPr>
            </w:pPr>
          </w:p>
        </w:tc>
        <w:tc>
          <w:tcPr>
            <w:tcW w:w="1218" w:type="dxa"/>
            <w:shd w:val="clear" w:color="auto" w:fill="00FF00"/>
            <w:vAlign w:val="top"/>
          </w:tcPr>
          <w:p w14:paraId="4858A800">
            <w:pPr>
              <w:rPr>
                <w:rFonts w:ascii="Arial"/>
                <w:sz w:val="21"/>
              </w:rPr>
            </w:pPr>
          </w:p>
        </w:tc>
        <w:tc>
          <w:tcPr>
            <w:tcW w:w="1252" w:type="dxa"/>
            <w:tcBorders>
              <w:right w:val="single" w:color="000000" w:sz="10" w:space="0"/>
            </w:tcBorders>
            <w:shd w:val="clear" w:color="auto" w:fill="00FF00"/>
            <w:vAlign w:val="top"/>
          </w:tcPr>
          <w:p w14:paraId="4452CCB4">
            <w:pPr>
              <w:rPr>
                <w:rFonts w:ascii="Arial"/>
                <w:sz w:val="21"/>
              </w:rPr>
            </w:pPr>
          </w:p>
        </w:tc>
      </w:tr>
      <w:tr w14:paraId="005CB61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7" w:hRule="atLeast"/>
        </w:trPr>
        <w:tc>
          <w:tcPr>
            <w:tcW w:w="2115" w:type="dxa"/>
            <w:shd w:val="clear" w:color="auto" w:fill="C0C0C0"/>
            <w:vAlign w:val="top"/>
          </w:tcPr>
          <w:p w14:paraId="2D6EDD84">
            <w:pPr>
              <w:rPr>
                <w:rFonts w:ascii="Arial"/>
                <w:sz w:val="21"/>
              </w:rPr>
            </w:pPr>
          </w:p>
        </w:tc>
        <w:tc>
          <w:tcPr>
            <w:tcW w:w="959" w:type="dxa"/>
            <w:vAlign w:val="top"/>
          </w:tcPr>
          <w:p w14:paraId="492DB957">
            <w:pPr>
              <w:rPr>
                <w:rFonts w:ascii="Arial"/>
                <w:sz w:val="21"/>
              </w:rPr>
            </w:pPr>
          </w:p>
        </w:tc>
        <w:tc>
          <w:tcPr>
            <w:tcW w:w="2296" w:type="dxa"/>
            <w:shd w:val="clear" w:color="auto" w:fill="C0C0C0"/>
            <w:vAlign w:val="top"/>
          </w:tcPr>
          <w:p w14:paraId="7291E4B8">
            <w:pPr>
              <w:pStyle w:val="6"/>
              <w:spacing w:before="73" w:line="221" w:lineRule="auto"/>
              <w:ind w:left="116"/>
              <w:rPr>
                <w:sz w:val="16"/>
                <w:szCs w:val="16"/>
              </w:rPr>
            </w:pPr>
            <w:r>
              <w:rPr>
                <w:spacing w:val="-1"/>
                <w:sz w:val="16"/>
                <w:szCs w:val="16"/>
              </w:rPr>
              <w:t>六、科学技术支出</w:t>
            </w:r>
          </w:p>
        </w:tc>
        <w:tc>
          <w:tcPr>
            <w:tcW w:w="1118" w:type="dxa"/>
            <w:shd w:val="clear" w:color="auto" w:fill="00FF00"/>
            <w:vAlign w:val="top"/>
          </w:tcPr>
          <w:p w14:paraId="6000B145">
            <w:pPr>
              <w:rPr>
                <w:rFonts w:ascii="Arial"/>
                <w:sz w:val="21"/>
              </w:rPr>
            </w:pPr>
          </w:p>
        </w:tc>
        <w:tc>
          <w:tcPr>
            <w:tcW w:w="1218" w:type="dxa"/>
            <w:shd w:val="clear" w:color="auto" w:fill="00FF00"/>
            <w:vAlign w:val="top"/>
          </w:tcPr>
          <w:p w14:paraId="7F9142B4">
            <w:pPr>
              <w:rPr>
                <w:rFonts w:ascii="Arial"/>
                <w:sz w:val="21"/>
              </w:rPr>
            </w:pPr>
          </w:p>
        </w:tc>
        <w:tc>
          <w:tcPr>
            <w:tcW w:w="1252" w:type="dxa"/>
            <w:tcBorders>
              <w:right w:val="single" w:color="000000" w:sz="10" w:space="0"/>
            </w:tcBorders>
            <w:shd w:val="clear" w:color="auto" w:fill="00FF00"/>
            <w:vAlign w:val="top"/>
          </w:tcPr>
          <w:p w14:paraId="72C67E98">
            <w:pPr>
              <w:rPr>
                <w:rFonts w:ascii="Arial"/>
                <w:sz w:val="21"/>
              </w:rPr>
            </w:pPr>
          </w:p>
        </w:tc>
      </w:tr>
    </w:tbl>
    <w:p w14:paraId="13CD97F2">
      <w:pPr>
        <w:pStyle w:val="2"/>
      </w:pPr>
    </w:p>
    <w:p w14:paraId="06F5A1F7">
      <w:pPr>
        <w:sectPr>
          <w:headerReference r:id="rId5" w:type="default"/>
          <w:pgSz w:w="11915" w:h="16840"/>
          <w:pgMar w:top="1473" w:right="1130" w:bottom="0" w:left="1103" w:header="1135" w:footer="0" w:gutter="0"/>
          <w:cols w:space="720" w:num="1"/>
        </w:sectPr>
      </w:pPr>
    </w:p>
    <w:p w14:paraId="0B954A0E">
      <w:pPr>
        <w:spacing w:before="4"/>
      </w:pPr>
    </w:p>
    <w:p w14:paraId="24E2ED80">
      <w:pPr>
        <w:spacing w:before="3"/>
      </w:pPr>
    </w:p>
    <w:p w14:paraId="29229A58">
      <w:pPr>
        <w:spacing w:before="3"/>
      </w:pPr>
    </w:p>
    <w:tbl>
      <w:tblPr>
        <w:tblStyle w:val="5"/>
        <w:tblW w:w="8958" w:type="dxa"/>
        <w:tblInd w:w="1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115"/>
        <w:gridCol w:w="959"/>
        <w:gridCol w:w="2296"/>
        <w:gridCol w:w="1118"/>
        <w:gridCol w:w="1218"/>
        <w:gridCol w:w="1252"/>
      </w:tblGrid>
      <w:tr w14:paraId="1B5064F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4" w:hRule="atLeast"/>
        </w:trPr>
        <w:tc>
          <w:tcPr>
            <w:tcW w:w="2115" w:type="dxa"/>
            <w:tcBorders>
              <w:top w:val="nil"/>
            </w:tcBorders>
            <w:shd w:val="clear" w:color="auto" w:fill="C0C0C0"/>
            <w:vAlign w:val="top"/>
          </w:tcPr>
          <w:p w14:paraId="57FF7CEE">
            <w:pPr>
              <w:rPr>
                <w:rFonts w:ascii="Arial"/>
                <w:sz w:val="21"/>
              </w:rPr>
            </w:pPr>
          </w:p>
        </w:tc>
        <w:tc>
          <w:tcPr>
            <w:tcW w:w="959" w:type="dxa"/>
            <w:tcBorders>
              <w:top w:val="nil"/>
            </w:tcBorders>
            <w:vAlign w:val="top"/>
          </w:tcPr>
          <w:p w14:paraId="721FDE17">
            <w:pPr>
              <w:rPr>
                <w:rFonts w:ascii="Arial"/>
                <w:sz w:val="21"/>
              </w:rPr>
            </w:pPr>
          </w:p>
        </w:tc>
        <w:tc>
          <w:tcPr>
            <w:tcW w:w="2296" w:type="dxa"/>
            <w:tcBorders>
              <w:top w:val="nil"/>
            </w:tcBorders>
            <w:shd w:val="clear" w:color="auto" w:fill="C0C0C0"/>
            <w:vAlign w:val="top"/>
          </w:tcPr>
          <w:p w14:paraId="335D5AF5">
            <w:pPr>
              <w:pStyle w:val="6"/>
              <w:spacing w:before="78" w:line="221" w:lineRule="auto"/>
              <w:ind w:left="114"/>
              <w:rPr>
                <w:sz w:val="16"/>
                <w:szCs w:val="16"/>
              </w:rPr>
            </w:pPr>
            <w:bookmarkStart w:id="10" w:name="bookmark31"/>
            <w:bookmarkEnd w:id="10"/>
            <w:r>
              <w:rPr>
                <w:spacing w:val="-1"/>
                <w:sz w:val="16"/>
                <w:szCs w:val="16"/>
              </w:rPr>
              <w:t>七、文化体育与传媒支出</w:t>
            </w:r>
          </w:p>
        </w:tc>
        <w:tc>
          <w:tcPr>
            <w:tcW w:w="1118" w:type="dxa"/>
            <w:tcBorders>
              <w:top w:val="nil"/>
            </w:tcBorders>
            <w:shd w:val="clear" w:color="auto" w:fill="00FF00"/>
            <w:vAlign w:val="top"/>
          </w:tcPr>
          <w:p w14:paraId="230770D7">
            <w:pPr>
              <w:rPr>
                <w:rFonts w:ascii="Arial"/>
                <w:sz w:val="21"/>
              </w:rPr>
            </w:pPr>
          </w:p>
        </w:tc>
        <w:tc>
          <w:tcPr>
            <w:tcW w:w="1218" w:type="dxa"/>
            <w:tcBorders>
              <w:top w:val="nil"/>
            </w:tcBorders>
            <w:shd w:val="clear" w:color="auto" w:fill="00FF00"/>
            <w:vAlign w:val="top"/>
          </w:tcPr>
          <w:p w14:paraId="7AC5F842">
            <w:pPr>
              <w:rPr>
                <w:rFonts w:ascii="Arial"/>
                <w:sz w:val="21"/>
              </w:rPr>
            </w:pPr>
          </w:p>
        </w:tc>
        <w:tc>
          <w:tcPr>
            <w:tcW w:w="1252" w:type="dxa"/>
            <w:tcBorders>
              <w:top w:val="nil"/>
              <w:right w:val="single" w:color="000000" w:sz="10" w:space="0"/>
            </w:tcBorders>
            <w:shd w:val="clear" w:color="auto" w:fill="00FF00"/>
            <w:vAlign w:val="top"/>
          </w:tcPr>
          <w:p w14:paraId="7B9BD06A">
            <w:pPr>
              <w:rPr>
                <w:rFonts w:ascii="Arial"/>
                <w:sz w:val="21"/>
              </w:rPr>
            </w:pPr>
          </w:p>
        </w:tc>
      </w:tr>
      <w:tr w14:paraId="160B7FB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4" w:hRule="atLeast"/>
        </w:trPr>
        <w:tc>
          <w:tcPr>
            <w:tcW w:w="2115" w:type="dxa"/>
            <w:shd w:val="clear" w:color="auto" w:fill="C0C0C0"/>
            <w:vAlign w:val="top"/>
          </w:tcPr>
          <w:p w14:paraId="5779EE56">
            <w:pPr>
              <w:rPr>
                <w:rFonts w:ascii="Arial"/>
                <w:sz w:val="21"/>
              </w:rPr>
            </w:pPr>
          </w:p>
        </w:tc>
        <w:tc>
          <w:tcPr>
            <w:tcW w:w="959" w:type="dxa"/>
            <w:vAlign w:val="top"/>
          </w:tcPr>
          <w:p w14:paraId="06F1D523">
            <w:pPr>
              <w:rPr>
                <w:rFonts w:ascii="Arial"/>
                <w:sz w:val="21"/>
              </w:rPr>
            </w:pPr>
          </w:p>
        </w:tc>
        <w:tc>
          <w:tcPr>
            <w:tcW w:w="2296" w:type="dxa"/>
            <w:shd w:val="clear" w:color="auto" w:fill="C0C0C0"/>
            <w:vAlign w:val="top"/>
          </w:tcPr>
          <w:p w14:paraId="0B3B901B">
            <w:pPr>
              <w:pStyle w:val="6"/>
              <w:spacing w:before="69" w:line="221" w:lineRule="auto"/>
              <w:ind w:left="117"/>
              <w:rPr>
                <w:sz w:val="16"/>
                <w:szCs w:val="16"/>
              </w:rPr>
            </w:pPr>
            <w:r>
              <w:rPr>
                <w:spacing w:val="-1"/>
                <w:sz w:val="16"/>
                <w:szCs w:val="16"/>
              </w:rPr>
              <w:t>八、社会保障和就业支出</w:t>
            </w:r>
          </w:p>
        </w:tc>
        <w:tc>
          <w:tcPr>
            <w:tcW w:w="1118" w:type="dxa"/>
            <w:shd w:val="clear" w:color="auto" w:fill="00FF00"/>
            <w:vAlign w:val="top"/>
          </w:tcPr>
          <w:p w14:paraId="2C1854A5">
            <w:pPr>
              <w:pStyle w:val="6"/>
              <w:spacing w:before="69" w:line="241" w:lineRule="auto"/>
              <w:ind w:left="543"/>
              <w:rPr>
                <w:sz w:val="16"/>
                <w:szCs w:val="16"/>
              </w:rPr>
            </w:pPr>
            <w:r>
              <w:rPr>
                <w:spacing w:val="-1"/>
                <w:sz w:val="16"/>
                <w:szCs w:val="16"/>
              </w:rPr>
              <w:t>928.06</w:t>
            </w:r>
          </w:p>
        </w:tc>
        <w:tc>
          <w:tcPr>
            <w:tcW w:w="1218" w:type="dxa"/>
            <w:shd w:val="clear" w:color="auto" w:fill="00FF00"/>
            <w:vAlign w:val="top"/>
          </w:tcPr>
          <w:p w14:paraId="2772E90B">
            <w:pPr>
              <w:pStyle w:val="6"/>
              <w:spacing w:before="69" w:line="241" w:lineRule="auto"/>
              <w:ind w:left="644"/>
              <w:rPr>
                <w:sz w:val="16"/>
                <w:szCs w:val="16"/>
              </w:rPr>
            </w:pPr>
            <w:r>
              <w:rPr>
                <w:spacing w:val="-1"/>
                <w:sz w:val="16"/>
                <w:szCs w:val="16"/>
              </w:rPr>
              <w:t>928.06</w:t>
            </w:r>
          </w:p>
        </w:tc>
        <w:tc>
          <w:tcPr>
            <w:tcW w:w="1252" w:type="dxa"/>
            <w:tcBorders>
              <w:right w:val="single" w:color="000000" w:sz="10" w:space="0"/>
            </w:tcBorders>
            <w:shd w:val="clear" w:color="auto" w:fill="00FF00"/>
            <w:vAlign w:val="top"/>
          </w:tcPr>
          <w:p w14:paraId="2093A376">
            <w:pPr>
              <w:rPr>
                <w:rFonts w:ascii="Arial"/>
                <w:sz w:val="21"/>
              </w:rPr>
            </w:pPr>
          </w:p>
        </w:tc>
      </w:tr>
      <w:tr w14:paraId="59F35E8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4" w:hRule="atLeast"/>
        </w:trPr>
        <w:tc>
          <w:tcPr>
            <w:tcW w:w="2115" w:type="dxa"/>
            <w:shd w:val="clear" w:color="auto" w:fill="C0C0C0"/>
            <w:vAlign w:val="top"/>
          </w:tcPr>
          <w:p w14:paraId="351C69C9">
            <w:pPr>
              <w:rPr>
                <w:rFonts w:ascii="Arial"/>
                <w:sz w:val="21"/>
              </w:rPr>
            </w:pPr>
          </w:p>
        </w:tc>
        <w:tc>
          <w:tcPr>
            <w:tcW w:w="959" w:type="dxa"/>
            <w:vAlign w:val="top"/>
          </w:tcPr>
          <w:p w14:paraId="2DA525A3">
            <w:pPr>
              <w:rPr>
                <w:rFonts w:ascii="Arial"/>
                <w:sz w:val="21"/>
              </w:rPr>
            </w:pPr>
          </w:p>
        </w:tc>
        <w:tc>
          <w:tcPr>
            <w:tcW w:w="2296" w:type="dxa"/>
            <w:shd w:val="clear" w:color="auto" w:fill="C0C0C0"/>
            <w:vAlign w:val="top"/>
          </w:tcPr>
          <w:p w14:paraId="58A8CCC2">
            <w:pPr>
              <w:pStyle w:val="6"/>
              <w:spacing w:before="70" w:line="221" w:lineRule="auto"/>
              <w:ind w:left="118"/>
              <w:rPr>
                <w:sz w:val="16"/>
                <w:szCs w:val="16"/>
              </w:rPr>
            </w:pPr>
            <w:r>
              <w:rPr>
                <w:spacing w:val="-1"/>
                <w:sz w:val="16"/>
                <w:szCs w:val="16"/>
              </w:rPr>
              <w:t>九、医疗卫生与计划生育支出</w:t>
            </w:r>
          </w:p>
        </w:tc>
        <w:tc>
          <w:tcPr>
            <w:tcW w:w="1118" w:type="dxa"/>
            <w:shd w:val="clear" w:color="auto" w:fill="00FF00"/>
            <w:vAlign w:val="top"/>
          </w:tcPr>
          <w:p w14:paraId="38C73C67">
            <w:pPr>
              <w:pStyle w:val="6"/>
              <w:spacing w:before="69" w:line="241" w:lineRule="auto"/>
              <w:ind w:left="546"/>
              <w:rPr>
                <w:sz w:val="16"/>
                <w:szCs w:val="16"/>
              </w:rPr>
            </w:pPr>
            <w:r>
              <w:rPr>
                <w:spacing w:val="-2"/>
                <w:sz w:val="16"/>
                <w:szCs w:val="16"/>
              </w:rPr>
              <w:t>521.82</w:t>
            </w:r>
          </w:p>
        </w:tc>
        <w:tc>
          <w:tcPr>
            <w:tcW w:w="1218" w:type="dxa"/>
            <w:shd w:val="clear" w:color="auto" w:fill="00FF00"/>
            <w:vAlign w:val="top"/>
          </w:tcPr>
          <w:p w14:paraId="2D90D8E7">
            <w:pPr>
              <w:pStyle w:val="6"/>
              <w:spacing w:before="69" w:line="241" w:lineRule="auto"/>
              <w:ind w:left="647"/>
              <w:rPr>
                <w:sz w:val="16"/>
                <w:szCs w:val="16"/>
              </w:rPr>
            </w:pPr>
            <w:r>
              <w:rPr>
                <w:spacing w:val="-2"/>
                <w:sz w:val="16"/>
                <w:szCs w:val="16"/>
              </w:rPr>
              <w:t>521.82</w:t>
            </w:r>
          </w:p>
        </w:tc>
        <w:tc>
          <w:tcPr>
            <w:tcW w:w="1252" w:type="dxa"/>
            <w:tcBorders>
              <w:right w:val="single" w:color="000000" w:sz="10" w:space="0"/>
            </w:tcBorders>
            <w:shd w:val="clear" w:color="auto" w:fill="00FF00"/>
            <w:vAlign w:val="top"/>
          </w:tcPr>
          <w:p w14:paraId="4CF4DF2E">
            <w:pPr>
              <w:rPr>
                <w:rFonts w:ascii="Arial"/>
                <w:sz w:val="21"/>
              </w:rPr>
            </w:pPr>
          </w:p>
        </w:tc>
      </w:tr>
      <w:tr w14:paraId="65C585F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4" w:hRule="atLeast"/>
        </w:trPr>
        <w:tc>
          <w:tcPr>
            <w:tcW w:w="2115" w:type="dxa"/>
            <w:shd w:val="clear" w:color="auto" w:fill="C0C0C0"/>
            <w:vAlign w:val="top"/>
          </w:tcPr>
          <w:p w14:paraId="7CC74221">
            <w:pPr>
              <w:rPr>
                <w:rFonts w:ascii="Arial"/>
                <w:sz w:val="21"/>
              </w:rPr>
            </w:pPr>
          </w:p>
        </w:tc>
        <w:tc>
          <w:tcPr>
            <w:tcW w:w="959" w:type="dxa"/>
            <w:vAlign w:val="top"/>
          </w:tcPr>
          <w:p w14:paraId="71A3D072">
            <w:pPr>
              <w:rPr>
                <w:rFonts w:ascii="Arial"/>
                <w:sz w:val="21"/>
              </w:rPr>
            </w:pPr>
          </w:p>
        </w:tc>
        <w:tc>
          <w:tcPr>
            <w:tcW w:w="2296" w:type="dxa"/>
            <w:shd w:val="clear" w:color="auto" w:fill="C0C0C0"/>
            <w:vAlign w:val="top"/>
          </w:tcPr>
          <w:p w14:paraId="4C214556">
            <w:pPr>
              <w:pStyle w:val="6"/>
              <w:spacing w:before="70" w:line="222" w:lineRule="auto"/>
              <w:ind w:left="115"/>
              <w:rPr>
                <w:sz w:val="16"/>
                <w:szCs w:val="16"/>
              </w:rPr>
            </w:pPr>
            <w:r>
              <w:rPr>
                <w:spacing w:val="-1"/>
                <w:sz w:val="16"/>
                <w:szCs w:val="16"/>
              </w:rPr>
              <w:t>十、节能环保支出</w:t>
            </w:r>
          </w:p>
        </w:tc>
        <w:tc>
          <w:tcPr>
            <w:tcW w:w="1118" w:type="dxa"/>
            <w:shd w:val="clear" w:color="auto" w:fill="00FF00"/>
            <w:vAlign w:val="top"/>
          </w:tcPr>
          <w:p w14:paraId="429F714C">
            <w:pPr>
              <w:rPr>
                <w:rFonts w:ascii="Arial"/>
                <w:sz w:val="21"/>
              </w:rPr>
            </w:pPr>
          </w:p>
        </w:tc>
        <w:tc>
          <w:tcPr>
            <w:tcW w:w="1218" w:type="dxa"/>
            <w:shd w:val="clear" w:color="auto" w:fill="00FF00"/>
            <w:vAlign w:val="top"/>
          </w:tcPr>
          <w:p w14:paraId="6071CAE3">
            <w:pPr>
              <w:rPr>
                <w:rFonts w:ascii="Arial"/>
                <w:sz w:val="21"/>
              </w:rPr>
            </w:pPr>
          </w:p>
        </w:tc>
        <w:tc>
          <w:tcPr>
            <w:tcW w:w="1252" w:type="dxa"/>
            <w:tcBorders>
              <w:right w:val="single" w:color="000000" w:sz="10" w:space="0"/>
            </w:tcBorders>
            <w:shd w:val="clear" w:color="auto" w:fill="00FF00"/>
            <w:vAlign w:val="top"/>
          </w:tcPr>
          <w:p w14:paraId="256F2EFF">
            <w:pPr>
              <w:rPr>
                <w:rFonts w:ascii="Arial"/>
                <w:sz w:val="21"/>
              </w:rPr>
            </w:pPr>
          </w:p>
        </w:tc>
      </w:tr>
      <w:tr w14:paraId="3C8A787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4" w:hRule="atLeast"/>
        </w:trPr>
        <w:tc>
          <w:tcPr>
            <w:tcW w:w="2115" w:type="dxa"/>
            <w:shd w:val="clear" w:color="auto" w:fill="C0C0C0"/>
            <w:vAlign w:val="top"/>
          </w:tcPr>
          <w:p w14:paraId="43EEFBF0">
            <w:pPr>
              <w:rPr>
                <w:rFonts w:ascii="Arial"/>
                <w:sz w:val="21"/>
              </w:rPr>
            </w:pPr>
          </w:p>
        </w:tc>
        <w:tc>
          <w:tcPr>
            <w:tcW w:w="959" w:type="dxa"/>
            <w:vAlign w:val="top"/>
          </w:tcPr>
          <w:p w14:paraId="61387B15">
            <w:pPr>
              <w:rPr>
                <w:rFonts w:ascii="Arial"/>
                <w:sz w:val="21"/>
              </w:rPr>
            </w:pPr>
          </w:p>
        </w:tc>
        <w:tc>
          <w:tcPr>
            <w:tcW w:w="2296" w:type="dxa"/>
            <w:shd w:val="clear" w:color="auto" w:fill="C0C0C0"/>
            <w:vAlign w:val="top"/>
          </w:tcPr>
          <w:p w14:paraId="4AEAAA63">
            <w:pPr>
              <w:pStyle w:val="6"/>
              <w:spacing w:before="73" w:line="221" w:lineRule="auto"/>
              <w:ind w:left="115"/>
              <w:rPr>
                <w:sz w:val="16"/>
                <w:szCs w:val="16"/>
              </w:rPr>
            </w:pPr>
            <w:r>
              <w:rPr>
                <w:spacing w:val="-1"/>
                <w:sz w:val="16"/>
                <w:szCs w:val="16"/>
              </w:rPr>
              <w:t>十一、城乡社区支出</w:t>
            </w:r>
          </w:p>
        </w:tc>
        <w:tc>
          <w:tcPr>
            <w:tcW w:w="1118" w:type="dxa"/>
            <w:shd w:val="clear" w:color="auto" w:fill="00FF00"/>
            <w:vAlign w:val="top"/>
          </w:tcPr>
          <w:p w14:paraId="221A6BFE">
            <w:pPr>
              <w:pStyle w:val="6"/>
              <w:spacing w:before="73" w:line="241" w:lineRule="auto"/>
              <w:ind w:left="546"/>
              <w:rPr>
                <w:sz w:val="16"/>
                <w:szCs w:val="16"/>
              </w:rPr>
            </w:pPr>
            <w:r>
              <w:rPr>
                <w:spacing w:val="-2"/>
                <w:sz w:val="16"/>
                <w:szCs w:val="16"/>
              </w:rPr>
              <w:t>359.75</w:t>
            </w:r>
          </w:p>
        </w:tc>
        <w:tc>
          <w:tcPr>
            <w:tcW w:w="1218" w:type="dxa"/>
            <w:shd w:val="clear" w:color="auto" w:fill="00FF00"/>
            <w:vAlign w:val="top"/>
          </w:tcPr>
          <w:p w14:paraId="04743F0A">
            <w:pPr>
              <w:rPr>
                <w:rFonts w:ascii="Arial"/>
                <w:sz w:val="21"/>
              </w:rPr>
            </w:pPr>
          </w:p>
        </w:tc>
        <w:tc>
          <w:tcPr>
            <w:tcW w:w="1252" w:type="dxa"/>
            <w:tcBorders>
              <w:right w:val="single" w:color="000000" w:sz="10" w:space="0"/>
            </w:tcBorders>
            <w:shd w:val="clear" w:color="auto" w:fill="00FF00"/>
            <w:vAlign w:val="top"/>
          </w:tcPr>
          <w:p w14:paraId="0A04692D">
            <w:pPr>
              <w:pStyle w:val="6"/>
              <w:spacing w:before="73" w:line="241" w:lineRule="auto"/>
              <w:ind w:left="670"/>
              <w:rPr>
                <w:sz w:val="16"/>
                <w:szCs w:val="16"/>
              </w:rPr>
            </w:pPr>
            <w:r>
              <w:rPr>
                <w:spacing w:val="-2"/>
                <w:sz w:val="16"/>
                <w:szCs w:val="16"/>
              </w:rPr>
              <w:t>359.75</w:t>
            </w:r>
          </w:p>
        </w:tc>
      </w:tr>
      <w:tr w14:paraId="2AF19B8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4" w:hRule="atLeast"/>
        </w:trPr>
        <w:tc>
          <w:tcPr>
            <w:tcW w:w="2115" w:type="dxa"/>
            <w:shd w:val="clear" w:color="auto" w:fill="C0C0C0"/>
            <w:vAlign w:val="top"/>
          </w:tcPr>
          <w:p w14:paraId="03B50252">
            <w:pPr>
              <w:rPr>
                <w:rFonts w:ascii="Arial"/>
                <w:sz w:val="21"/>
              </w:rPr>
            </w:pPr>
          </w:p>
        </w:tc>
        <w:tc>
          <w:tcPr>
            <w:tcW w:w="959" w:type="dxa"/>
            <w:vAlign w:val="top"/>
          </w:tcPr>
          <w:p w14:paraId="30C6652E">
            <w:pPr>
              <w:rPr>
                <w:rFonts w:ascii="Arial"/>
                <w:sz w:val="21"/>
              </w:rPr>
            </w:pPr>
          </w:p>
        </w:tc>
        <w:tc>
          <w:tcPr>
            <w:tcW w:w="2296" w:type="dxa"/>
            <w:shd w:val="clear" w:color="auto" w:fill="C0C0C0"/>
            <w:vAlign w:val="top"/>
          </w:tcPr>
          <w:p w14:paraId="0977821E">
            <w:pPr>
              <w:pStyle w:val="6"/>
              <w:spacing w:before="74" w:line="221" w:lineRule="auto"/>
              <w:ind w:left="115"/>
              <w:rPr>
                <w:sz w:val="16"/>
                <w:szCs w:val="16"/>
              </w:rPr>
            </w:pPr>
            <w:r>
              <w:rPr>
                <w:spacing w:val="-1"/>
                <w:sz w:val="16"/>
                <w:szCs w:val="16"/>
              </w:rPr>
              <w:t>十二、农林水支出</w:t>
            </w:r>
          </w:p>
        </w:tc>
        <w:tc>
          <w:tcPr>
            <w:tcW w:w="1118" w:type="dxa"/>
            <w:shd w:val="clear" w:color="auto" w:fill="00FF00"/>
            <w:vAlign w:val="top"/>
          </w:tcPr>
          <w:p w14:paraId="4BA86E8D">
            <w:pPr>
              <w:rPr>
                <w:rFonts w:ascii="Arial"/>
                <w:sz w:val="21"/>
              </w:rPr>
            </w:pPr>
          </w:p>
        </w:tc>
        <w:tc>
          <w:tcPr>
            <w:tcW w:w="1218" w:type="dxa"/>
            <w:shd w:val="clear" w:color="auto" w:fill="00FF00"/>
            <w:vAlign w:val="top"/>
          </w:tcPr>
          <w:p w14:paraId="56937338">
            <w:pPr>
              <w:rPr>
                <w:rFonts w:ascii="Arial"/>
                <w:sz w:val="21"/>
              </w:rPr>
            </w:pPr>
          </w:p>
        </w:tc>
        <w:tc>
          <w:tcPr>
            <w:tcW w:w="1252" w:type="dxa"/>
            <w:tcBorders>
              <w:right w:val="single" w:color="000000" w:sz="10" w:space="0"/>
            </w:tcBorders>
            <w:shd w:val="clear" w:color="auto" w:fill="00FF00"/>
            <w:vAlign w:val="top"/>
          </w:tcPr>
          <w:p w14:paraId="38D69C28">
            <w:pPr>
              <w:rPr>
                <w:rFonts w:ascii="Arial"/>
                <w:sz w:val="21"/>
              </w:rPr>
            </w:pPr>
          </w:p>
        </w:tc>
      </w:tr>
      <w:tr w14:paraId="1652A31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4" w:hRule="atLeast"/>
        </w:trPr>
        <w:tc>
          <w:tcPr>
            <w:tcW w:w="2115" w:type="dxa"/>
            <w:shd w:val="clear" w:color="auto" w:fill="C0C0C0"/>
            <w:vAlign w:val="top"/>
          </w:tcPr>
          <w:p w14:paraId="7EB9C54B">
            <w:pPr>
              <w:rPr>
                <w:rFonts w:ascii="Arial"/>
                <w:sz w:val="21"/>
              </w:rPr>
            </w:pPr>
          </w:p>
        </w:tc>
        <w:tc>
          <w:tcPr>
            <w:tcW w:w="959" w:type="dxa"/>
            <w:vAlign w:val="top"/>
          </w:tcPr>
          <w:p w14:paraId="52108D85">
            <w:pPr>
              <w:rPr>
                <w:rFonts w:ascii="Arial"/>
                <w:sz w:val="21"/>
              </w:rPr>
            </w:pPr>
          </w:p>
        </w:tc>
        <w:tc>
          <w:tcPr>
            <w:tcW w:w="2296" w:type="dxa"/>
            <w:shd w:val="clear" w:color="auto" w:fill="C0C0C0"/>
            <w:vAlign w:val="top"/>
          </w:tcPr>
          <w:p w14:paraId="1F3D7600">
            <w:pPr>
              <w:pStyle w:val="6"/>
              <w:spacing w:before="75" w:line="221" w:lineRule="auto"/>
              <w:ind w:left="115"/>
              <w:rPr>
                <w:sz w:val="16"/>
                <w:szCs w:val="16"/>
              </w:rPr>
            </w:pPr>
            <w:r>
              <w:rPr>
                <w:spacing w:val="-1"/>
                <w:sz w:val="16"/>
                <w:szCs w:val="16"/>
              </w:rPr>
              <w:t>十三、交通运输支出</w:t>
            </w:r>
          </w:p>
        </w:tc>
        <w:tc>
          <w:tcPr>
            <w:tcW w:w="1118" w:type="dxa"/>
            <w:shd w:val="clear" w:color="auto" w:fill="00FF00"/>
            <w:vAlign w:val="top"/>
          </w:tcPr>
          <w:p w14:paraId="1F69461B">
            <w:pPr>
              <w:rPr>
                <w:rFonts w:ascii="Arial"/>
                <w:sz w:val="21"/>
              </w:rPr>
            </w:pPr>
          </w:p>
        </w:tc>
        <w:tc>
          <w:tcPr>
            <w:tcW w:w="1218" w:type="dxa"/>
            <w:shd w:val="clear" w:color="auto" w:fill="00FF00"/>
            <w:vAlign w:val="top"/>
          </w:tcPr>
          <w:p w14:paraId="4F24BEEE">
            <w:pPr>
              <w:rPr>
                <w:rFonts w:ascii="Arial"/>
                <w:sz w:val="21"/>
              </w:rPr>
            </w:pPr>
          </w:p>
        </w:tc>
        <w:tc>
          <w:tcPr>
            <w:tcW w:w="1252" w:type="dxa"/>
            <w:tcBorders>
              <w:right w:val="single" w:color="000000" w:sz="10" w:space="0"/>
            </w:tcBorders>
            <w:shd w:val="clear" w:color="auto" w:fill="00FF00"/>
            <w:vAlign w:val="top"/>
          </w:tcPr>
          <w:p w14:paraId="76C70929">
            <w:pPr>
              <w:rPr>
                <w:rFonts w:ascii="Arial"/>
                <w:sz w:val="21"/>
              </w:rPr>
            </w:pPr>
          </w:p>
        </w:tc>
      </w:tr>
      <w:tr w14:paraId="37AEF3F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4" w:hRule="atLeast"/>
        </w:trPr>
        <w:tc>
          <w:tcPr>
            <w:tcW w:w="2115" w:type="dxa"/>
            <w:shd w:val="clear" w:color="auto" w:fill="C0C0C0"/>
            <w:vAlign w:val="top"/>
          </w:tcPr>
          <w:p w14:paraId="441BAE58">
            <w:pPr>
              <w:rPr>
                <w:rFonts w:ascii="Arial"/>
                <w:sz w:val="21"/>
              </w:rPr>
            </w:pPr>
          </w:p>
        </w:tc>
        <w:tc>
          <w:tcPr>
            <w:tcW w:w="959" w:type="dxa"/>
            <w:vAlign w:val="top"/>
          </w:tcPr>
          <w:p w14:paraId="5FFBB0F6">
            <w:pPr>
              <w:rPr>
                <w:rFonts w:ascii="Arial"/>
                <w:sz w:val="21"/>
              </w:rPr>
            </w:pPr>
          </w:p>
        </w:tc>
        <w:tc>
          <w:tcPr>
            <w:tcW w:w="2296" w:type="dxa"/>
            <w:shd w:val="clear" w:color="auto" w:fill="C0C0C0"/>
            <w:vAlign w:val="top"/>
          </w:tcPr>
          <w:p w14:paraId="4C633A21">
            <w:pPr>
              <w:pStyle w:val="6"/>
              <w:spacing w:before="75" w:line="221" w:lineRule="auto"/>
              <w:ind w:left="115"/>
              <w:rPr>
                <w:sz w:val="16"/>
                <w:szCs w:val="16"/>
              </w:rPr>
            </w:pPr>
            <w:r>
              <w:rPr>
                <w:spacing w:val="-1"/>
                <w:sz w:val="16"/>
                <w:szCs w:val="16"/>
              </w:rPr>
              <w:t>十四、资源勘探信息等支出</w:t>
            </w:r>
          </w:p>
        </w:tc>
        <w:tc>
          <w:tcPr>
            <w:tcW w:w="1118" w:type="dxa"/>
            <w:shd w:val="clear" w:color="auto" w:fill="00FF00"/>
            <w:vAlign w:val="top"/>
          </w:tcPr>
          <w:p w14:paraId="44FD5245">
            <w:pPr>
              <w:rPr>
                <w:rFonts w:ascii="Arial"/>
                <w:sz w:val="21"/>
              </w:rPr>
            </w:pPr>
          </w:p>
        </w:tc>
        <w:tc>
          <w:tcPr>
            <w:tcW w:w="1218" w:type="dxa"/>
            <w:shd w:val="clear" w:color="auto" w:fill="00FF00"/>
            <w:vAlign w:val="top"/>
          </w:tcPr>
          <w:p w14:paraId="036AA3C8">
            <w:pPr>
              <w:rPr>
                <w:rFonts w:ascii="Arial"/>
                <w:sz w:val="21"/>
              </w:rPr>
            </w:pPr>
          </w:p>
        </w:tc>
        <w:tc>
          <w:tcPr>
            <w:tcW w:w="1252" w:type="dxa"/>
            <w:tcBorders>
              <w:right w:val="single" w:color="000000" w:sz="10" w:space="0"/>
            </w:tcBorders>
            <w:shd w:val="clear" w:color="auto" w:fill="00FF00"/>
            <w:vAlign w:val="top"/>
          </w:tcPr>
          <w:p w14:paraId="42CFC5DF">
            <w:pPr>
              <w:rPr>
                <w:rFonts w:ascii="Arial"/>
                <w:sz w:val="21"/>
              </w:rPr>
            </w:pPr>
          </w:p>
        </w:tc>
      </w:tr>
      <w:tr w14:paraId="3E2942E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4" w:hRule="atLeast"/>
        </w:trPr>
        <w:tc>
          <w:tcPr>
            <w:tcW w:w="2115" w:type="dxa"/>
            <w:shd w:val="clear" w:color="auto" w:fill="C0C0C0"/>
            <w:vAlign w:val="top"/>
          </w:tcPr>
          <w:p w14:paraId="038F3E06">
            <w:pPr>
              <w:rPr>
                <w:rFonts w:ascii="Arial"/>
                <w:sz w:val="21"/>
              </w:rPr>
            </w:pPr>
          </w:p>
        </w:tc>
        <w:tc>
          <w:tcPr>
            <w:tcW w:w="959" w:type="dxa"/>
            <w:vAlign w:val="top"/>
          </w:tcPr>
          <w:p w14:paraId="02D9457F">
            <w:pPr>
              <w:rPr>
                <w:rFonts w:ascii="Arial"/>
                <w:sz w:val="21"/>
              </w:rPr>
            </w:pPr>
          </w:p>
        </w:tc>
        <w:tc>
          <w:tcPr>
            <w:tcW w:w="2296" w:type="dxa"/>
            <w:shd w:val="clear" w:color="auto" w:fill="C0C0C0"/>
            <w:vAlign w:val="top"/>
          </w:tcPr>
          <w:p w14:paraId="4294C29C">
            <w:pPr>
              <w:pStyle w:val="6"/>
              <w:spacing w:before="76" w:line="221" w:lineRule="auto"/>
              <w:ind w:left="115"/>
              <w:rPr>
                <w:sz w:val="16"/>
                <w:szCs w:val="16"/>
              </w:rPr>
            </w:pPr>
            <w:r>
              <w:rPr>
                <w:spacing w:val="-1"/>
                <w:sz w:val="16"/>
                <w:szCs w:val="16"/>
              </w:rPr>
              <w:t>十五、商业服务业等支出</w:t>
            </w:r>
          </w:p>
        </w:tc>
        <w:tc>
          <w:tcPr>
            <w:tcW w:w="1118" w:type="dxa"/>
            <w:shd w:val="clear" w:color="auto" w:fill="00FF00"/>
            <w:vAlign w:val="top"/>
          </w:tcPr>
          <w:p w14:paraId="569DEB08">
            <w:pPr>
              <w:rPr>
                <w:rFonts w:ascii="Arial"/>
                <w:sz w:val="21"/>
              </w:rPr>
            </w:pPr>
          </w:p>
        </w:tc>
        <w:tc>
          <w:tcPr>
            <w:tcW w:w="1218" w:type="dxa"/>
            <w:shd w:val="clear" w:color="auto" w:fill="00FF00"/>
            <w:vAlign w:val="top"/>
          </w:tcPr>
          <w:p w14:paraId="4102B2BF">
            <w:pPr>
              <w:rPr>
                <w:rFonts w:ascii="Arial"/>
                <w:sz w:val="21"/>
              </w:rPr>
            </w:pPr>
          </w:p>
        </w:tc>
        <w:tc>
          <w:tcPr>
            <w:tcW w:w="1252" w:type="dxa"/>
            <w:tcBorders>
              <w:right w:val="single" w:color="000000" w:sz="10" w:space="0"/>
            </w:tcBorders>
            <w:shd w:val="clear" w:color="auto" w:fill="00FF00"/>
            <w:vAlign w:val="top"/>
          </w:tcPr>
          <w:p w14:paraId="7FA65EC6">
            <w:pPr>
              <w:rPr>
                <w:rFonts w:ascii="Arial"/>
                <w:sz w:val="21"/>
              </w:rPr>
            </w:pPr>
          </w:p>
        </w:tc>
      </w:tr>
      <w:tr w14:paraId="3FA3F54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4" w:hRule="atLeast"/>
        </w:trPr>
        <w:tc>
          <w:tcPr>
            <w:tcW w:w="2115" w:type="dxa"/>
            <w:shd w:val="clear" w:color="auto" w:fill="C0C0C0"/>
            <w:vAlign w:val="top"/>
          </w:tcPr>
          <w:p w14:paraId="4B5C116A">
            <w:pPr>
              <w:rPr>
                <w:rFonts w:ascii="Arial"/>
                <w:sz w:val="21"/>
              </w:rPr>
            </w:pPr>
          </w:p>
        </w:tc>
        <w:tc>
          <w:tcPr>
            <w:tcW w:w="959" w:type="dxa"/>
            <w:vAlign w:val="top"/>
          </w:tcPr>
          <w:p w14:paraId="0EA1E04B">
            <w:pPr>
              <w:rPr>
                <w:rFonts w:ascii="Arial"/>
                <w:sz w:val="21"/>
              </w:rPr>
            </w:pPr>
          </w:p>
        </w:tc>
        <w:tc>
          <w:tcPr>
            <w:tcW w:w="2296" w:type="dxa"/>
            <w:shd w:val="clear" w:color="auto" w:fill="C0C0C0"/>
            <w:vAlign w:val="top"/>
          </w:tcPr>
          <w:p w14:paraId="4986C745">
            <w:pPr>
              <w:pStyle w:val="6"/>
              <w:spacing w:before="76" w:line="222" w:lineRule="auto"/>
              <w:ind w:left="115"/>
              <w:rPr>
                <w:sz w:val="16"/>
                <w:szCs w:val="16"/>
              </w:rPr>
            </w:pPr>
            <w:r>
              <w:rPr>
                <w:spacing w:val="-1"/>
                <w:sz w:val="16"/>
                <w:szCs w:val="16"/>
              </w:rPr>
              <w:t>十六、金融支出</w:t>
            </w:r>
          </w:p>
        </w:tc>
        <w:tc>
          <w:tcPr>
            <w:tcW w:w="1118" w:type="dxa"/>
            <w:shd w:val="clear" w:color="auto" w:fill="00FF00"/>
            <w:vAlign w:val="top"/>
          </w:tcPr>
          <w:p w14:paraId="630BB055">
            <w:pPr>
              <w:rPr>
                <w:rFonts w:ascii="Arial"/>
                <w:sz w:val="21"/>
              </w:rPr>
            </w:pPr>
          </w:p>
        </w:tc>
        <w:tc>
          <w:tcPr>
            <w:tcW w:w="1218" w:type="dxa"/>
            <w:shd w:val="clear" w:color="auto" w:fill="00FF00"/>
            <w:vAlign w:val="top"/>
          </w:tcPr>
          <w:p w14:paraId="27A40681">
            <w:pPr>
              <w:rPr>
                <w:rFonts w:ascii="Arial"/>
                <w:sz w:val="21"/>
              </w:rPr>
            </w:pPr>
          </w:p>
        </w:tc>
        <w:tc>
          <w:tcPr>
            <w:tcW w:w="1252" w:type="dxa"/>
            <w:tcBorders>
              <w:right w:val="single" w:color="000000" w:sz="10" w:space="0"/>
            </w:tcBorders>
            <w:shd w:val="clear" w:color="auto" w:fill="00FF00"/>
            <w:vAlign w:val="top"/>
          </w:tcPr>
          <w:p w14:paraId="6E94F54C">
            <w:pPr>
              <w:rPr>
                <w:rFonts w:ascii="Arial"/>
                <w:sz w:val="21"/>
              </w:rPr>
            </w:pPr>
          </w:p>
        </w:tc>
      </w:tr>
      <w:tr w14:paraId="25A7400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4" w:hRule="atLeast"/>
        </w:trPr>
        <w:tc>
          <w:tcPr>
            <w:tcW w:w="2115" w:type="dxa"/>
            <w:shd w:val="clear" w:color="auto" w:fill="C0C0C0"/>
            <w:vAlign w:val="top"/>
          </w:tcPr>
          <w:p w14:paraId="4A07FA1A">
            <w:pPr>
              <w:rPr>
                <w:rFonts w:ascii="Arial"/>
                <w:sz w:val="21"/>
              </w:rPr>
            </w:pPr>
          </w:p>
        </w:tc>
        <w:tc>
          <w:tcPr>
            <w:tcW w:w="959" w:type="dxa"/>
            <w:vAlign w:val="top"/>
          </w:tcPr>
          <w:p w14:paraId="41B66697">
            <w:pPr>
              <w:rPr>
                <w:rFonts w:ascii="Arial"/>
                <w:sz w:val="21"/>
              </w:rPr>
            </w:pPr>
          </w:p>
        </w:tc>
        <w:tc>
          <w:tcPr>
            <w:tcW w:w="2296" w:type="dxa"/>
            <w:shd w:val="clear" w:color="auto" w:fill="C0C0C0"/>
            <w:vAlign w:val="top"/>
          </w:tcPr>
          <w:p w14:paraId="6F27EFD2">
            <w:pPr>
              <w:pStyle w:val="6"/>
              <w:spacing w:before="79" w:line="222" w:lineRule="auto"/>
              <w:ind w:left="115"/>
              <w:rPr>
                <w:sz w:val="16"/>
                <w:szCs w:val="16"/>
              </w:rPr>
            </w:pPr>
            <w:r>
              <w:rPr>
                <w:spacing w:val="-1"/>
                <w:sz w:val="16"/>
                <w:szCs w:val="16"/>
              </w:rPr>
              <w:t>十七、援助其他地区支出</w:t>
            </w:r>
          </w:p>
        </w:tc>
        <w:tc>
          <w:tcPr>
            <w:tcW w:w="1118" w:type="dxa"/>
            <w:shd w:val="clear" w:color="auto" w:fill="00FF00"/>
            <w:vAlign w:val="top"/>
          </w:tcPr>
          <w:p w14:paraId="7385555E">
            <w:pPr>
              <w:rPr>
                <w:rFonts w:ascii="Arial"/>
                <w:sz w:val="21"/>
              </w:rPr>
            </w:pPr>
          </w:p>
        </w:tc>
        <w:tc>
          <w:tcPr>
            <w:tcW w:w="1218" w:type="dxa"/>
            <w:shd w:val="clear" w:color="auto" w:fill="00FF00"/>
            <w:vAlign w:val="top"/>
          </w:tcPr>
          <w:p w14:paraId="4262B804">
            <w:pPr>
              <w:rPr>
                <w:rFonts w:ascii="Arial"/>
                <w:sz w:val="21"/>
              </w:rPr>
            </w:pPr>
          </w:p>
        </w:tc>
        <w:tc>
          <w:tcPr>
            <w:tcW w:w="1252" w:type="dxa"/>
            <w:tcBorders>
              <w:right w:val="single" w:color="000000" w:sz="10" w:space="0"/>
            </w:tcBorders>
            <w:shd w:val="clear" w:color="auto" w:fill="00FF00"/>
            <w:vAlign w:val="top"/>
          </w:tcPr>
          <w:p w14:paraId="1F2E5ADB">
            <w:pPr>
              <w:rPr>
                <w:rFonts w:ascii="Arial"/>
                <w:sz w:val="21"/>
              </w:rPr>
            </w:pPr>
          </w:p>
        </w:tc>
      </w:tr>
      <w:tr w14:paraId="74A9914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4" w:hRule="atLeast"/>
        </w:trPr>
        <w:tc>
          <w:tcPr>
            <w:tcW w:w="2115" w:type="dxa"/>
            <w:shd w:val="clear" w:color="auto" w:fill="C0C0C0"/>
            <w:vAlign w:val="top"/>
          </w:tcPr>
          <w:p w14:paraId="3C3783F3">
            <w:pPr>
              <w:rPr>
                <w:rFonts w:ascii="Arial"/>
                <w:sz w:val="21"/>
              </w:rPr>
            </w:pPr>
          </w:p>
        </w:tc>
        <w:tc>
          <w:tcPr>
            <w:tcW w:w="959" w:type="dxa"/>
            <w:vAlign w:val="top"/>
          </w:tcPr>
          <w:p w14:paraId="36AD8E07">
            <w:pPr>
              <w:rPr>
                <w:rFonts w:ascii="Arial"/>
                <w:sz w:val="21"/>
              </w:rPr>
            </w:pPr>
          </w:p>
        </w:tc>
        <w:tc>
          <w:tcPr>
            <w:tcW w:w="2296" w:type="dxa"/>
            <w:shd w:val="clear" w:color="auto" w:fill="C0C0C0"/>
            <w:vAlign w:val="top"/>
          </w:tcPr>
          <w:p w14:paraId="19BCB6AE">
            <w:pPr>
              <w:pStyle w:val="6"/>
              <w:spacing w:before="80" w:line="221" w:lineRule="auto"/>
              <w:ind w:left="115"/>
              <w:rPr>
                <w:sz w:val="16"/>
                <w:szCs w:val="16"/>
              </w:rPr>
            </w:pPr>
            <w:r>
              <w:rPr>
                <w:spacing w:val="-1"/>
                <w:sz w:val="16"/>
                <w:szCs w:val="16"/>
              </w:rPr>
              <w:t>十八、国土海洋气象等支出</w:t>
            </w:r>
          </w:p>
        </w:tc>
        <w:tc>
          <w:tcPr>
            <w:tcW w:w="1118" w:type="dxa"/>
            <w:shd w:val="clear" w:color="auto" w:fill="00FF00"/>
            <w:vAlign w:val="top"/>
          </w:tcPr>
          <w:p w14:paraId="3C9F76B6">
            <w:pPr>
              <w:rPr>
                <w:rFonts w:ascii="Arial"/>
                <w:sz w:val="21"/>
              </w:rPr>
            </w:pPr>
          </w:p>
        </w:tc>
        <w:tc>
          <w:tcPr>
            <w:tcW w:w="1218" w:type="dxa"/>
            <w:shd w:val="clear" w:color="auto" w:fill="00FF00"/>
            <w:vAlign w:val="top"/>
          </w:tcPr>
          <w:p w14:paraId="4A465311">
            <w:pPr>
              <w:rPr>
                <w:rFonts w:ascii="Arial"/>
                <w:sz w:val="21"/>
              </w:rPr>
            </w:pPr>
          </w:p>
        </w:tc>
        <w:tc>
          <w:tcPr>
            <w:tcW w:w="1252" w:type="dxa"/>
            <w:tcBorders>
              <w:right w:val="single" w:color="000000" w:sz="10" w:space="0"/>
            </w:tcBorders>
            <w:shd w:val="clear" w:color="auto" w:fill="00FF00"/>
            <w:vAlign w:val="top"/>
          </w:tcPr>
          <w:p w14:paraId="496AB510">
            <w:pPr>
              <w:rPr>
                <w:rFonts w:ascii="Arial"/>
                <w:sz w:val="21"/>
              </w:rPr>
            </w:pPr>
          </w:p>
        </w:tc>
      </w:tr>
      <w:tr w14:paraId="3E31EC8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4" w:hRule="atLeast"/>
        </w:trPr>
        <w:tc>
          <w:tcPr>
            <w:tcW w:w="2115" w:type="dxa"/>
            <w:shd w:val="clear" w:color="auto" w:fill="C0C0C0"/>
            <w:vAlign w:val="top"/>
          </w:tcPr>
          <w:p w14:paraId="232B4556">
            <w:pPr>
              <w:rPr>
                <w:rFonts w:ascii="Arial"/>
                <w:sz w:val="21"/>
              </w:rPr>
            </w:pPr>
          </w:p>
        </w:tc>
        <w:tc>
          <w:tcPr>
            <w:tcW w:w="959" w:type="dxa"/>
            <w:vAlign w:val="top"/>
          </w:tcPr>
          <w:p w14:paraId="276E63B0">
            <w:pPr>
              <w:rPr>
                <w:rFonts w:ascii="Arial"/>
                <w:sz w:val="21"/>
              </w:rPr>
            </w:pPr>
          </w:p>
        </w:tc>
        <w:tc>
          <w:tcPr>
            <w:tcW w:w="2296" w:type="dxa"/>
            <w:shd w:val="clear" w:color="auto" w:fill="C0C0C0"/>
            <w:vAlign w:val="top"/>
          </w:tcPr>
          <w:p w14:paraId="5189C884">
            <w:pPr>
              <w:pStyle w:val="6"/>
              <w:spacing w:before="81" w:line="221" w:lineRule="auto"/>
              <w:ind w:left="115"/>
              <w:rPr>
                <w:sz w:val="16"/>
                <w:szCs w:val="16"/>
              </w:rPr>
            </w:pPr>
            <w:r>
              <w:rPr>
                <w:spacing w:val="-1"/>
                <w:sz w:val="16"/>
                <w:szCs w:val="16"/>
              </w:rPr>
              <w:t>十九、住房保障支出</w:t>
            </w:r>
          </w:p>
        </w:tc>
        <w:tc>
          <w:tcPr>
            <w:tcW w:w="1118" w:type="dxa"/>
            <w:shd w:val="clear" w:color="auto" w:fill="00FF00"/>
            <w:vAlign w:val="top"/>
          </w:tcPr>
          <w:p w14:paraId="252F7E39">
            <w:pPr>
              <w:rPr>
                <w:rFonts w:ascii="Arial"/>
                <w:sz w:val="21"/>
              </w:rPr>
            </w:pPr>
          </w:p>
        </w:tc>
        <w:tc>
          <w:tcPr>
            <w:tcW w:w="1218" w:type="dxa"/>
            <w:shd w:val="clear" w:color="auto" w:fill="00FF00"/>
            <w:vAlign w:val="top"/>
          </w:tcPr>
          <w:p w14:paraId="6C3C39C6">
            <w:pPr>
              <w:rPr>
                <w:rFonts w:ascii="Arial"/>
                <w:sz w:val="21"/>
              </w:rPr>
            </w:pPr>
          </w:p>
        </w:tc>
        <w:tc>
          <w:tcPr>
            <w:tcW w:w="1252" w:type="dxa"/>
            <w:tcBorders>
              <w:right w:val="single" w:color="000000" w:sz="10" w:space="0"/>
            </w:tcBorders>
            <w:shd w:val="clear" w:color="auto" w:fill="00FF00"/>
            <w:vAlign w:val="top"/>
          </w:tcPr>
          <w:p w14:paraId="702F6A40">
            <w:pPr>
              <w:rPr>
                <w:rFonts w:ascii="Arial"/>
                <w:sz w:val="21"/>
              </w:rPr>
            </w:pPr>
          </w:p>
        </w:tc>
      </w:tr>
      <w:tr w14:paraId="365EA32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4" w:hRule="atLeast"/>
        </w:trPr>
        <w:tc>
          <w:tcPr>
            <w:tcW w:w="2115" w:type="dxa"/>
            <w:shd w:val="clear" w:color="auto" w:fill="C0C0C0"/>
            <w:vAlign w:val="top"/>
          </w:tcPr>
          <w:p w14:paraId="7A399AC1">
            <w:pPr>
              <w:rPr>
                <w:rFonts w:ascii="Arial"/>
                <w:sz w:val="21"/>
              </w:rPr>
            </w:pPr>
          </w:p>
        </w:tc>
        <w:tc>
          <w:tcPr>
            <w:tcW w:w="959" w:type="dxa"/>
            <w:vAlign w:val="top"/>
          </w:tcPr>
          <w:p w14:paraId="37F94B57">
            <w:pPr>
              <w:rPr>
                <w:rFonts w:ascii="Arial"/>
                <w:sz w:val="21"/>
              </w:rPr>
            </w:pPr>
          </w:p>
        </w:tc>
        <w:tc>
          <w:tcPr>
            <w:tcW w:w="2296" w:type="dxa"/>
            <w:shd w:val="clear" w:color="auto" w:fill="C0C0C0"/>
            <w:vAlign w:val="top"/>
          </w:tcPr>
          <w:p w14:paraId="585941A0">
            <w:pPr>
              <w:pStyle w:val="6"/>
              <w:spacing w:before="81" w:line="221" w:lineRule="auto"/>
              <w:ind w:left="117"/>
              <w:rPr>
                <w:sz w:val="16"/>
                <w:szCs w:val="16"/>
              </w:rPr>
            </w:pPr>
            <w:r>
              <w:rPr>
                <w:spacing w:val="-1"/>
                <w:sz w:val="16"/>
                <w:szCs w:val="16"/>
              </w:rPr>
              <w:t>二十、粮油物资储备支出</w:t>
            </w:r>
          </w:p>
        </w:tc>
        <w:tc>
          <w:tcPr>
            <w:tcW w:w="1118" w:type="dxa"/>
            <w:shd w:val="clear" w:color="auto" w:fill="00FF00"/>
            <w:vAlign w:val="top"/>
          </w:tcPr>
          <w:p w14:paraId="136552C8">
            <w:pPr>
              <w:rPr>
                <w:rFonts w:ascii="Arial"/>
                <w:sz w:val="21"/>
              </w:rPr>
            </w:pPr>
          </w:p>
        </w:tc>
        <w:tc>
          <w:tcPr>
            <w:tcW w:w="1218" w:type="dxa"/>
            <w:shd w:val="clear" w:color="auto" w:fill="00FF00"/>
            <w:vAlign w:val="top"/>
          </w:tcPr>
          <w:p w14:paraId="6242E4D4">
            <w:pPr>
              <w:rPr>
                <w:rFonts w:ascii="Arial"/>
                <w:sz w:val="21"/>
              </w:rPr>
            </w:pPr>
          </w:p>
        </w:tc>
        <w:tc>
          <w:tcPr>
            <w:tcW w:w="1252" w:type="dxa"/>
            <w:tcBorders>
              <w:right w:val="single" w:color="000000" w:sz="10" w:space="0"/>
            </w:tcBorders>
            <w:shd w:val="clear" w:color="auto" w:fill="00FF00"/>
            <w:vAlign w:val="top"/>
          </w:tcPr>
          <w:p w14:paraId="07D9277D">
            <w:pPr>
              <w:rPr>
                <w:rFonts w:ascii="Arial"/>
                <w:sz w:val="21"/>
              </w:rPr>
            </w:pPr>
          </w:p>
        </w:tc>
      </w:tr>
      <w:tr w14:paraId="470415E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4" w:hRule="atLeast"/>
        </w:trPr>
        <w:tc>
          <w:tcPr>
            <w:tcW w:w="2115" w:type="dxa"/>
            <w:shd w:val="clear" w:color="auto" w:fill="C0C0C0"/>
            <w:vAlign w:val="top"/>
          </w:tcPr>
          <w:p w14:paraId="47159C8B">
            <w:pPr>
              <w:rPr>
                <w:rFonts w:ascii="Arial"/>
                <w:sz w:val="21"/>
              </w:rPr>
            </w:pPr>
          </w:p>
        </w:tc>
        <w:tc>
          <w:tcPr>
            <w:tcW w:w="959" w:type="dxa"/>
            <w:vAlign w:val="top"/>
          </w:tcPr>
          <w:p w14:paraId="4E00A11E">
            <w:pPr>
              <w:rPr>
                <w:rFonts w:ascii="Arial"/>
                <w:sz w:val="21"/>
              </w:rPr>
            </w:pPr>
          </w:p>
        </w:tc>
        <w:tc>
          <w:tcPr>
            <w:tcW w:w="2296" w:type="dxa"/>
            <w:shd w:val="clear" w:color="auto" w:fill="C0C0C0"/>
            <w:vAlign w:val="top"/>
          </w:tcPr>
          <w:p w14:paraId="57A055AC">
            <w:pPr>
              <w:pStyle w:val="6"/>
              <w:spacing w:before="82" w:line="222" w:lineRule="auto"/>
              <w:ind w:left="117"/>
              <w:rPr>
                <w:sz w:val="16"/>
                <w:szCs w:val="16"/>
              </w:rPr>
            </w:pPr>
            <w:r>
              <w:rPr>
                <w:spacing w:val="-1"/>
                <w:sz w:val="16"/>
                <w:szCs w:val="16"/>
              </w:rPr>
              <w:t>二十一、其他支出</w:t>
            </w:r>
          </w:p>
        </w:tc>
        <w:tc>
          <w:tcPr>
            <w:tcW w:w="1118" w:type="dxa"/>
            <w:shd w:val="clear" w:color="auto" w:fill="00FF00"/>
            <w:vAlign w:val="top"/>
          </w:tcPr>
          <w:p w14:paraId="3D72181D">
            <w:pPr>
              <w:rPr>
                <w:rFonts w:ascii="Arial"/>
                <w:sz w:val="21"/>
              </w:rPr>
            </w:pPr>
          </w:p>
        </w:tc>
        <w:tc>
          <w:tcPr>
            <w:tcW w:w="1218" w:type="dxa"/>
            <w:shd w:val="clear" w:color="auto" w:fill="00FF00"/>
            <w:vAlign w:val="top"/>
          </w:tcPr>
          <w:p w14:paraId="1BDA9720">
            <w:pPr>
              <w:rPr>
                <w:rFonts w:ascii="Arial"/>
                <w:sz w:val="21"/>
              </w:rPr>
            </w:pPr>
          </w:p>
        </w:tc>
        <w:tc>
          <w:tcPr>
            <w:tcW w:w="1252" w:type="dxa"/>
            <w:tcBorders>
              <w:right w:val="single" w:color="000000" w:sz="10" w:space="0"/>
            </w:tcBorders>
            <w:shd w:val="clear" w:color="auto" w:fill="00FF00"/>
            <w:vAlign w:val="top"/>
          </w:tcPr>
          <w:p w14:paraId="69DF64A6">
            <w:pPr>
              <w:rPr>
                <w:rFonts w:ascii="Arial"/>
                <w:sz w:val="21"/>
              </w:rPr>
            </w:pPr>
          </w:p>
        </w:tc>
      </w:tr>
      <w:tr w14:paraId="13D5F66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4" w:hRule="atLeast"/>
        </w:trPr>
        <w:tc>
          <w:tcPr>
            <w:tcW w:w="2115" w:type="dxa"/>
            <w:shd w:val="clear" w:color="auto" w:fill="C0C0C0"/>
            <w:vAlign w:val="top"/>
          </w:tcPr>
          <w:p w14:paraId="17BC5526">
            <w:pPr>
              <w:rPr>
                <w:rFonts w:ascii="Arial"/>
                <w:sz w:val="21"/>
              </w:rPr>
            </w:pPr>
          </w:p>
        </w:tc>
        <w:tc>
          <w:tcPr>
            <w:tcW w:w="959" w:type="dxa"/>
            <w:vAlign w:val="top"/>
          </w:tcPr>
          <w:p w14:paraId="5D7EFCCA">
            <w:pPr>
              <w:rPr>
                <w:rFonts w:ascii="Arial"/>
                <w:sz w:val="21"/>
              </w:rPr>
            </w:pPr>
          </w:p>
        </w:tc>
        <w:tc>
          <w:tcPr>
            <w:tcW w:w="2296" w:type="dxa"/>
            <w:shd w:val="clear" w:color="auto" w:fill="C0C0C0"/>
            <w:vAlign w:val="top"/>
          </w:tcPr>
          <w:p w14:paraId="42AD535E">
            <w:pPr>
              <w:pStyle w:val="6"/>
              <w:spacing w:before="82" w:line="221" w:lineRule="auto"/>
              <w:ind w:left="117"/>
              <w:rPr>
                <w:sz w:val="16"/>
                <w:szCs w:val="16"/>
              </w:rPr>
            </w:pPr>
            <w:r>
              <w:rPr>
                <w:spacing w:val="-1"/>
                <w:sz w:val="16"/>
                <w:szCs w:val="16"/>
              </w:rPr>
              <w:t>二十二、债务还本支出</w:t>
            </w:r>
          </w:p>
        </w:tc>
        <w:tc>
          <w:tcPr>
            <w:tcW w:w="1118" w:type="dxa"/>
            <w:shd w:val="clear" w:color="auto" w:fill="00FF00"/>
            <w:vAlign w:val="top"/>
          </w:tcPr>
          <w:p w14:paraId="55449C74">
            <w:pPr>
              <w:rPr>
                <w:rFonts w:ascii="Arial"/>
                <w:sz w:val="21"/>
              </w:rPr>
            </w:pPr>
          </w:p>
        </w:tc>
        <w:tc>
          <w:tcPr>
            <w:tcW w:w="1218" w:type="dxa"/>
            <w:shd w:val="clear" w:color="auto" w:fill="00FF00"/>
            <w:vAlign w:val="top"/>
          </w:tcPr>
          <w:p w14:paraId="26CFD560">
            <w:pPr>
              <w:rPr>
                <w:rFonts w:ascii="Arial"/>
                <w:sz w:val="21"/>
              </w:rPr>
            </w:pPr>
          </w:p>
        </w:tc>
        <w:tc>
          <w:tcPr>
            <w:tcW w:w="1252" w:type="dxa"/>
            <w:tcBorders>
              <w:right w:val="single" w:color="000000" w:sz="10" w:space="0"/>
            </w:tcBorders>
            <w:shd w:val="clear" w:color="auto" w:fill="00FF00"/>
            <w:vAlign w:val="top"/>
          </w:tcPr>
          <w:p w14:paraId="049C3FDB">
            <w:pPr>
              <w:rPr>
                <w:rFonts w:ascii="Arial"/>
                <w:sz w:val="21"/>
              </w:rPr>
            </w:pPr>
          </w:p>
        </w:tc>
      </w:tr>
      <w:tr w14:paraId="150F671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4" w:hRule="atLeast"/>
        </w:trPr>
        <w:tc>
          <w:tcPr>
            <w:tcW w:w="2115" w:type="dxa"/>
            <w:shd w:val="clear" w:color="auto" w:fill="C0C0C0"/>
            <w:vAlign w:val="top"/>
          </w:tcPr>
          <w:p w14:paraId="075893E5">
            <w:pPr>
              <w:rPr>
                <w:rFonts w:ascii="Arial"/>
                <w:sz w:val="21"/>
              </w:rPr>
            </w:pPr>
          </w:p>
        </w:tc>
        <w:tc>
          <w:tcPr>
            <w:tcW w:w="959" w:type="dxa"/>
            <w:vAlign w:val="top"/>
          </w:tcPr>
          <w:p w14:paraId="1A386A5B">
            <w:pPr>
              <w:rPr>
                <w:rFonts w:ascii="Arial"/>
                <w:sz w:val="21"/>
              </w:rPr>
            </w:pPr>
          </w:p>
        </w:tc>
        <w:tc>
          <w:tcPr>
            <w:tcW w:w="2296" w:type="dxa"/>
            <w:shd w:val="clear" w:color="auto" w:fill="C0C0C0"/>
            <w:vAlign w:val="top"/>
          </w:tcPr>
          <w:p w14:paraId="6A1B6C3E">
            <w:pPr>
              <w:pStyle w:val="6"/>
              <w:spacing w:before="85" w:line="221" w:lineRule="auto"/>
              <w:ind w:left="117"/>
              <w:rPr>
                <w:sz w:val="16"/>
                <w:szCs w:val="16"/>
              </w:rPr>
            </w:pPr>
            <w:r>
              <w:rPr>
                <w:spacing w:val="-1"/>
                <w:sz w:val="16"/>
                <w:szCs w:val="16"/>
              </w:rPr>
              <w:t>二十三、债务付息支出</w:t>
            </w:r>
          </w:p>
        </w:tc>
        <w:tc>
          <w:tcPr>
            <w:tcW w:w="1118" w:type="dxa"/>
            <w:shd w:val="clear" w:color="auto" w:fill="00FF00"/>
            <w:vAlign w:val="top"/>
          </w:tcPr>
          <w:p w14:paraId="39311E2F">
            <w:pPr>
              <w:rPr>
                <w:rFonts w:ascii="Arial"/>
                <w:sz w:val="21"/>
              </w:rPr>
            </w:pPr>
          </w:p>
        </w:tc>
        <w:tc>
          <w:tcPr>
            <w:tcW w:w="1218" w:type="dxa"/>
            <w:shd w:val="clear" w:color="auto" w:fill="00FF00"/>
            <w:vAlign w:val="top"/>
          </w:tcPr>
          <w:p w14:paraId="78E1E65C">
            <w:pPr>
              <w:rPr>
                <w:rFonts w:ascii="Arial"/>
                <w:sz w:val="21"/>
              </w:rPr>
            </w:pPr>
          </w:p>
        </w:tc>
        <w:tc>
          <w:tcPr>
            <w:tcW w:w="1252" w:type="dxa"/>
            <w:tcBorders>
              <w:right w:val="single" w:color="000000" w:sz="10" w:space="0"/>
            </w:tcBorders>
            <w:shd w:val="clear" w:color="auto" w:fill="00FF00"/>
            <w:vAlign w:val="top"/>
          </w:tcPr>
          <w:p w14:paraId="75CB591C">
            <w:pPr>
              <w:rPr>
                <w:rFonts w:ascii="Arial"/>
                <w:sz w:val="21"/>
              </w:rPr>
            </w:pPr>
          </w:p>
        </w:tc>
      </w:tr>
      <w:tr w14:paraId="26E0D30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4" w:hRule="atLeast"/>
        </w:trPr>
        <w:tc>
          <w:tcPr>
            <w:tcW w:w="2115" w:type="dxa"/>
            <w:shd w:val="clear" w:color="auto" w:fill="C0C0C0"/>
            <w:vAlign w:val="top"/>
          </w:tcPr>
          <w:p w14:paraId="6CD61B82">
            <w:pPr>
              <w:pStyle w:val="6"/>
              <w:spacing w:before="85" w:line="221" w:lineRule="auto"/>
              <w:ind w:left="583"/>
              <w:rPr>
                <w:sz w:val="16"/>
                <w:szCs w:val="16"/>
              </w:rPr>
            </w:pPr>
            <w:r>
              <w:rPr>
                <w:b/>
                <w:bCs/>
                <w:spacing w:val="-3"/>
                <w:sz w:val="16"/>
                <w:szCs w:val="16"/>
              </w:rPr>
              <w:t>本年收入合计</w:t>
            </w:r>
          </w:p>
        </w:tc>
        <w:tc>
          <w:tcPr>
            <w:tcW w:w="959" w:type="dxa"/>
            <w:shd w:val="clear" w:color="auto" w:fill="00FF00"/>
            <w:vAlign w:val="top"/>
          </w:tcPr>
          <w:p w14:paraId="7273858E">
            <w:pPr>
              <w:pStyle w:val="6"/>
              <w:spacing w:before="86" w:line="218" w:lineRule="auto"/>
              <w:ind w:left="141"/>
              <w:rPr>
                <w:sz w:val="16"/>
                <w:szCs w:val="16"/>
              </w:rPr>
            </w:pPr>
            <w:r>
              <w:rPr>
                <w:spacing w:val="-1"/>
                <w:sz w:val="16"/>
                <w:szCs w:val="16"/>
              </w:rPr>
              <w:t>34,117.17</w:t>
            </w:r>
          </w:p>
        </w:tc>
        <w:tc>
          <w:tcPr>
            <w:tcW w:w="2296" w:type="dxa"/>
            <w:shd w:val="clear" w:color="auto" w:fill="C0C0C0"/>
            <w:vAlign w:val="top"/>
          </w:tcPr>
          <w:p w14:paraId="62F8E75B">
            <w:pPr>
              <w:pStyle w:val="6"/>
              <w:spacing w:before="85" w:line="221" w:lineRule="auto"/>
              <w:ind w:left="677"/>
              <w:rPr>
                <w:sz w:val="16"/>
                <w:szCs w:val="16"/>
              </w:rPr>
            </w:pPr>
            <w:r>
              <w:rPr>
                <w:b/>
                <w:bCs/>
                <w:spacing w:val="-3"/>
                <w:sz w:val="16"/>
                <w:szCs w:val="16"/>
              </w:rPr>
              <w:t>本年支出合计</w:t>
            </w:r>
          </w:p>
        </w:tc>
        <w:tc>
          <w:tcPr>
            <w:tcW w:w="1118" w:type="dxa"/>
            <w:shd w:val="clear" w:color="auto" w:fill="00FF00"/>
            <w:vAlign w:val="top"/>
          </w:tcPr>
          <w:p w14:paraId="6A3B69B9">
            <w:pPr>
              <w:pStyle w:val="6"/>
              <w:spacing w:before="86" w:line="218" w:lineRule="auto"/>
              <w:ind w:left="306"/>
              <w:rPr>
                <w:sz w:val="16"/>
                <w:szCs w:val="16"/>
              </w:rPr>
            </w:pPr>
            <w:r>
              <w:rPr>
                <w:spacing w:val="-1"/>
                <w:sz w:val="16"/>
                <w:szCs w:val="16"/>
              </w:rPr>
              <w:t>32,546.10</w:t>
            </w:r>
          </w:p>
        </w:tc>
        <w:tc>
          <w:tcPr>
            <w:tcW w:w="1218" w:type="dxa"/>
            <w:shd w:val="clear" w:color="auto" w:fill="00FF00"/>
            <w:vAlign w:val="top"/>
          </w:tcPr>
          <w:p w14:paraId="2ADDFCA8">
            <w:pPr>
              <w:pStyle w:val="6"/>
              <w:spacing w:before="86" w:line="218" w:lineRule="auto"/>
              <w:ind w:left="407"/>
              <w:rPr>
                <w:sz w:val="16"/>
                <w:szCs w:val="16"/>
              </w:rPr>
            </w:pPr>
            <w:r>
              <w:rPr>
                <w:spacing w:val="-1"/>
                <w:sz w:val="16"/>
                <w:szCs w:val="16"/>
              </w:rPr>
              <w:t>32,186.34</w:t>
            </w:r>
          </w:p>
        </w:tc>
        <w:tc>
          <w:tcPr>
            <w:tcW w:w="1252" w:type="dxa"/>
            <w:tcBorders>
              <w:right w:val="single" w:color="000000" w:sz="10" w:space="0"/>
            </w:tcBorders>
            <w:shd w:val="clear" w:color="auto" w:fill="00FF00"/>
            <w:vAlign w:val="top"/>
          </w:tcPr>
          <w:p w14:paraId="3F42138D">
            <w:pPr>
              <w:pStyle w:val="6"/>
              <w:spacing w:before="86"/>
              <w:ind w:left="670"/>
              <w:rPr>
                <w:sz w:val="16"/>
                <w:szCs w:val="16"/>
              </w:rPr>
            </w:pPr>
            <w:r>
              <w:rPr>
                <w:spacing w:val="-2"/>
                <w:sz w:val="16"/>
                <w:szCs w:val="16"/>
              </w:rPr>
              <w:t>359.75</w:t>
            </w:r>
          </w:p>
        </w:tc>
      </w:tr>
      <w:tr w14:paraId="483ED4D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4" w:hRule="atLeast"/>
        </w:trPr>
        <w:tc>
          <w:tcPr>
            <w:tcW w:w="2115" w:type="dxa"/>
            <w:shd w:val="clear" w:color="auto" w:fill="C0C0C0"/>
            <w:vAlign w:val="top"/>
          </w:tcPr>
          <w:p w14:paraId="2ADD620E">
            <w:pPr>
              <w:rPr>
                <w:rFonts w:ascii="Arial"/>
                <w:sz w:val="21"/>
              </w:rPr>
            </w:pPr>
          </w:p>
        </w:tc>
        <w:tc>
          <w:tcPr>
            <w:tcW w:w="959" w:type="dxa"/>
            <w:vAlign w:val="top"/>
          </w:tcPr>
          <w:p w14:paraId="5E174CCD">
            <w:pPr>
              <w:rPr>
                <w:rFonts w:ascii="Arial"/>
                <w:sz w:val="21"/>
              </w:rPr>
            </w:pPr>
          </w:p>
        </w:tc>
        <w:tc>
          <w:tcPr>
            <w:tcW w:w="2296" w:type="dxa"/>
            <w:shd w:val="clear" w:color="auto" w:fill="C0C0C0"/>
            <w:vAlign w:val="top"/>
          </w:tcPr>
          <w:p w14:paraId="38A649C2">
            <w:pPr>
              <w:rPr>
                <w:rFonts w:ascii="Arial"/>
                <w:sz w:val="21"/>
              </w:rPr>
            </w:pPr>
          </w:p>
        </w:tc>
        <w:tc>
          <w:tcPr>
            <w:tcW w:w="1118" w:type="dxa"/>
            <w:vAlign w:val="top"/>
          </w:tcPr>
          <w:p w14:paraId="5C8BD3B2">
            <w:pPr>
              <w:rPr>
                <w:rFonts w:ascii="Arial"/>
                <w:sz w:val="21"/>
              </w:rPr>
            </w:pPr>
          </w:p>
        </w:tc>
        <w:tc>
          <w:tcPr>
            <w:tcW w:w="1218" w:type="dxa"/>
            <w:vAlign w:val="top"/>
          </w:tcPr>
          <w:p w14:paraId="01F56D96">
            <w:pPr>
              <w:rPr>
                <w:rFonts w:ascii="Arial"/>
                <w:sz w:val="21"/>
              </w:rPr>
            </w:pPr>
          </w:p>
        </w:tc>
        <w:tc>
          <w:tcPr>
            <w:tcW w:w="1252" w:type="dxa"/>
            <w:tcBorders>
              <w:right w:val="single" w:color="000000" w:sz="10" w:space="0"/>
            </w:tcBorders>
            <w:vAlign w:val="top"/>
          </w:tcPr>
          <w:p w14:paraId="3264E1A2">
            <w:pPr>
              <w:rPr>
                <w:rFonts w:ascii="Arial"/>
                <w:sz w:val="21"/>
              </w:rPr>
            </w:pPr>
          </w:p>
        </w:tc>
      </w:tr>
      <w:tr w14:paraId="3669E3D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4" w:hRule="atLeast"/>
        </w:trPr>
        <w:tc>
          <w:tcPr>
            <w:tcW w:w="2115" w:type="dxa"/>
            <w:shd w:val="clear" w:color="auto" w:fill="C0C0C0"/>
            <w:vAlign w:val="top"/>
          </w:tcPr>
          <w:p w14:paraId="4D9E670A">
            <w:pPr>
              <w:pStyle w:val="6"/>
              <w:spacing w:before="87" w:line="221" w:lineRule="auto"/>
              <w:ind w:left="115"/>
              <w:rPr>
                <w:sz w:val="16"/>
                <w:szCs w:val="16"/>
              </w:rPr>
            </w:pPr>
            <w:r>
              <w:rPr>
                <w:spacing w:val="-1"/>
                <w:sz w:val="16"/>
                <w:szCs w:val="16"/>
              </w:rPr>
              <w:t>年初财政拨款结转和结余</w:t>
            </w:r>
          </w:p>
        </w:tc>
        <w:tc>
          <w:tcPr>
            <w:tcW w:w="959" w:type="dxa"/>
            <w:shd w:val="clear" w:color="auto" w:fill="00FF00"/>
            <w:vAlign w:val="top"/>
          </w:tcPr>
          <w:p w14:paraId="662347E5">
            <w:pPr>
              <w:pStyle w:val="6"/>
              <w:spacing w:before="87" w:line="218" w:lineRule="auto"/>
              <w:ind w:left="217"/>
              <w:rPr>
                <w:sz w:val="16"/>
                <w:szCs w:val="16"/>
              </w:rPr>
            </w:pPr>
            <w:r>
              <w:rPr>
                <w:spacing w:val="-1"/>
                <w:sz w:val="16"/>
                <w:szCs w:val="16"/>
              </w:rPr>
              <w:t>8,840.01</w:t>
            </w:r>
          </w:p>
        </w:tc>
        <w:tc>
          <w:tcPr>
            <w:tcW w:w="2296" w:type="dxa"/>
            <w:shd w:val="clear" w:color="auto" w:fill="C0C0C0"/>
            <w:vAlign w:val="top"/>
          </w:tcPr>
          <w:p w14:paraId="677DB6C5">
            <w:pPr>
              <w:pStyle w:val="6"/>
              <w:spacing w:before="87" w:line="221" w:lineRule="auto"/>
              <w:ind w:left="115"/>
              <w:rPr>
                <w:sz w:val="16"/>
                <w:szCs w:val="16"/>
              </w:rPr>
            </w:pPr>
            <w:r>
              <w:rPr>
                <w:spacing w:val="-1"/>
                <w:sz w:val="16"/>
                <w:szCs w:val="16"/>
              </w:rPr>
              <w:t>年末财政拨款结转和结余</w:t>
            </w:r>
          </w:p>
        </w:tc>
        <w:tc>
          <w:tcPr>
            <w:tcW w:w="1118" w:type="dxa"/>
            <w:shd w:val="clear" w:color="auto" w:fill="00FF00"/>
            <w:vAlign w:val="top"/>
          </w:tcPr>
          <w:p w14:paraId="315385F8">
            <w:pPr>
              <w:pStyle w:val="6"/>
              <w:spacing w:before="87" w:line="218" w:lineRule="auto"/>
              <w:ind w:left="314"/>
              <w:rPr>
                <w:sz w:val="16"/>
                <w:szCs w:val="16"/>
              </w:rPr>
            </w:pPr>
            <w:r>
              <w:rPr>
                <w:spacing w:val="-2"/>
                <w:sz w:val="16"/>
                <w:szCs w:val="16"/>
              </w:rPr>
              <w:t>10,411.08</w:t>
            </w:r>
          </w:p>
        </w:tc>
        <w:tc>
          <w:tcPr>
            <w:tcW w:w="1218" w:type="dxa"/>
            <w:shd w:val="clear" w:color="auto" w:fill="00FF00"/>
            <w:vAlign w:val="top"/>
          </w:tcPr>
          <w:p w14:paraId="55BBEF6F">
            <w:pPr>
              <w:pStyle w:val="6"/>
              <w:spacing w:before="87" w:line="218" w:lineRule="auto"/>
              <w:ind w:left="415"/>
              <w:rPr>
                <w:sz w:val="16"/>
                <w:szCs w:val="16"/>
              </w:rPr>
            </w:pPr>
            <w:r>
              <w:rPr>
                <w:spacing w:val="-2"/>
                <w:sz w:val="16"/>
                <w:szCs w:val="16"/>
              </w:rPr>
              <w:t>10,160.83</w:t>
            </w:r>
          </w:p>
        </w:tc>
        <w:tc>
          <w:tcPr>
            <w:tcW w:w="1252" w:type="dxa"/>
            <w:tcBorders>
              <w:right w:val="single" w:color="000000" w:sz="10" w:space="0"/>
            </w:tcBorders>
            <w:shd w:val="clear" w:color="auto" w:fill="00FF00"/>
            <w:vAlign w:val="top"/>
          </w:tcPr>
          <w:p w14:paraId="624E9B21">
            <w:pPr>
              <w:pStyle w:val="6"/>
              <w:spacing w:before="87" w:line="238" w:lineRule="auto"/>
              <w:ind w:left="668"/>
              <w:rPr>
                <w:sz w:val="16"/>
                <w:szCs w:val="16"/>
              </w:rPr>
            </w:pPr>
            <w:r>
              <w:rPr>
                <w:spacing w:val="-2"/>
                <w:sz w:val="16"/>
                <w:szCs w:val="16"/>
              </w:rPr>
              <w:t>250.25</w:t>
            </w:r>
          </w:p>
        </w:tc>
      </w:tr>
      <w:tr w14:paraId="242CB86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8" w:hRule="atLeast"/>
        </w:trPr>
        <w:tc>
          <w:tcPr>
            <w:tcW w:w="2115" w:type="dxa"/>
            <w:shd w:val="clear" w:color="auto" w:fill="C0C0C0"/>
            <w:vAlign w:val="top"/>
          </w:tcPr>
          <w:p w14:paraId="09519D81">
            <w:pPr>
              <w:pStyle w:val="6"/>
              <w:spacing w:before="42" w:line="211" w:lineRule="auto"/>
              <w:ind w:left="115" w:right="240" w:firstLine="1"/>
              <w:rPr>
                <w:sz w:val="16"/>
                <w:szCs w:val="16"/>
              </w:rPr>
            </w:pPr>
            <w:r>
              <w:rPr>
                <w:spacing w:val="-1"/>
                <w:sz w:val="16"/>
                <w:szCs w:val="16"/>
              </w:rPr>
              <w:t>一、一般公共预算财政拨</w:t>
            </w:r>
            <w:r>
              <w:rPr>
                <w:sz w:val="16"/>
                <w:szCs w:val="16"/>
              </w:rPr>
              <w:t>款</w:t>
            </w:r>
          </w:p>
        </w:tc>
        <w:tc>
          <w:tcPr>
            <w:tcW w:w="959" w:type="dxa"/>
            <w:shd w:val="clear" w:color="auto" w:fill="00FF00"/>
            <w:vAlign w:val="top"/>
          </w:tcPr>
          <w:p w14:paraId="7ED469EE">
            <w:pPr>
              <w:pStyle w:val="6"/>
              <w:spacing w:before="145" w:line="218" w:lineRule="auto"/>
              <w:ind w:left="217"/>
              <w:rPr>
                <w:sz w:val="16"/>
                <w:szCs w:val="16"/>
              </w:rPr>
            </w:pPr>
            <w:r>
              <w:rPr>
                <w:spacing w:val="-1"/>
                <w:sz w:val="16"/>
                <w:szCs w:val="16"/>
              </w:rPr>
              <w:t>8,230.01</w:t>
            </w:r>
          </w:p>
        </w:tc>
        <w:tc>
          <w:tcPr>
            <w:tcW w:w="2296" w:type="dxa"/>
            <w:shd w:val="clear" w:color="auto" w:fill="C0C0C0"/>
            <w:vAlign w:val="top"/>
          </w:tcPr>
          <w:p w14:paraId="0E3B6454">
            <w:pPr>
              <w:pStyle w:val="6"/>
              <w:spacing w:before="145" w:line="221" w:lineRule="auto"/>
              <w:ind w:left="434"/>
              <w:rPr>
                <w:sz w:val="16"/>
                <w:szCs w:val="16"/>
              </w:rPr>
            </w:pPr>
            <w:r>
              <w:rPr>
                <w:spacing w:val="-1"/>
                <w:sz w:val="16"/>
                <w:szCs w:val="16"/>
              </w:rPr>
              <w:t>基本支出结转</w:t>
            </w:r>
          </w:p>
        </w:tc>
        <w:tc>
          <w:tcPr>
            <w:tcW w:w="1118" w:type="dxa"/>
            <w:shd w:val="clear" w:color="auto" w:fill="00FF00"/>
            <w:vAlign w:val="top"/>
          </w:tcPr>
          <w:p w14:paraId="5FD3F04C">
            <w:pPr>
              <w:rPr>
                <w:rFonts w:ascii="Arial"/>
                <w:sz w:val="21"/>
              </w:rPr>
            </w:pPr>
          </w:p>
        </w:tc>
        <w:tc>
          <w:tcPr>
            <w:tcW w:w="1218" w:type="dxa"/>
            <w:shd w:val="clear" w:color="auto" w:fill="00FF00"/>
            <w:vAlign w:val="top"/>
          </w:tcPr>
          <w:p w14:paraId="10823DDB">
            <w:pPr>
              <w:rPr>
                <w:rFonts w:ascii="Arial"/>
                <w:sz w:val="21"/>
              </w:rPr>
            </w:pPr>
          </w:p>
        </w:tc>
        <w:tc>
          <w:tcPr>
            <w:tcW w:w="1252" w:type="dxa"/>
            <w:tcBorders>
              <w:right w:val="single" w:color="000000" w:sz="10" w:space="0"/>
            </w:tcBorders>
            <w:shd w:val="clear" w:color="auto" w:fill="00FF00"/>
            <w:vAlign w:val="top"/>
          </w:tcPr>
          <w:p w14:paraId="6C0FF52B">
            <w:pPr>
              <w:rPr>
                <w:rFonts w:ascii="Arial"/>
                <w:sz w:val="21"/>
              </w:rPr>
            </w:pPr>
          </w:p>
        </w:tc>
      </w:tr>
      <w:tr w14:paraId="1BFA445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8" w:hRule="atLeast"/>
        </w:trPr>
        <w:tc>
          <w:tcPr>
            <w:tcW w:w="2115" w:type="dxa"/>
            <w:shd w:val="clear" w:color="auto" w:fill="C0C0C0"/>
            <w:vAlign w:val="top"/>
          </w:tcPr>
          <w:p w14:paraId="71B08C37">
            <w:pPr>
              <w:pStyle w:val="6"/>
              <w:spacing w:before="43" w:line="210" w:lineRule="auto"/>
              <w:ind w:left="115" w:right="240" w:firstLine="1"/>
              <w:rPr>
                <w:sz w:val="16"/>
                <w:szCs w:val="16"/>
              </w:rPr>
            </w:pPr>
            <w:r>
              <w:rPr>
                <w:spacing w:val="-1"/>
                <w:sz w:val="16"/>
                <w:szCs w:val="16"/>
              </w:rPr>
              <w:t>二、政府性基金预算财政</w:t>
            </w:r>
            <w:r>
              <w:rPr>
                <w:spacing w:val="-3"/>
                <w:sz w:val="16"/>
                <w:szCs w:val="16"/>
              </w:rPr>
              <w:t>拨款</w:t>
            </w:r>
          </w:p>
        </w:tc>
        <w:tc>
          <w:tcPr>
            <w:tcW w:w="959" w:type="dxa"/>
            <w:shd w:val="clear" w:color="auto" w:fill="00FF00"/>
            <w:vAlign w:val="top"/>
          </w:tcPr>
          <w:p w14:paraId="7535AB9F">
            <w:pPr>
              <w:pStyle w:val="6"/>
              <w:spacing w:before="147" w:line="241" w:lineRule="auto"/>
              <w:ind w:left="379"/>
              <w:rPr>
                <w:sz w:val="16"/>
                <w:szCs w:val="16"/>
              </w:rPr>
            </w:pPr>
            <w:r>
              <w:rPr>
                <w:spacing w:val="-2"/>
                <w:sz w:val="16"/>
                <w:szCs w:val="16"/>
              </w:rPr>
              <w:t>610.00</w:t>
            </w:r>
          </w:p>
        </w:tc>
        <w:tc>
          <w:tcPr>
            <w:tcW w:w="2296" w:type="dxa"/>
            <w:shd w:val="clear" w:color="auto" w:fill="C0C0C0"/>
            <w:vAlign w:val="top"/>
          </w:tcPr>
          <w:p w14:paraId="046A4449">
            <w:pPr>
              <w:pStyle w:val="6"/>
              <w:spacing w:before="147" w:line="222" w:lineRule="auto"/>
              <w:ind w:left="436"/>
              <w:rPr>
                <w:sz w:val="16"/>
                <w:szCs w:val="16"/>
              </w:rPr>
            </w:pPr>
            <w:r>
              <w:rPr>
                <w:spacing w:val="-1"/>
                <w:sz w:val="16"/>
                <w:szCs w:val="16"/>
              </w:rPr>
              <w:t>项目支出结转和结余</w:t>
            </w:r>
          </w:p>
        </w:tc>
        <w:tc>
          <w:tcPr>
            <w:tcW w:w="1118" w:type="dxa"/>
            <w:shd w:val="clear" w:color="auto" w:fill="00FF00"/>
            <w:vAlign w:val="top"/>
          </w:tcPr>
          <w:p w14:paraId="3AAC6A4B">
            <w:pPr>
              <w:pStyle w:val="6"/>
              <w:spacing w:before="147" w:line="218" w:lineRule="auto"/>
              <w:ind w:left="314"/>
              <w:rPr>
                <w:sz w:val="16"/>
                <w:szCs w:val="16"/>
              </w:rPr>
            </w:pPr>
            <w:r>
              <w:rPr>
                <w:spacing w:val="-2"/>
                <w:sz w:val="16"/>
                <w:szCs w:val="16"/>
              </w:rPr>
              <w:t>10,411.08</w:t>
            </w:r>
          </w:p>
        </w:tc>
        <w:tc>
          <w:tcPr>
            <w:tcW w:w="1218" w:type="dxa"/>
            <w:shd w:val="clear" w:color="auto" w:fill="00FF00"/>
            <w:vAlign w:val="top"/>
          </w:tcPr>
          <w:p w14:paraId="649A940C">
            <w:pPr>
              <w:pStyle w:val="6"/>
              <w:spacing w:before="147" w:line="218" w:lineRule="auto"/>
              <w:ind w:left="415"/>
              <w:rPr>
                <w:sz w:val="16"/>
                <w:szCs w:val="16"/>
              </w:rPr>
            </w:pPr>
            <w:r>
              <w:rPr>
                <w:spacing w:val="-2"/>
                <w:sz w:val="16"/>
                <w:szCs w:val="16"/>
              </w:rPr>
              <w:t>10,160.83</w:t>
            </w:r>
          </w:p>
        </w:tc>
        <w:tc>
          <w:tcPr>
            <w:tcW w:w="1252" w:type="dxa"/>
            <w:tcBorders>
              <w:right w:val="single" w:color="000000" w:sz="10" w:space="0"/>
            </w:tcBorders>
            <w:shd w:val="clear" w:color="auto" w:fill="00FF00"/>
            <w:vAlign w:val="top"/>
          </w:tcPr>
          <w:p w14:paraId="54607488">
            <w:pPr>
              <w:pStyle w:val="6"/>
              <w:spacing w:before="147" w:line="241" w:lineRule="auto"/>
              <w:ind w:left="668"/>
              <w:rPr>
                <w:sz w:val="16"/>
                <w:szCs w:val="16"/>
              </w:rPr>
            </w:pPr>
            <w:r>
              <w:rPr>
                <w:spacing w:val="-2"/>
                <w:sz w:val="16"/>
                <w:szCs w:val="16"/>
              </w:rPr>
              <w:t>250.25</w:t>
            </w:r>
          </w:p>
        </w:tc>
      </w:tr>
      <w:tr w14:paraId="4A087BB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4" w:hRule="atLeast"/>
        </w:trPr>
        <w:tc>
          <w:tcPr>
            <w:tcW w:w="2115" w:type="dxa"/>
            <w:shd w:val="clear" w:color="auto" w:fill="C0C0C0"/>
            <w:vAlign w:val="top"/>
          </w:tcPr>
          <w:p w14:paraId="7A6344EF">
            <w:pPr>
              <w:rPr>
                <w:rFonts w:ascii="Arial"/>
                <w:sz w:val="21"/>
              </w:rPr>
            </w:pPr>
          </w:p>
        </w:tc>
        <w:tc>
          <w:tcPr>
            <w:tcW w:w="959" w:type="dxa"/>
            <w:vAlign w:val="top"/>
          </w:tcPr>
          <w:p w14:paraId="075F2A8F">
            <w:pPr>
              <w:rPr>
                <w:rFonts w:ascii="Arial"/>
                <w:sz w:val="21"/>
              </w:rPr>
            </w:pPr>
          </w:p>
        </w:tc>
        <w:tc>
          <w:tcPr>
            <w:tcW w:w="2296" w:type="dxa"/>
            <w:shd w:val="clear" w:color="auto" w:fill="C0C0C0"/>
            <w:vAlign w:val="top"/>
          </w:tcPr>
          <w:p w14:paraId="738A3590">
            <w:pPr>
              <w:rPr>
                <w:rFonts w:ascii="Arial"/>
                <w:sz w:val="21"/>
              </w:rPr>
            </w:pPr>
          </w:p>
        </w:tc>
        <w:tc>
          <w:tcPr>
            <w:tcW w:w="1118" w:type="dxa"/>
            <w:vAlign w:val="top"/>
          </w:tcPr>
          <w:p w14:paraId="42FF25C4">
            <w:pPr>
              <w:rPr>
                <w:rFonts w:ascii="Arial"/>
                <w:sz w:val="21"/>
              </w:rPr>
            </w:pPr>
          </w:p>
        </w:tc>
        <w:tc>
          <w:tcPr>
            <w:tcW w:w="1218" w:type="dxa"/>
            <w:vAlign w:val="top"/>
          </w:tcPr>
          <w:p w14:paraId="184B1765">
            <w:pPr>
              <w:rPr>
                <w:rFonts w:ascii="Arial"/>
                <w:sz w:val="21"/>
              </w:rPr>
            </w:pPr>
          </w:p>
        </w:tc>
        <w:tc>
          <w:tcPr>
            <w:tcW w:w="1252" w:type="dxa"/>
            <w:tcBorders>
              <w:right w:val="single" w:color="000000" w:sz="10" w:space="0"/>
            </w:tcBorders>
            <w:vAlign w:val="top"/>
          </w:tcPr>
          <w:p w14:paraId="1B5A6464">
            <w:pPr>
              <w:rPr>
                <w:rFonts w:ascii="Arial"/>
                <w:sz w:val="21"/>
              </w:rPr>
            </w:pPr>
          </w:p>
        </w:tc>
      </w:tr>
      <w:tr w14:paraId="78ACF6C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8" w:hRule="atLeast"/>
        </w:trPr>
        <w:tc>
          <w:tcPr>
            <w:tcW w:w="2115" w:type="dxa"/>
            <w:shd w:val="clear" w:color="auto" w:fill="C0C0C0"/>
            <w:vAlign w:val="top"/>
          </w:tcPr>
          <w:p w14:paraId="19AA1370">
            <w:pPr>
              <w:pStyle w:val="6"/>
              <w:spacing w:before="94" w:line="223" w:lineRule="auto"/>
              <w:ind w:left="906"/>
              <w:rPr>
                <w:sz w:val="16"/>
                <w:szCs w:val="16"/>
              </w:rPr>
            </w:pPr>
            <w:r>
              <w:rPr>
                <w:b/>
                <w:bCs/>
                <w:spacing w:val="-5"/>
                <w:sz w:val="16"/>
                <w:szCs w:val="16"/>
              </w:rPr>
              <w:t>总计</w:t>
            </w:r>
          </w:p>
        </w:tc>
        <w:tc>
          <w:tcPr>
            <w:tcW w:w="959" w:type="dxa"/>
            <w:shd w:val="clear" w:color="auto" w:fill="00FF00"/>
            <w:vAlign w:val="top"/>
          </w:tcPr>
          <w:p w14:paraId="4B8E9DE3">
            <w:pPr>
              <w:pStyle w:val="6"/>
              <w:spacing w:before="94" w:line="218" w:lineRule="auto"/>
              <w:ind w:left="137"/>
              <w:rPr>
                <w:sz w:val="16"/>
                <w:szCs w:val="16"/>
              </w:rPr>
            </w:pPr>
            <w:r>
              <w:rPr>
                <w:spacing w:val="-1"/>
                <w:sz w:val="16"/>
                <w:szCs w:val="16"/>
              </w:rPr>
              <w:t>42,957.17</w:t>
            </w:r>
          </w:p>
        </w:tc>
        <w:tc>
          <w:tcPr>
            <w:tcW w:w="2296" w:type="dxa"/>
            <w:shd w:val="clear" w:color="auto" w:fill="C0C0C0"/>
            <w:vAlign w:val="top"/>
          </w:tcPr>
          <w:p w14:paraId="5566300C">
            <w:pPr>
              <w:pStyle w:val="6"/>
              <w:spacing w:before="94" w:line="223" w:lineRule="auto"/>
              <w:ind w:left="997"/>
              <w:rPr>
                <w:sz w:val="16"/>
                <w:szCs w:val="16"/>
              </w:rPr>
            </w:pPr>
            <w:r>
              <w:rPr>
                <w:b/>
                <w:bCs/>
                <w:spacing w:val="-5"/>
                <w:sz w:val="16"/>
                <w:szCs w:val="16"/>
              </w:rPr>
              <w:t>总计</w:t>
            </w:r>
          </w:p>
        </w:tc>
        <w:tc>
          <w:tcPr>
            <w:tcW w:w="1118" w:type="dxa"/>
            <w:shd w:val="clear" w:color="auto" w:fill="00FF00"/>
            <w:vAlign w:val="top"/>
          </w:tcPr>
          <w:p w14:paraId="463B0E28">
            <w:pPr>
              <w:pStyle w:val="6"/>
              <w:spacing w:before="94" w:line="218" w:lineRule="auto"/>
              <w:ind w:left="302"/>
              <w:rPr>
                <w:sz w:val="16"/>
                <w:szCs w:val="16"/>
              </w:rPr>
            </w:pPr>
            <w:r>
              <w:rPr>
                <w:spacing w:val="-1"/>
                <w:sz w:val="16"/>
                <w:szCs w:val="16"/>
              </w:rPr>
              <w:t>42,957.17</w:t>
            </w:r>
          </w:p>
        </w:tc>
        <w:tc>
          <w:tcPr>
            <w:tcW w:w="1218" w:type="dxa"/>
            <w:tcBorders>
              <w:bottom w:val="single" w:color="000000" w:sz="10" w:space="0"/>
            </w:tcBorders>
            <w:shd w:val="clear" w:color="auto" w:fill="00FF00"/>
            <w:vAlign w:val="top"/>
          </w:tcPr>
          <w:p w14:paraId="6DF04454">
            <w:pPr>
              <w:pStyle w:val="6"/>
              <w:spacing w:before="94" w:line="218" w:lineRule="auto"/>
              <w:ind w:left="403"/>
              <w:rPr>
                <w:sz w:val="16"/>
                <w:szCs w:val="16"/>
              </w:rPr>
            </w:pPr>
            <w:r>
              <w:rPr>
                <w:spacing w:val="-1"/>
                <w:sz w:val="16"/>
                <w:szCs w:val="16"/>
              </w:rPr>
              <w:t>42,347.17</w:t>
            </w:r>
          </w:p>
        </w:tc>
        <w:tc>
          <w:tcPr>
            <w:tcW w:w="1252" w:type="dxa"/>
            <w:tcBorders>
              <w:bottom w:val="single" w:color="000000" w:sz="10" w:space="0"/>
              <w:right w:val="single" w:color="000000" w:sz="10" w:space="0"/>
            </w:tcBorders>
            <w:shd w:val="clear" w:color="auto" w:fill="00FF00"/>
            <w:vAlign w:val="top"/>
          </w:tcPr>
          <w:p w14:paraId="2F17B7BF">
            <w:pPr>
              <w:pStyle w:val="6"/>
              <w:spacing w:before="94" w:line="241" w:lineRule="auto"/>
              <w:ind w:left="668"/>
              <w:rPr>
                <w:sz w:val="16"/>
                <w:szCs w:val="16"/>
              </w:rPr>
            </w:pPr>
            <w:r>
              <w:rPr>
                <w:spacing w:val="-2"/>
                <w:sz w:val="16"/>
                <w:szCs w:val="16"/>
              </w:rPr>
              <w:t>610.00</w:t>
            </w:r>
          </w:p>
        </w:tc>
      </w:tr>
    </w:tbl>
    <w:p w14:paraId="21620BAA">
      <w:pPr>
        <w:pStyle w:val="2"/>
        <w:spacing w:line="306" w:lineRule="auto"/>
      </w:pPr>
    </w:p>
    <w:p w14:paraId="2773EAAB">
      <w:pPr>
        <w:pStyle w:val="2"/>
        <w:spacing w:line="306" w:lineRule="auto"/>
      </w:pPr>
    </w:p>
    <w:p w14:paraId="699CD899">
      <w:pPr>
        <w:pStyle w:val="2"/>
        <w:spacing w:line="307" w:lineRule="auto"/>
      </w:pPr>
    </w:p>
    <w:p w14:paraId="7F614510">
      <w:pPr>
        <w:spacing w:before="101" w:line="227" w:lineRule="auto"/>
        <w:ind w:left="46"/>
        <w:rPr>
          <w:rFonts w:ascii="仿宋" w:hAnsi="仿宋" w:eastAsia="仿宋" w:cs="仿宋"/>
          <w:sz w:val="31"/>
          <w:szCs w:val="31"/>
        </w:rPr>
      </w:pPr>
      <w:r>
        <w:rPr>
          <w:rFonts w:ascii="Times New Roman" w:hAnsi="Times New Roman" w:eastAsia="Times New Roman" w:cs="Times New Roman"/>
          <w:spacing w:val="6"/>
          <w:sz w:val="31"/>
          <w:szCs w:val="31"/>
        </w:rPr>
        <w:t xml:space="preserve">5.      </w:t>
      </w:r>
      <w:r>
        <w:rPr>
          <w:rFonts w:ascii="仿宋" w:hAnsi="仿宋" w:eastAsia="仿宋" w:cs="仿宋"/>
          <w:spacing w:val="6"/>
          <w:sz w:val="31"/>
          <w:szCs w:val="31"/>
        </w:rPr>
        <w:t>一般公共预算财政拨款支出决算表</w:t>
      </w:r>
    </w:p>
    <w:p w14:paraId="1A22DBB7">
      <w:pPr>
        <w:spacing w:before="22"/>
      </w:pPr>
    </w:p>
    <w:tbl>
      <w:tblPr>
        <w:tblStyle w:val="5"/>
        <w:tblW w:w="8343" w:type="dxa"/>
        <w:tblInd w:w="1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79"/>
        <w:gridCol w:w="772"/>
        <w:gridCol w:w="638"/>
        <w:gridCol w:w="2596"/>
        <w:gridCol w:w="1383"/>
        <w:gridCol w:w="1039"/>
        <w:gridCol w:w="1036"/>
      </w:tblGrid>
      <w:tr w14:paraId="453BA32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69" w:hRule="atLeast"/>
        </w:trPr>
        <w:tc>
          <w:tcPr>
            <w:tcW w:w="2289" w:type="dxa"/>
            <w:gridSpan w:val="3"/>
            <w:tcBorders>
              <w:top w:val="nil"/>
              <w:left w:val="nil"/>
              <w:bottom w:val="single" w:color="808080" w:sz="2" w:space="0"/>
              <w:right w:val="nil"/>
            </w:tcBorders>
            <w:vAlign w:val="top"/>
          </w:tcPr>
          <w:p w14:paraId="748B3BC9">
            <w:pPr>
              <w:pStyle w:val="6"/>
              <w:spacing w:before="195" w:line="221" w:lineRule="auto"/>
              <w:ind w:left="129"/>
              <w:rPr>
                <w:sz w:val="16"/>
                <w:szCs w:val="16"/>
              </w:rPr>
            </w:pPr>
            <w:r>
              <w:rPr>
                <w:spacing w:val="7"/>
                <w:sz w:val="16"/>
                <w:szCs w:val="16"/>
              </w:rPr>
              <w:t>附件5</w:t>
            </w:r>
          </w:p>
          <w:p w14:paraId="5DD24534">
            <w:pPr>
              <w:pStyle w:val="6"/>
              <w:spacing w:before="190" w:line="220" w:lineRule="auto"/>
              <w:ind w:left="116" w:right="258" w:firstLine="1"/>
              <w:rPr>
                <w:sz w:val="16"/>
                <w:szCs w:val="16"/>
              </w:rPr>
            </w:pPr>
            <w:r>
              <w:rPr>
                <w:spacing w:val="-1"/>
                <w:sz w:val="16"/>
                <w:szCs w:val="16"/>
              </w:rPr>
              <w:t>编制单位：泉州市公安局交通警察支队</w:t>
            </w:r>
          </w:p>
        </w:tc>
        <w:tc>
          <w:tcPr>
            <w:tcW w:w="2596" w:type="dxa"/>
            <w:tcBorders>
              <w:top w:val="nil"/>
              <w:left w:val="nil"/>
              <w:bottom w:val="single" w:color="808080" w:sz="2" w:space="0"/>
              <w:right w:val="nil"/>
            </w:tcBorders>
            <w:vAlign w:val="top"/>
          </w:tcPr>
          <w:p w14:paraId="3AB32468">
            <w:pPr>
              <w:spacing w:before="92" w:line="222" w:lineRule="auto"/>
              <w:ind w:left="184"/>
              <w:rPr>
                <w:rFonts w:ascii="黑体" w:hAnsi="黑体" w:eastAsia="黑体" w:cs="黑体"/>
                <w:sz w:val="16"/>
                <w:szCs w:val="16"/>
              </w:rPr>
            </w:pPr>
            <w:r>
              <w:rPr>
                <w:rFonts w:ascii="黑体" w:hAnsi="黑体" w:eastAsia="黑体" w:cs="黑体"/>
                <w:spacing w:val="-1"/>
                <w:sz w:val="16"/>
                <w:szCs w:val="16"/>
              </w:rPr>
              <w:t>一般公共预算财政拨款支出决算</w:t>
            </w:r>
          </w:p>
          <w:p w14:paraId="3DF41065">
            <w:pPr>
              <w:spacing w:before="14" w:line="224" w:lineRule="auto"/>
              <w:ind w:left="1226"/>
              <w:rPr>
                <w:rFonts w:ascii="黑体" w:hAnsi="黑体" w:eastAsia="黑体" w:cs="黑体"/>
                <w:sz w:val="16"/>
                <w:szCs w:val="16"/>
              </w:rPr>
            </w:pPr>
            <w:r>
              <w:rPr>
                <w:rFonts w:ascii="黑体" w:hAnsi="黑体" w:eastAsia="黑体" w:cs="黑体"/>
                <w:sz w:val="16"/>
                <w:szCs w:val="16"/>
              </w:rPr>
              <w:t>表</w:t>
            </w:r>
          </w:p>
          <w:p w14:paraId="79CF30E2">
            <w:pPr>
              <w:pStyle w:val="6"/>
              <w:spacing w:before="187" w:line="221" w:lineRule="auto"/>
              <w:ind w:left="963"/>
              <w:rPr>
                <w:sz w:val="16"/>
                <w:szCs w:val="16"/>
              </w:rPr>
            </w:pPr>
            <w:r>
              <w:rPr>
                <w:spacing w:val="-3"/>
                <w:sz w:val="16"/>
                <w:szCs w:val="16"/>
              </w:rPr>
              <w:t>2018</w:t>
            </w:r>
            <w:r>
              <w:rPr>
                <w:spacing w:val="-30"/>
                <w:sz w:val="16"/>
                <w:szCs w:val="16"/>
              </w:rPr>
              <w:t xml:space="preserve"> </w:t>
            </w:r>
            <w:r>
              <w:rPr>
                <w:spacing w:val="-3"/>
                <w:sz w:val="16"/>
                <w:szCs w:val="16"/>
              </w:rPr>
              <w:t>年度</w:t>
            </w:r>
          </w:p>
        </w:tc>
        <w:tc>
          <w:tcPr>
            <w:tcW w:w="3458" w:type="dxa"/>
            <w:gridSpan w:val="3"/>
            <w:tcBorders>
              <w:top w:val="nil"/>
              <w:left w:val="nil"/>
              <w:bottom w:val="single" w:color="808080" w:sz="2" w:space="0"/>
              <w:right w:val="single" w:color="808080" w:sz="2" w:space="0"/>
            </w:tcBorders>
            <w:vAlign w:val="top"/>
          </w:tcPr>
          <w:p w14:paraId="026BE541">
            <w:pPr>
              <w:spacing w:line="261" w:lineRule="auto"/>
              <w:rPr>
                <w:rFonts w:ascii="Arial"/>
                <w:sz w:val="21"/>
              </w:rPr>
            </w:pPr>
          </w:p>
          <w:p w14:paraId="2240D949">
            <w:pPr>
              <w:spacing w:line="261" w:lineRule="auto"/>
              <w:rPr>
                <w:rFonts w:ascii="Arial"/>
                <w:sz w:val="21"/>
              </w:rPr>
            </w:pPr>
          </w:p>
          <w:p w14:paraId="6BC188DA">
            <w:pPr>
              <w:pStyle w:val="6"/>
              <w:spacing w:before="52" w:line="220" w:lineRule="auto"/>
              <w:ind w:left="3037" w:right="106" w:hanging="482"/>
              <w:rPr>
                <w:sz w:val="16"/>
                <w:szCs w:val="16"/>
              </w:rPr>
            </w:pPr>
            <w:r>
              <w:rPr>
                <w:spacing w:val="-2"/>
                <w:sz w:val="16"/>
                <w:szCs w:val="16"/>
              </w:rPr>
              <w:t>金额单位：</w:t>
            </w:r>
            <w:r>
              <w:rPr>
                <w:spacing w:val="-5"/>
                <w:sz w:val="16"/>
                <w:szCs w:val="16"/>
              </w:rPr>
              <w:t>万元</w:t>
            </w:r>
          </w:p>
        </w:tc>
      </w:tr>
      <w:tr w14:paraId="31A3E79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4" w:hRule="atLeast"/>
        </w:trPr>
        <w:tc>
          <w:tcPr>
            <w:tcW w:w="4885" w:type="dxa"/>
            <w:gridSpan w:val="4"/>
            <w:tcBorders>
              <w:top w:val="single" w:color="808080" w:sz="2" w:space="0"/>
            </w:tcBorders>
            <w:shd w:val="clear" w:color="auto" w:fill="C0C0C0"/>
            <w:vAlign w:val="top"/>
          </w:tcPr>
          <w:p w14:paraId="7E2B333D">
            <w:pPr>
              <w:pStyle w:val="6"/>
              <w:spacing w:before="59" w:line="222" w:lineRule="auto"/>
              <w:ind w:left="116"/>
              <w:rPr>
                <w:sz w:val="16"/>
                <w:szCs w:val="16"/>
              </w:rPr>
            </w:pPr>
            <w:r>
              <w:rPr>
                <w:spacing w:val="-4"/>
                <w:sz w:val="16"/>
                <w:szCs w:val="16"/>
              </w:rPr>
              <w:t>项目</w:t>
            </w:r>
          </w:p>
        </w:tc>
        <w:tc>
          <w:tcPr>
            <w:tcW w:w="1383" w:type="dxa"/>
            <w:vMerge w:val="restart"/>
            <w:tcBorders>
              <w:top w:val="single" w:color="808080" w:sz="2" w:space="0"/>
              <w:bottom w:val="nil"/>
            </w:tcBorders>
            <w:shd w:val="clear" w:color="auto" w:fill="C0C0C0"/>
            <w:vAlign w:val="top"/>
          </w:tcPr>
          <w:p w14:paraId="683D83C0">
            <w:pPr>
              <w:spacing w:line="243" w:lineRule="auto"/>
              <w:rPr>
                <w:rFonts w:ascii="Arial"/>
                <w:sz w:val="21"/>
              </w:rPr>
            </w:pPr>
          </w:p>
          <w:p w14:paraId="7B3E70AB">
            <w:pPr>
              <w:spacing w:line="243" w:lineRule="auto"/>
              <w:rPr>
                <w:rFonts w:ascii="Arial"/>
                <w:sz w:val="21"/>
              </w:rPr>
            </w:pPr>
          </w:p>
          <w:p w14:paraId="70E4DA45">
            <w:pPr>
              <w:pStyle w:val="6"/>
              <w:spacing w:before="52" w:line="221" w:lineRule="auto"/>
              <w:ind w:left="219"/>
              <w:rPr>
                <w:sz w:val="16"/>
                <w:szCs w:val="16"/>
              </w:rPr>
            </w:pPr>
            <w:r>
              <w:rPr>
                <w:spacing w:val="-1"/>
                <w:sz w:val="16"/>
                <w:szCs w:val="16"/>
              </w:rPr>
              <w:t>本年支出合计</w:t>
            </w:r>
          </w:p>
        </w:tc>
        <w:tc>
          <w:tcPr>
            <w:tcW w:w="1039" w:type="dxa"/>
            <w:vMerge w:val="restart"/>
            <w:tcBorders>
              <w:top w:val="single" w:color="808080" w:sz="2" w:space="0"/>
              <w:bottom w:val="nil"/>
            </w:tcBorders>
            <w:shd w:val="clear" w:color="auto" w:fill="C0C0C0"/>
            <w:vAlign w:val="top"/>
          </w:tcPr>
          <w:p w14:paraId="5E5457E6">
            <w:pPr>
              <w:spacing w:line="243" w:lineRule="auto"/>
              <w:rPr>
                <w:rFonts w:ascii="Arial"/>
                <w:sz w:val="21"/>
              </w:rPr>
            </w:pPr>
          </w:p>
          <w:p w14:paraId="1A0F7A56">
            <w:pPr>
              <w:spacing w:line="243" w:lineRule="auto"/>
              <w:rPr>
                <w:rFonts w:ascii="Arial"/>
                <w:sz w:val="21"/>
              </w:rPr>
            </w:pPr>
          </w:p>
          <w:p w14:paraId="73CFD790">
            <w:pPr>
              <w:pStyle w:val="6"/>
              <w:spacing w:before="52" w:line="221" w:lineRule="auto"/>
              <w:ind w:left="210"/>
              <w:rPr>
                <w:sz w:val="16"/>
                <w:szCs w:val="16"/>
              </w:rPr>
            </w:pPr>
            <w:r>
              <w:rPr>
                <w:spacing w:val="-2"/>
                <w:sz w:val="16"/>
                <w:szCs w:val="16"/>
              </w:rPr>
              <w:t>基本支出</w:t>
            </w:r>
          </w:p>
        </w:tc>
        <w:tc>
          <w:tcPr>
            <w:tcW w:w="1036" w:type="dxa"/>
            <w:vMerge w:val="restart"/>
            <w:tcBorders>
              <w:top w:val="single" w:color="808080" w:sz="2" w:space="0"/>
              <w:bottom w:val="nil"/>
            </w:tcBorders>
            <w:shd w:val="clear" w:color="auto" w:fill="C0C0C0"/>
            <w:vAlign w:val="top"/>
          </w:tcPr>
          <w:p w14:paraId="40880FE3">
            <w:pPr>
              <w:spacing w:line="243" w:lineRule="auto"/>
              <w:rPr>
                <w:rFonts w:ascii="Arial"/>
                <w:sz w:val="21"/>
              </w:rPr>
            </w:pPr>
          </w:p>
          <w:p w14:paraId="5B27977A">
            <w:pPr>
              <w:spacing w:line="244" w:lineRule="auto"/>
              <w:rPr>
                <w:rFonts w:ascii="Arial"/>
                <w:sz w:val="21"/>
              </w:rPr>
            </w:pPr>
          </w:p>
          <w:p w14:paraId="47995504">
            <w:pPr>
              <w:pStyle w:val="6"/>
              <w:spacing w:before="52" w:line="222" w:lineRule="auto"/>
              <w:ind w:left="208"/>
              <w:rPr>
                <w:sz w:val="16"/>
                <w:szCs w:val="16"/>
              </w:rPr>
            </w:pPr>
            <w:r>
              <w:rPr>
                <w:spacing w:val="-2"/>
                <w:sz w:val="16"/>
                <w:szCs w:val="16"/>
              </w:rPr>
              <w:t>项目支出</w:t>
            </w:r>
          </w:p>
        </w:tc>
      </w:tr>
      <w:tr w14:paraId="2F1214F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56" w:hRule="atLeast"/>
        </w:trPr>
        <w:tc>
          <w:tcPr>
            <w:tcW w:w="2289" w:type="dxa"/>
            <w:gridSpan w:val="3"/>
            <w:tcBorders>
              <w:left w:val="single" w:color="000000" w:sz="10" w:space="0"/>
            </w:tcBorders>
            <w:shd w:val="clear" w:color="auto" w:fill="C0C0C0"/>
            <w:vAlign w:val="top"/>
          </w:tcPr>
          <w:p w14:paraId="4B9735EB">
            <w:pPr>
              <w:spacing w:line="350" w:lineRule="auto"/>
              <w:rPr>
                <w:rFonts w:ascii="Arial"/>
                <w:sz w:val="21"/>
              </w:rPr>
            </w:pPr>
          </w:p>
          <w:p w14:paraId="7C319C6D">
            <w:pPr>
              <w:pStyle w:val="6"/>
              <w:spacing w:before="52" w:line="221" w:lineRule="auto"/>
              <w:ind w:left="337"/>
              <w:rPr>
                <w:sz w:val="16"/>
                <w:szCs w:val="16"/>
              </w:rPr>
            </w:pPr>
            <w:r>
              <w:rPr>
                <w:spacing w:val="-1"/>
                <w:sz w:val="16"/>
                <w:szCs w:val="16"/>
              </w:rPr>
              <w:t>支出功能分类科目编码</w:t>
            </w:r>
          </w:p>
        </w:tc>
        <w:tc>
          <w:tcPr>
            <w:tcW w:w="2596" w:type="dxa"/>
            <w:shd w:val="clear" w:color="auto" w:fill="C0C0C0"/>
            <w:vAlign w:val="top"/>
          </w:tcPr>
          <w:p w14:paraId="39674E65">
            <w:pPr>
              <w:spacing w:line="350" w:lineRule="auto"/>
              <w:rPr>
                <w:rFonts w:ascii="Arial"/>
                <w:sz w:val="21"/>
              </w:rPr>
            </w:pPr>
          </w:p>
          <w:p w14:paraId="60AAD2BE">
            <w:pPr>
              <w:pStyle w:val="6"/>
              <w:spacing w:before="52" w:line="221" w:lineRule="auto"/>
              <w:ind w:left="981"/>
              <w:rPr>
                <w:sz w:val="16"/>
                <w:szCs w:val="16"/>
              </w:rPr>
            </w:pPr>
            <w:r>
              <w:rPr>
                <w:spacing w:val="-2"/>
                <w:sz w:val="16"/>
                <w:szCs w:val="16"/>
              </w:rPr>
              <w:t>科目名称</w:t>
            </w:r>
          </w:p>
        </w:tc>
        <w:tc>
          <w:tcPr>
            <w:tcW w:w="1383" w:type="dxa"/>
            <w:vMerge w:val="continue"/>
            <w:tcBorders>
              <w:top w:val="nil"/>
            </w:tcBorders>
            <w:vAlign w:val="top"/>
          </w:tcPr>
          <w:p w14:paraId="6A8D4C87">
            <w:pPr>
              <w:rPr>
                <w:rFonts w:ascii="Arial"/>
                <w:sz w:val="21"/>
              </w:rPr>
            </w:pPr>
          </w:p>
        </w:tc>
        <w:tc>
          <w:tcPr>
            <w:tcW w:w="1039" w:type="dxa"/>
            <w:vMerge w:val="continue"/>
            <w:tcBorders>
              <w:top w:val="nil"/>
            </w:tcBorders>
            <w:vAlign w:val="top"/>
          </w:tcPr>
          <w:p w14:paraId="6EB45B83">
            <w:pPr>
              <w:rPr>
                <w:rFonts w:ascii="Arial"/>
                <w:sz w:val="21"/>
              </w:rPr>
            </w:pPr>
          </w:p>
        </w:tc>
        <w:tc>
          <w:tcPr>
            <w:tcW w:w="1036" w:type="dxa"/>
            <w:vMerge w:val="continue"/>
            <w:tcBorders>
              <w:top w:val="nil"/>
            </w:tcBorders>
            <w:vAlign w:val="top"/>
          </w:tcPr>
          <w:p w14:paraId="2AE2EA72">
            <w:pPr>
              <w:rPr>
                <w:rFonts w:ascii="Arial"/>
                <w:sz w:val="21"/>
              </w:rPr>
            </w:pPr>
          </w:p>
        </w:tc>
      </w:tr>
      <w:tr w14:paraId="59CA714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3" w:hRule="atLeast"/>
        </w:trPr>
        <w:tc>
          <w:tcPr>
            <w:tcW w:w="879" w:type="dxa"/>
            <w:tcBorders>
              <w:left w:val="single" w:color="000000" w:sz="10" w:space="0"/>
            </w:tcBorders>
            <w:shd w:val="clear" w:color="auto" w:fill="C0C0C0"/>
            <w:vAlign w:val="top"/>
          </w:tcPr>
          <w:p w14:paraId="48A281A6">
            <w:pPr>
              <w:pStyle w:val="6"/>
              <w:spacing w:before="79" w:line="221" w:lineRule="auto"/>
              <w:ind w:left="348"/>
              <w:rPr>
                <w:sz w:val="16"/>
                <w:szCs w:val="16"/>
              </w:rPr>
            </w:pPr>
            <w:r>
              <w:rPr>
                <w:sz w:val="16"/>
                <w:szCs w:val="16"/>
              </w:rPr>
              <w:t>类</w:t>
            </w:r>
          </w:p>
        </w:tc>
        <w:tc>
          <w:tcPr>
            <w:tcW w:w="772" w:type="dxa"/>
            <w:shd w:val="clear" w:color="auto" w:fill="C0C0C0"/>
            <w:vAlign w:val="top"/>
          </w:tcPr>
          <w:p w14:paraId="605B6E0A">
            <w:pPr>
              <w:pStyle w:val="6"/>
              <w:spacing w:before="79" w:line="223" w:lineRule="auto"/>
              <w:ind w:left="301"/>
              <w:rPr>
                <w:sz w:val="16"/>
                <w:szCs w:val="16"/>
              </w:rPr>
            </w:pPr>
            <w:r>
              <w:rPr>
                <w:sz w:val="16"/>
                <w:szCs w:val="16"/>
              </w:rPr>
              <w:t>款</w:t>
            </w:r>
          </w:p>
        </w:tc>
        <w:tc>
          <w:tcPr>
            <w:tcW w:w="638" w:type="dxa"/>
            <w:shd w:val="clear" w:color="auto" w:fill="C0C0C0"/>
            <w:vAlign w:val="top"/>
          </w:tcPr>
          <w:p w14:paraId="1A6F2CDB">
            <w:pPr>
              <w:pStyle w:val="6"/>
              <w:spacing w:before="79" w:line="222" w:lineRule="auto"/>
              <w:ind w:left="239"/>
              <w:rPr>
                <w:sz w:val="16"/>
                <w:szCs w:val="16"/>
              </w:rPr>
            </w:pPr>
            <w:r>
              <w:rPr>
                <w:sz w:val="16"/>
                <w:szCs w:val="16"/>
              </w:rPr>
              <w:t>项</w:t>
            </w:r>
          </w:p>
        </w:tc>
        <w:tc>
          <w:tcPr>
            <w:tcW w:w="2596" w:type="dxa"/>
            <w:shd w:val="clear" w:color="auto" w:fill="C0C0C0"/>
            <w:vAlign w:val="top"/>
          </w:tcPr>
          <w:p w14:paraId="0AA4837A">
            <w:pPr>
              <w:pStyle w:val="6"/>
              <w:spacing w:before="79" w:line="223" w:lineRule="auto"/>
              <w:ind w:left="108"/>
              <w:rPr>
                <w:sz w:val="16"/>
                <w:szCs w:val="16"/>
              </w:rPr>
            </w:pPr>
            <w:r>
              <w:rPr>
                <w:spacing w:val="-3"/>
                <w:sz w:val="16"/>
                <w:szCs w:val="16"/>
              </w:rPr>
              <w:t>合计</w:t>
            </w:r>
          </w:p>
        </w:tc>
        <w:tc>
          <w:tcPr>
            <w:tcW w:w="1383" w:type="dxa"/>
            <w:shd w:val="clear" w:color="auto" w:fill="00FF00"/>
            <w:vAlign w:val="top"/>
          </w:tcPr>
          <w:p w14:paraId="6CC73246">
            <w:pPr>
              <w:pStyle w:val="6"/>
              <w:spacing w:before="79" w:line="218" w:lineRule="auto"/>
              <w:ind w:left="569"/>
              <w:rPr>
                <w:sz w:val="16"/>
                <w:szCs w:val="16"/>
              </w:rPr>
            </w:pPr>
            <w:r>
              <w:rPr>
                <w:spacing w:val="-1"/>
                <w:sz w:val="16"/>
                <w:szCs w:val="16"/>
              </w:rPr>
              <w:t>32,186.34</w:t>
            </w:r>
          </w:p>
        </w:tc>
        <w:tc>
          <w:tcPr>
            <w:tcW w:w="1039" w:type="dxa"/>
            <w:shd w:val="clear" w:color="auto" w:fill="00FF00"/>
            <w:vAlign w:val="top"/>
          </w:tcPr>
          <w:p w14:paraId="2ACD9147">
            <w:pPr>
              <w:pStyle w:val="6"/>
              <w:spacing w:before="79" w:line="218" w:lineRule="auto"/>
              <w:ind w:left="237"/>
              <w:rPr>
                <w:sz w:val="16"/>
                <w:szCs w:val="16"/>
              </w:rPr>
            </w:pPr>
            <w:r>
              <w:rPr>
                <w:spacing w:val="-2"/>
                <w:sz w:val="16"/>
                <w:szCs w:val="16"/>
              </w:rPr>
              <w:t>11,407.14</w:t>
            </w:r>
          </w:p>
        </w:tc>
        <w:tc>
          <w:tcPr>
            <w:tcW w:w="1036" w:type="dxa"/>
            <w:tcBorders>
              <w:right w:val="single" w:color="000000" w:sz="10" w:space="0"/>
            </w:tcBorders>
            <w:shd w:val="clear" w:color="auto" w:fill="00FF00"/>
            <w:vAlign w:val="top"/>
          </w:tcPr>
          <w:p w14:paraId="79E28EB7">
            <w:pPr>
              <w:pStyle w:val="6"/>
              <w:spacing w:before="79" w:line="218" w:lineRule="auto"/>
              <w:ind w:left="213"/>
              <w:rPr>
                <w:sz w:val="16"/>
                <w:szCs w:val="16"/>
              </w:rPr>
            </w:pPr>
            <w:r>
              <w:rPr>
                <w:spacing w:val="-1"/>
                <w:sz w:val="16"/>
                <w:szCs w:val="16"/>
              </w:rPr>
              <w:t>20,779.20</w:t>
            </w:r>
          </w:p>
        </w:tc>
      </w:tr>
      <w:tr w14:paraId="44CF2FC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3" w:hRule="atLeast"/>
        </w:trPr>
        <w:tc>
          <w:tcPr>
            <w:tcW w:w="2289" w:type="dxa"/>
            <w:gridSpan w:val="3"/>
            <w:tcBorders>
              <w:left w:val="single" w:color="000000" w:sz="10" w:space="0"/>
            </w:tcBorders>
            <w:vAlign w:val="top"/>
          </w:tcPr>
          <w:p w14:paraId="58C957AB">
            <w:pPr>
              <w:pStyle w:val="6"/>
              <w:spacing w:before="84" w:line="241" w:lineRule="auto"/>
              <w:ind w:left="106"/>
              <w:rPr>
                <w:sz w:val="16"/>
                <w:szCs w:val="16"/>
              </w:rPr>
            </w:pPr>
            <w:r>
              <w:rPr>
                <w:spacing w:val="-1"/>
                <w:sz w:val="16"/>
                <w:szCs w:val="16"/>
              </w:rPr>
              <w:t>2040201</w:t>
            </w:r>
          </w:p>
        </w:tc>
        <w:tc>
          <w:tcPr>
            <w:tcW w:w="2596" w:type="dxa"/>
            <w:shd w:val="clear" w:color="auto" w:fill="CCFFFF"/>
            <w:vAlign w:val="top"/>
          </w:tcPr>
          <w:p w14:paraId="251659FB">
            <w:pPr>
              <w:pStyle w:val="6"/>
              <w:spacing w:before="83" w:line="222" w:lineRule="auto"/>
              <w:ind w:left="110"/>
              <w:rPr>
                <w:sz w:val="16"/>
                <w:szCs w:val="16"/>
              </w:rPr>
            </w:pPr>
            <w:r>
              <w:rPr>
                <w:spacing w:val="-2"/>
                <w:sz w:val="16"/>
                <w:szCs w:val="16"/>
              </w:rPr>
              <w:t>行政运行</w:t>
            </w:r>
          </w:p>
        </w:tc>
        <w:tc>
          <w:tcPr>
            <w:tcW w:w="1383" w:type="dxa"/>
            <w:shd w:val="clear" w:color="auto" w:fill="00FF00"/>
            <w:vAlign w:val="top"/>
          </w:tcPr>
          <w:p w14:paraId="1D6D390F">
            <w:pPr>
              <w:pStyle w:val="6"/>
              <w:spacing w:before="84" w:line="218" w:lineRule="auto"/>
              <w:ind w:left="646"/>
              <w:rPr>
                <w:sz w:val="16"/>
                <w:szCs w:val="16"/>
              </w:rPr>
            </w:pPr>
            <w:r>
              <w:rPr>
                <w:spacing w:val="-1"/>
                <w:sz w:val="16"/>
                <w:szCs w:val="16"/>
              </w:rPr>
              <w:t>9,957.26</w:t>
            </w:r>
          </w:p>
        </w:tc>
        <w:tc>
          <w:tcPr>
            <w:tcW w:w="1039" w:type="dxa"/>
            <w:shd w:val="clear" w:color="auto" w:fill="00FF00"/>
            <w:vAlign w:val="top"/>
          </w:tcPr>
          <w:p w14:paraId="1E5A3F0E">
            <w:pPr>
              <w:pStyle w:val="6"/>
              <w:spacing w:before="84" w:line="218" w:lineRule="auto"/>
              <w:ind w:left="305"/>
              <w:rPr>
                <w:sz w:val="16"/>
                <w:szCs w:val="16"/>
              </w:rPr>
            </w:pPr>
            <w:r>
              <w:rPr>
                <w:spacing w:val="-1"/>
                <w:sz w:val="16"/>
                <w:szCs w:val="16"/>
              </w:rPr>
              <w:t>9,957.26</w:t>
            </w:r>
          </w:p>
        </w:tc>
        <w:tc>
          <w:tcPr>
            <w:tcW w:w="1036" w:type="dxa"/>
            <w:tcBorders>
              <w:right w:val="single" w:color="000000" w:sz="10" w:space="0"/>
            </w:tcBorders>
            <w:shd w:val="clear" w:color="auto" w:fill="00FF00"/>
            <w:vAlign w:val="top"/>
          </w:tcPr>
          <w:p w14:paraId="3EF22D42">
            <w:pPr>
              <w:rPr>
                <w:rFonts w:ascii="Arial"/>
                <w:sz w:val="21"/>
              </w:rPr>
            </w:pPr>
          </w:p>
        </w:tc>
      </w:tr>
      <w:tr w14:paraId="46C4493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3" w:hRule="atLeast"/>
        </w:trPr>
        <w:tc>
          <w:tcPr>
            <w:tcW w:w="2289" w:type="dxa"/>
            <w:gridSpan w:val="3"/>
            <w:tcBorders>
              <w:left w:val="single" w:color="000000" w:sz="10" w:space="0"/>
            </w:tcBorders>
            <w:vAlign w:val="top"/>
          </w:tcPr>
          <w:p w14:paraId="0EDAF35E">
            <w:pPr>
              <w:pStyle w:val="6"/>
              <w:spacing w:before="84"/>
              <w:ind w:left="106"/>
              <w:rPr>
                <w:sz w:val="16"/>
                <w:szCs w:val="16"/>
              </w:rPr>
            </w:pPr>
            <w:r>
              <w:rPr>
                <w:spacing w:val="-1"/>
                <w:sz w:val="16"/>
                <w:szCs w:val="16"/>
              </w:rPr>
              <w:t>2040202</w:t>
            </w:r>
          </w:p>
        </w:tc>
        <w:tc>
          <w:tcPr>
            <w:tcW w:w="2596" w:type="dxa"/>
            <w:shd w:val="clear" w:color="auto" w:fill="CCFFFF"/>
            <w:vAlign w:val="top"/>
          </w:tcPr>
          <w:p w14:paraId="435941F6">
            <w:pPr>
              <w:pStyle w:val="6"/>
              <w:spacing w:before="85" w:line="221" w:lineRule="auto"/>
              <w:ind w:left="110"/>
              <w:rPr>
                <w:sz w:val="16"/>
                <w:szCs w:val="16"/>
              </w:rPr>
            </w:pPr>
            <w:r>
              <w:rPr>
                <w:spacing w:val="-1"/>
                <w:sz w:val="16"/>
                <w:szCs w:val="16"/>
              </w:rPr>
              <w:t>一般行政管理事务</w:t>
            </w:r>
          </w:p>
        </w:tc>
        <w:tc>
          <w:tcPr>
            <w:tcW w:w="1383" w:type="dxa"/>
            <w:shd w:val="clear" w:color="auto" w:fill="00FF00"/>
            <w:vAlign w:val="top"/>
          </w:tcPr>
          <w:p w14:paraId="6BC01262">
            <w:pPr>
              <w:pStyle w:val="6"/>
              <w:spacing w:before="84"/>
              <w:ind w:left="966"/>
              <w:rPr>
                <w:sz w:val="16"/>
                <w:szCs w:val="16"/>
              </w:rPr>
            </w:pPr>
            <w:r>
              <w:rPr>
                <w:spacing w:val="-2"/>
                <w:sz w:val="16"/>
                <w:szCs w:val="16"/>
              </w:rPr>
              <w:t>0.16</w:t>
            </w:r>
          </w:p>
        </w:tc>
        <w:tc>
          <w:tcPr>
            <w:tcW w:w="1039" w:type="dxa"/>
            <w:shd w:val="clear" w:color="auto" w:fill="00FF00"/>
            <w:vAlign w:val="top"/>
          </w:tcPr>
          <w:p w14:paraId="44BBCA7A">
            <w:pPr>
              <w:rPr>
                <w:rFonts w:ascii="Arial"/>
                <w:sz w:val="21"/>
              </w:rPr>
            </w:pPr>
          </w:p>
        </w:tc>
        <w:tc>
          <w:tcPr>
            <w:tcW w:w="1036" w:type="dxa"/>
            <w:tcBorders>
              <w:right w:val="single" w:color="000000" w:sz="10" w:space="0"/>
            </w:tcBorders>
            <w:shd w:val="clear" w:color="auto" w:fill="00FF00"/>
            <w:vAlign w:val="top"/>
          </w:tcPr>
          <w:p w14:paraId="7E91054D">
            <w:pPr>
              <w:pStyle w:val="6"/>
              <w:spacing w:before="84"/>
              <w:ind w:left="610"/>
              <w:rPr>
                <w:sz w:val="16"/>
                <w:szCs w:val="16"/>
              </w:rPr>
            </w:pPr>
            <w:r>
              <w:rPr>
                <w:spacing w:val="-2"/>
                <w:sz w:val="16"/>
                <w:szCs w:val="16"/>
              </w:rPr>
              <w:t>0.16</w:t>
            </w:r>
          </w:p>
        </w:tc>
      </w:tr>
      <w:tr w14:paraId="6456712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3" w:hRule="atLeast"/>
        </w:trPr>
        <w:tc>
          <w:tcPr>
            <w:tcW w:w="2289" w:type="dxa"/>
            <w:gridSpan w:val="3"/>
            <w:tcBorders>
              <w:left w:val="single" w:color="000000" w:sz="10" w:space="0"/>
            </w:tcBorders>
            <w:vAlign w:val="top"/>
          </w:tcPr>
          <w:p w14:paraId="108D010A">
            <w:pPr>
              <w:pStyle w:val="6"/>
              <w:spacing w:before="86" w:line="238" w:lineRule="auto"/>
              <w:ind w:left="106"/>
              <w:rPr>
                <w:sz w:val="16"/>
                <w:szCs w:val="16"/>
              </w:rPr>
            </w:pPr>
            <w:r>
              <w:rPr>
                <w:spacing w:val="-1"/>
                <w:sz w:val="16"/>
                <w:szCs w:val="16"/>
              </w:rPr>
              <w:t>2040212</w:t>
            </w:r>
          </w:p>
        </w:tc>
        <w:tc>
          <w:tcPr>
            <w:tcW w:w="2596" w:type="dxa"/>
            <w:shd w:val="clear" w:color="auto" w:fill="CCFFFF"/>
            <w:vAlign w:val="top"/>
          </w:tcPr>
          <w:p w14:paraId="2832815F">
            <w:pPr>
              <w:pStyle w:val="6"/>
              <w:spacing w:before="87" w:line="221" w:lineRule="auto"/>
              <w:ind w:left="106"/>
              <w:rPr>
                <w:sz w:val="16"/>
                <w:szCs w:val="16"/>
              </w:rPr>
            </w:pPr>
            <w:r>
              <w:rPr>
                <w:spacing w:val="-1"/>
                <w:sz w:val="16"/>
                <w:szCs w:val="16"/>
              </w:rPr>
              <w:t>道路交通管理</w:t>
            </w:r>
          </w:p>
        </w:tc>
        <w:tc>
          <w:tcPr>
            <w:tcW w:w="1383" w:type="dxa"/>
            <w:shd w:val="clear" w:color="auto" w:fill="00FF00"/>
            <w:vAlign w:val="top"/>
          </w:tcPr>
          <w:p w14:paraId="794F5BD4">
            <w:pPr>
              <w:pStyle w:val="6"/>
              <w:spacing w:before="87" w:line="218" w:lineRule="auto"/>
              <w:ind w:left="568"/>
              <w:rPr>
                <w:sz w:val="16"/>
                <w:szCs w:val="16"/>
              </w:rPr>
            </w:pPr>
            <w:r>
              <w:rPr>
                <w:spacing w:val="-1"/>
                <w:sz w:val="16"/>
                <w:szCs w:val="16"/>
              </w:rPr>
              <w:t>20,779.04</w:t>
            </w:r>
          </w:p>
        </w:tc>
        <w:tc>
          <w:tcPr>
            <w:tcW w:w="1039" w:type="dxa"/>
            <w:shd w:val="clear" w:color="auto" w:fill="00FF00"/>
            <w:vAlign w:val="top"/>
          </w:tcPr>
          <w:p w14:paraId="2E71422B">
            <w:pPr>
              <w:rPr>
                <w:rFonts w:ascii="Arial"/>
                <w:sz w:val="21"/>
              </w:rPr>
            </w:pPr>
          </w:p>
        </w:tc>
        <w:tc>
          <w:tcPr>
            <w:tcW w:w="1036" w:type="dxa"/>
            <w:tcBorders>
              <w:right w:val="single" w:color="000000" w:sz="10" w:space="0"/>
            </w:tcBorders>
            <w:shd w:val="clear" w:color="auto" w:fill="00FF00"/>
            <w:vAlign w:val="top"/>
          </w:tcPr>
          <w:p w14:paraId="180582D0">
            <w:pPr>
              <w:pStyle w:val="6"/>
              <w:spacing w:before="87" w:line="218" w:lineRule="auto"/>
              <w:ind w:left="213"/>
              <w:rPr>
                <w:sz w:val="16"/>
                <w:szCs w:val="16"/>
              </w:rPr>
            </w:pPr>
            <w:r>
              <w:rPr>
                <w:spacing w:val="-1"/>
                <w:sz w:val="16"/>
                <w:szCs w:val="16"/>
              </w:rPr>
              <w:t>20,779.04</w:t>
            </w:r>
          </w:p>
        </w:tc>
      </w:tr>
      <w:tr w14:paraId="3EE9725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3" w:hRule="atLeast"/>
        </w:trPr>
        <w:tc>
          <w:tcPr>
            <w:tcW w:w="2289" w:type="dxa"/>
            <w:gridSpan w:val="3"/>
            <w:tcBorders>
              <w:left w:val="single" w:color="000000" w:sz="10" w:space="0"/>
            </w:tcBorders>
            <w:vAlign w:val="top"/>
          </w:tcPr>
          <w:p w14:paraId="2226EC80">
            <w:pPr>
              <w:pStyle w:val="6"/>
              <w:spacing w:before="88" w:line="236" w:lineRule="auto"/>
              <w:ind w:left="106"/>
              <w:rPr>
                <w:sz w:val="16"/>
                <w:szCs w:val="16"/>
              </w:rPr>
            </w:pPr>
            <w:r>
              <w:rPr>
                <w:spacing w:val="-1"/>
                <w:sz w:val="16"/>
                <w:szCs w:val="16"/>
              </w:rPr>
              <w:t>2080504</w:t>
            </w:r>
          </w:p>
        </w:tc>
        <w:tc>
          <w:tcPr>
            <w:tcW w:w="2596" w:type="dxa"/>
            <w:shd w:val="clear" w:color="auto" w:fill="CCFFFF"/>
            <w:vAlign w:val="top"/>
          </w:tcPr>
          <w:p w14:paraId="6C49449C">
            <w:pPr>
              <w:pStyle w:val="6"/>
              <w:spacing w:before="88" w:line="221" w:lineRule="auto"/>
              <w:ind w:left="110"/>
              <w:rPr>
                <w:sz w:val="16"/>
                <w:szCs w:val="16"/>
              </w:rPr>
            </w:pPr>
            <w:r>
              <w:rPr>
                <w:spacing w:val="-1"/>
                <w:sz w:val="16"/>
                <w:szCs w:val="16"/>
              </w:rPr>
              <w:t>未归口管理的行政单位离退休</w:t>
            </w:r>
          </w:p>
        </w:tc>
        <w:tc>
          <w:tcPr>
            <w:tcW w:w="1383" w:type="dxa"/>
            <w:shd w:val="clear" w:color="auto" w:fill="00FF00"/>
            <w:vAlign w:val="top"/>
          </w:tcPr>
          <w:p w14:paraId="6DF4B70F">
            <w:pPr>
              <w:pStyle w:val="6"/>
              <w:spacing w:before="88" w:line="236" w:lineRule="auto"/>
              <w:ind w:left="886"/>
              <w:rPr>
                <w:sz w:val="16"/>
                <w:szCs w:val="16"/>
              </w:rPr>
            </w:pPr>
            <w:r>
              <w:rPr>
                <w:spacing w:val="-1"/>
                <w:sz w:val="16"/>
                <w:szCs w:val="16"/>
              </w:rPr>
              <w:t>90.32</w:t>
            </w:r>
          </w:p>
        </w:tc>
        <w:tc>
          <w:tcPr>
            <w:tcW w:w="1039" w:type="dxa"/>
            <w:shd w:val="clear" w:color="auto" w:fill="00FF00"/>
            <w:vAlign w:val="top"/>
          </w:tcPr>
          <w:p w14:paraId="33B7D241">
            <w:pPr>
              <w:pStyle w:val="6"/>
              <w:spacing w:before="88" w:line="236" w:lineRule="auto"/>
              <w:ind w:left="545"/>
              <w:rPr>
                <w:sz w:val="16"/>
                <w:szCs w:val="16"/>
              </w:rPr>
            </w:pPr>
            <w:r>
              <w:rPr>
                <w:spacing w:val="-1"/>
                <w:sz w:val="16"/>
                <w:szCs w:val="16"/>
              </w:rPr>
              <w:t>90.32</w:t>
            </w:r>
          </w:p>
        </w:tc>
        <w:tc>
          <w:tcPr>
            <w:tcW w:w="1036" w:type="dxa"/>
            <w:tcBorders>
              <w:right w:val="single" w:color="000000" w:sz="10" w:space="0"/>
            </w:tcBorders>
            <w:shd w:val="clear" w:color="auto" w:fill="00FF00"/>
            <w:vAlign w:val="top"/>
          </w:tcPr>
          <w:p w14:paraId="0A809772">
            <w:pPr>
              <w:rPr>
                <w:rFonts w:ascii="Arial"/>
                <w:sz w:val="21"/>
              </w:rPr>
            </w:pPr>
          </w:p>
        </w:tc>
      </w:tr>
      <w:tr w14:paraId="16D1FFB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8" w:hRule="atLeast"/>
        </w:trPr>
        <w:tc>
          <w:tcPr>
            <w:tcW w:w="2289" w:type="dxa"/>
            <w:gridSpan w:val="3"/>
            <w:tcBorders>
              <w:left w:val="single" w:color="000000" w:sz="10" w:space="0"/>
            </w:tcBorders>
            <w:vAlign w:val="top"/>
          </w:tcPr>
          <w:p w14:paraId="7A7555E5">
            <w:pPr>
              <w:pStyle w:val="6"/>
              <w:spacing w:before="148" w:line="241" w:lineRule="auto"/>
              <w:ind w:left="106"/>
              <w:rPr>
                <w:sz w:val="16"/>
                <w:szCs w:val="16"/>
              </w:rPr>
            </w:pPr>
            <w:r>
              <w:rPr>
                <w:spacing w:val="-1"/>
                <w:sz w:val="16"/>
                <w:szCs w:val="16"/>
              </w:rPr>
              <w:t>2080505</w:t>
            </w:r>
          </w:p>
        </w:tc>
        <w:tc>
          <w:tcPr>
            <w:tcW w:w="2596" w:type="dxa"/>
            <w:shd w:val="clear" w:color="auto" w:fill="CCFFFF"/>
            <w:vAlign w:val="top"/>
          </w:tcPr>
          <w:p w14:paraId="711E6792">
            <w:pPr>
              <w:pStyle w:val="6"/>
              <w:spacing w:before="44" w:line="210" w:lineRule="auto"/>
              <w:ind w:left="107" w:right="248" w:hanging="1"/>
              <w:rPr>
                <w:sz w:val="16"/>
                <w:szCs w:val="16"/>
              </w:rPr>
            </w:pPr>
            <w:r>
              <w:rPr>
                <w:spacing w:val="-1"/>
                <w:sz w:val="16"/>
                <w:szCs w:val="16"/>
              </w:rPr>
              <w:t>机关事业单位基本养老保险缴费</w:t>
            </w:r>
            <w:r>
              <w:rPr>
                <w:spacing w:val="-3"/>
                <w:sz w:val="16"/>
                <w:szCs w:val="16"/>
              </w:rPr>
              <w:t>支出</w:t>
            </w:r>
          </w:p>
        </w:tc>
        <w:tc>
          <w:tcPr>
            <w:tcW w:w="1383" w:type="dxa"/>
            <w:shd w:val="clear" w:color="auto" w:fill="00FF00"/>
            <w:vAlign w:val="top"/>
          </w:tcPr>
          <w:p w14:paraId="3F96DEEF">
            <w:pPr>
              <w:pStyle w:val="6"/>
              <w:spacing w:before="147" w:line="241" w:lineRule="auto"/>
              <w:ind w:left="807"/>
              <w:rPr>
                <w:sz w:val="16"/>
                <w:szCs w:val="16"/>
              </w:rPr>
            </w:pPr>
            <w:r>
              <w:rPr>
                <w:spacing w:val="-1"/>
                <w:sz w:val="16"/>
                <w:szCs w:val="16"/>
              </w:rPr>
              <w:t>837.74</w:t>
            </w:r>
          </w:p>
        </w:tc>
        <w:tc>
          <w:tcPr>
            <w:tcW w:w="1039" w:type="dxa"/>
            <w:shd w:val="clear" w:color="auto" w:fill="00FF00"/>
            <w:vAlign w:val="top"/>
          </w:tcPr>
          <w:p w14:paraId="780B991D">
            <w:pPr>
              <w:pStyle w:val="6"/>
              <w:spacing w:before="147" w:line="241" w:lineRule="auto"/>
              <w:ind w:left="465"/>
              <w:rPr>
                <w:sz w:val="16"/>
                <w:szCs w:val="16"/>
              </w:rPr>
            </w:pPr>
            <w:r>
              <w:rPr>
                <w:spacing w:val="-1"/>
                <w:sz w:val="16"/>
                <w:szCs w:val="16"/>
              </w:rPr>
              <w:t>837.74</w:t>
            </w:r>
          </w:p>
        </w:tc>
        <w:tc>
          <w:tcPr>
            <w:tcW w:w="1036" w:type="dxa"/>
            <w:tcBorders>
              <w:right w:val="single" w:color="000000" w:sz="10" w:space="0"/>
            </w:tcBorders>
            <w:shd w:val="clear" w:color="auto" w:fill="00FF00"/>
            <w:vAlign w:val="top"/>
          </w:tcPr>
          <w:p w14:paraId="0969A289">
            <w:pPr>
              <w:rPr>
                <w:rFonts w:ascii="Arial"/>
                <w:sz w:val="21"/>
              </w:rPr>
            </w:pPr>
          </w:p>
        </w:tc>
      </w:tr>
      <w:tr w14:paraId="4F6F333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7" w:hRule="atLeast"/>
        </w:trPr>
        <w:tc>
          <w:tcPr>
            <w:tcW w:w="2289" w:type="dxa"/>
            <w:gridSpan w:val="3"/>
            <w:tcBorders>
              <w:left w:val="single" w:color="000000" w:sz="10" w:space="0"/>
              <w:bottom w:val="single" w:color="000000" w:sz="10" w:space="0"/>
            </w:tcBorders>
            <w:vAlign w:val="top"/>
          </w:tcPr>
          <w:p w14:paraId="52264010">
            <w:pPr>
              <w:pStyle w:val="6"/>
              <w:spacing w:before="92" w:line="241" w:lineRule="auto"/>
              <w:ind w:left="106"/>
              <w:rPr>
                <w:sz w:val="16"/>
                <w:szCs w:val="16"/>
              </w:rPr>
            </w:pPr>
            <w:r>
              <w:rPr>
                <w:spacing w:val="-1"/>
                <w:sz w:val="16"/>
                <w:szCs w:val="16"/>
              </w:rPr>
              <w:t>2101101</w:t>
            </w:r>
          </w:p>
        </w:tc>
        <w:tc>
          <w:tcPr>
            <w:tcW w:w="2596" w:type="dxa"/>
            <w:tcBorders>
              <w:bottom w:val="single" w:color="000000" w:sz="10" w:space="0"/>
            </w:tcBorders>
            <w:shd w:val="clear" w:color="auto" w:fill="CCFFFF"/>
            <w:vAlign w:val="top"/>
          </w:tcPr>
          <w:p w14:paraId="780D3368">
            <w:pPr>
              <w:pStyle w:val="6"/>
              <w:spacing w:before="91" w:line="222" w:lineRule="auto"/>
              <w:ind w:left="110"/>
              <w:rPr>
                <w:sz w:val="16"/>
                <w:szCs w:val="16"/>
              </w:rPr>
            </w:pPr>
            <w:r>
              <w:rPr>
                <w:spacing w:val="-2"/>
                <w:sz w:val="16"/>
                <w:szCs w:val="16"/>
              </w:rPr>
              <w:t>行政单位医疗</w:t>
            </w:r>
          </w:p>
        </w:tc>
        <w:tc>
          <w:tcPr>
            <w:tcW w:w="1383" w:type="dxa"/>
            <w:tcBorders>
              <w:bottom w:val="single" w:color="000000" w:sz="10" w:space="0"/>
            </w:tcBorders>
            <w:shd w:val="clear" w:color="auto" w:fill="00FF00"/>
            <w:vAlign w:val="top"/>
          </w:tcPr>
          <w:p w14:paraId="27FF7957">
            <w:pPr>
              <w:pStyle w:val="6"/>
              <w:spacing w:before="91" w:line="241" w:lineRule="auto"/>
              <w:ind w:left="809"/>
              <w:rPr>
                <w:sz w:val="16"/>
                <w:szCs w:val="16"/>
              </w:rPr>
            </w:pPr>
            <w:r>
              <w:rPr>
                <w:spacing w:val="-2"/>
                <w:sz w:val="16"/>
                <w:szCs w:val="16"/>
              </w:rPr>
              <w:t>521.82</w:t>
            </w:r>
          </w:p>
        </w:tc>
        <w:tc>
          <w:tcPr>
            <w:tcW w:w="1039" w:type="dxa"/>
            <w:tcBorders>
              <w:bottom w:val="single" w:color="000000" w:sz="10" w:space="0"/>
            </w:tcBorders>
            <w:shd w:val="clear" w:color="auto" w:fill="00FF00"/>
            <w:vAlign w:val="top"/>
          </w:tcPr>
          <w:p w14:paraId="752546EB">
            <w:pPr>
              <w:pStyle w:val="6"/>
              <w:spacing w:before="91" w:line="241" w:lineRule="auto"/>
              <w:ind w:left="468"/>
              <w:rPr>
                <w:sz w:val="16"/>
                <w:szCs w:val="16"/>
              </w:rPr>
            </w:pPr>
            <w:r>
              <w:rPr>
                <w:spacing w:val="-2"/>
                <w:sz w:val="16"/>
                <w:szCs w:val="16"/>
              </w:rPr>
              <w:t>521.82</w:t>
            </w:r>
          </w:p>
        </w:tc>
        <w:tc>
          <w:tcPr>
            <w:tcW w:w="1036" w:type="dxa"/>
            <w:tcBorders>
              <w:bottom w:val="single" w:color="000000" w:sz="10" w:space="0"/>
              <w:right w:val="single" w:color="000000" w:sz="10" w:space="0"/>
            </w:tcBorders>
            <w:shd w:val="clear" w:color="auto" w:fill="00FF00"/>
            <w:vAlign w:val="top"/>
          </w:tcPr>
          <w:p w14:paraId="2AD3FB62">
            <w:pPr>
              <w:rPr>
                <w:rFonts w:ascii="Arial"/>
                <w:sz w:val="21"/>
              </w:rPr>
            </w:pPr>
          </w:p>
        </w:tc>
      </w:tr>
    </w:tbl>
    <w:p w14:paraId="48575DBC">
      <w:pPr>
        <w:pStyle w:val="2"/>
      </w:pPr>
    </w:p>
    <w:p w14:paraId="1E561BC4">
      <w:pPr>
        <w:sectPr>
          <w:headerReference r:id="rId6" w:type="default"/>
          <w:pgSz w:w="11915" w:h="16840"/>
          <w:pgMar w:top="400" w:right="1787" w:bottom="0" w:left="1103" w:header="0" w:footer="0" w:gutter="0"/>
          <w:cols w:space="720" w:num="1"/>
        </w:sectPr>
      </w:pPr>
    </w:p>
    <w:p w14:paraId="1DC14A4E">
      <w:pPr>
        <w:pStyle w:val="2"/>
        <w:spacing w:line="251" w:lineRule="auto"/>
      </w:pPr>
    </w:p>
    <w:p w14:paraId="7BB8E2B5">
      <w:pPr>
        <w:pStyle w:val="2"/>
        <w:spacing w:line="251" w:lineRule="auto"/>
      </w:pPr>
    </w:p>
    <w:p w14:paraId="5A65E3DA">
      <w:pPr>
        <w:pStyle w:val="2"/>
        <w:spacing w:line="251" w:lineRule="auto"/>
      </w:pPr>
    </w:p>
    <w:p w14:paraId="532D67E0">
      <w:pPr>
        <w:pStyle w:val="2"/>
        <w:spacing w:line="251" w:lineRule="auto"/>
      </w:pPr>
    </w:p>
    <w:p w14:paraId="2D485739">
      <w:pPr>
        <w:pStyle w:val="2"/>
        <w:spacing w:line="251" w:lineRule="auto"/>
      </w:pPr>
    </w:p>
    <w:p w14:paraId="1E742344">
      <w:pPr>
        <w:pStyle w:val="2"/>
        <w:spacing w:line="252" w:lineRule="auto"/>
      </w:pPr>
    </w:p>
    <w:p w14:paraId="1C8623E2">
      <w:pPr>
        <w:spacing w:before="101" w:line="418" w:lineRule="exact"/>
        <w:ind w:left="35"/>
        <w:rPr>
          <w:rFonts w:ascii="仿宋" w:hAnsi="仿宋" w:eastAsia="仿宋" w:cs="仿宋"/>
          <w:sz w:val="31"/>
          <w:szCs w:val="31"/>
        </w:rPr>
      </w:pPr>
      <w:bookmarkStart w:id="11" w:name="bookmark32"/>
      <w:bookmarkEnd w:id="11"/>
      <w:r>
        <w:rPr>
          <w:rFonts w:ascii="Times New Roman" w:hAnsi="Times New Roman" w:eastAsia="Times New Roman" w:cs="Times New Roman"/>
          <w:spacing w:val="-2"/>
          <w:position w:val="1"/>
          <w:sz w:val="31"/>
          <w:szCs w:val="31"/>
        </w:rPr>
        <w:t xml:space="preserve">6.      </w:t>
      </w:r>
      <w:r>
        <w:rPr>
          <w:rFonts w:ascii="仿宋" w:hAnsi="仿宋" w:eastAsia="仿宋" w:cs="仿宋"/>
          <w:spacing w:val="-2"/>
          <w:position w:val="1"/>
          <w:sz w:val="31"/>
          <w:szCs w:val="31"/>
        </w:rPr>
        <w:t>一般公共预算财政拨款支出决算明细表</w:t>
      </w:r>
    </w:p>
    <w:p w14:paraId="307B6E13">
      <w:pPr>
        <w:spacing w:before="32"/>
      </w:pPr>
    </w:p>
    <w:tbl>
      <w:tblPr>
        <w:tblStyle w:val="5"/>
        <w:tblW w:w="721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757"/>
        <w:gridCol w:w="2438"/>
        <w:gridCol w:w="2023"/>
      </w:tblGrid>
      <w:tr w14:paraId="2A3431B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73" w:hRule="atLeast"/>
        </w:trPr>
        <w:tc>
          <w:tcPr>
            <w:tcW w:w="2757" w:type="dxa"/>
            <w:tcBorders>
              <w:top w:val="nil"/>
              <w:left w:val="nil"/>
              <w:bottom w:val="single" w:color="808080" w:sz="2" w:space="0"/>
              <w:right w:val="nil"/>
            </w:tcBorders>
            <w:vAlign w:val="top"/>
          </w:tcPr>
          <w:p w14:paraId="2B929C8C">
            <w:pPr>
              <w:spacing w:line="279" w:lineRule="auto"/>
              <w:rPr>
                <w:rFonts w:ascii="Arial"/>
                <w:sz w:val="21"/>
              </w:rPr>
            </w:pPr>
          </w:p>
          <w:p w14:paraId="0721D39C">
            <w:pPr>
              <w:spacing w:line="280" w:lineRule="auto"/>
              <w:rPr>
                <w:rFonts w:ascii="Arial"/>
                <w:sz w:val="21"/>
              </w:rPr>
            </w:pPr>
          </w:p>
          <w:p w14:paraId="4F086166">
            <w:pPr>
              <w:spacing w:line="280" w:lineRule="auto"/>
              <w:rPr>
                <w:rFonts w:ascii="Arial"/>
                <w:sz w:val="21"/>
              </w:rPr>
            </w:pPr>
          </w:p>
          <w:p w14:paraId="64101737">
            <w:pPr>
              <w:spacing w:line="280" w:lineRule="auto"/>
              <w:rPr>
                <w:rFonts w:ascii="Arial"/>
                <w:sz w:val="21"/>
              </w:rPr>
            </w:pPr>
          </w:p>
          <w:p w14:paraId="1A01AFEF">
            <w:pPr>
              <w:pStyle w:val="6"/>
              <w:spacing w:before="52" w:line="222" w:lineRule="auto"/>
              <w:ind w:left="117" w:right="246"/>
              <w:rPr>
                <w:sz w:val="16"/>
                <w:szCs w:val="16"/>
              </w:rPr>
            </w:pPr>
            <w:r>
              <w:rPr>
                <w:spacing w:val="-1"/>
                <w:sz w:val="16"/>
                <w:szCs w:val="16"/>
              </w:rPr>
              <w:t>编制单位：泉州市公安局交通警察</w:t>
            </w:r>
            <w:r>
              <w:rPr>
                <w:spacing w:val="-3"/>
                <w:sz w:val="16"/>
                <w:szCs w:val="16"/>
              </w:rPr>
              <w:t>支队</w:t>
            </w:r>
          </w:p>
        </w:tc>
        <w:tc>
          <w:tcPr>
            <w:tcW w:w="2438" w:type="dxa"/>
            <w:tcBorders>
              <w:top w:val="nil"/>
              <w:left w:val="nil"/>
              <w:bottom w:val="single" w:color="808080" w:sz="2" w:space="0"/>
              <w:right w:val="nil"/>
            </w:tcBorders>
            <w:vAlign w:val="top"/>
          </w:tcPr>
          <w:p w14:paraId="1FE30B20">
            <w:pPr>
              <w:spacing w:before="92" w:line="222" w:lineRule="auto"/>
              <w:ind w:left="187"/>
              <w:rPr>
                <w:rFonts w:ascii="黑体" w:hAnsi="黑体" w:eastAsia="黑体" w:cs="黑体"/>
                <w:sz w:val="16"/>
                <w:szCs w:val="16"/>
              </w:rPr>
            </w:pPr>
            <w:r>
              <w:rPr>
                <w:rFonts w:ascii="黑体" w:hAnsi="黑体" w:eastAsia="黑体" w:cs="黑体"/>
                <w:spacing w:val="-1"/>
                <w:sz w:val="16"/>
                <w:szCs w:val="16"/>
              </w:rPr>
              <w:t>一般公共预算财政拨款支出决</w:t>
            </w:r>
          </w:p>
          <w:p w14:paraId="635A1784">
            <w:pPr>
              <w:spacing w:before="13" w:line="222" w:lineRule="auto"/>
              <w:ind w:left="904"/>
              <w:rPr>
                <w:rFonts w:ascii="黑体" w:hAnsi="黑体" w:eastAsia="黑体" w:cs="黑体"/>
                <w:sz w:val="16"/>
                <w:szCs w:val="16"/>
              </w:rPr>
            </w:pPr>
            <w:r>
              <w:rPr>
                <w:rFonts w:ascii="黑体" w:hAnsi="黑体" w:eastAsia="黑体" w:cs="黑体"/>
                <w:spacing w:val="-2"/>
                <w:sz w:val="16"/>
                <w:szCs w:val="16"/>
              </w:rPr>
              <w:t>算明细表</w:t>
            </w:r>
          </w:p>
          <w:p w14:paraId="5514AFA2">
            <w:pPr>
              <w:spacing w:line="244" w:lineRule="auto"/>
              <w:rPr>
                <w:rFonts w:ascii="Arial"/>
                <w:sz w:val="21"/>
              </w:rPr>
            </w:pPr>
          </w:p>
          <w:p w14:paraId="7CBEDC75">
            <w:pPr>
              <w:spacing w:line="244" w:lineRule="auto"/>
              <w:rPr>
                <w:rFonts w:ascii="Arial"/>
                <w:sz w:val="21"/>
              </w:rPr>
            </w:pPr>
          </w:p>
          <w:p w14:paraId="7BB46D99">
            <w:pPr>
              <w:spacing w:line="244" w:lineRule="auto"/>
              <w:rPr>
                <w:rFonts w:ascii="Arial"/>
                <w:sz w:val="21"/>
              </w:rPr>
            </w:pPr>
          </w:p>
          <w:p w14:paraId="000A6383">
            <w:pPr>
              <w:pStyle w:val="6"/>
              <w:spacing w:before="52" w:line="221" w:lineRule="auto"/>
              <w:ind w:left="887"/>
              <w:rPr>
                <w:sz w:val="16"/>
                <w:szCs w:val="16"/>
              </w:rPr>
            </w:pPr>
            <w:r>
              <w:rPr>
                <w:spacing w:val="-3"/>
                <w:sz w:val="16"/>
                <w:szCs w:val="16"/>
              </w:rPr>
              <w:t>2018</w:t>
            </w:r>
            <w:r>
              <w:rPr>
                <w:spacing w:val="-30"/>
                <w:sz w:val="16"/>
                <w:szCs w:val="16"/>
              </w:rPr>
              <w:t xml:space="preserve"> </w:t>
            </w:r>
            <w:r>
              <w:rPr>
                <w:spacing w:val="-3"/>
                <w:sz w:val="16"/>
                <w:szCs w:val="16"/>
              </w:rPr>
              <w:t>年度</w:t>
            </w:r>
          </w:p>
        </w:tc>
        <w:tc>
          <w:tcPr>
            <w:tcW w:w="2023" w:type="dxa"/>
            <w:tcBorders>
              <w:top w:val="nil"/>
              <w:left w:val="nil"/>
              <w:bottom w:val="single" w:color="808080" w:sz="2" w:space="0"/>
              <w:right w:val="single" w:color="808080" w:sz="2" w:space="0"/>
            </w:tcBorders>
            <w:vAlign w:val="top"/>
          </w:tcPr>
          <w:p w14:paraId="0F67A49E">
            <w:pPr>
              <w:spacing w:line="288" w:lineRule="auto"/>
              <w:rPr>
                <w:rFonts w:ascii="Arial"/>
                <w:sz w:val="21"/>
              </w:rPr>
            </w:pPr>
          </w:p>
          <w:p w14:paraId="60BCF010">
            <w:pPr>
              <w:spacing w:line="289" w:lineRule="auto"/>
              <w:rPr>
                <w:rFonts w:ascii="Arial"/>
                <w:sz w:val="21"/>
              </w:rPr>
            </w:pPr>
          </w:p>
          <w:p w14:paraId="4366D1B3">
            <w:pPr>
              <w:spacing w:line="289" w:lineRule="auto"/>
              <w:rPr>
                <w:rFonts w:ascii="Arial"/>
                <w:sz w:val="21"/>
              </w:rPr>
            </w:pPr>
          </w:p>
          <w:p w14:paraId="285820BA">
            <w:pPr>
              <w:pStyle w:val="6"/>
              <w:spacing w:before="52" w:line="369" w:lineRule="auto"/>
              <w:ind w:left="800" w:right="106" w:firstLine="690"/>
              <w:rPr>
                <w:sz w:val="16"/>
                <w:szCs w:val="16"/>
              </w:rPr>
            </w:pPr>
            <w:r>
              <w:rPr>
                <w:spacing w:val="7"/>
                <w:sz w:val="16"/>
                <w:szCs w:val="16"/>
              </w:rPr>
              <w:t>附件6</w:t>
            </w:r>
            <w:r>
              <w:rPr>
                <w:spacing w:val="-1"/>
                <w:sz w:val="16"/>
                <w:szCs w:val="16"/>
              </w:rPr>
              <w:t>金额单位：万元</w:t>
            </w:r>
          </w:p>
        </w:tc>
      </w:tr>
      <w:tr w14:paraId="03FA7C1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5195" w:type="dxa"/>
            <w:gridSpan w:val="2"/>
            <w:tcBorders>
              <w:top w:val="single" w:color="808080" w:sz="2" w:space="0"/>
            </w:tcBorders>
            <w:shd w:val="clear" w:color="auto" w:fill="C0C0C0"/>
            <w:vAlign w:val="top"/>
          </w:tcPr>
          <w:p w14:paraId="0E3A3A97">
            <w:pPr>
              <w:pStyle w:val="6"/>
              <w:spacing w:before="161" w:line="222" w:lineRule="auto"/>
              <w:ind w:left="2286"/>
              <w:rPr>
                <w:sz w:val="16"/>
                <w:szCs w:val="16"/>
              </w:rPr>
            </w:pPr>
            <w:r>
              <w:rPr>
                <w:spacing w:val="-4"/>
                <w:sz w:val="16"/>
                <w:szCs w:val="16"/>
              </w:rPr>
              <w:t>项</w:t>
            </w:r>
            <w:r>
              <w:rPr>
                <w:spacing w:val="9"/>
                <w:sz w:val="16"/>
                <w:szCs w:val="16"/>
              </w:rPr>
              <w:t xml:space="preserve">    </w:t>
            </w:r>
            <w:r>
              <w:rPr>
                <w:spacing w:val="-4"/>
                <w:sz w:val="16"/>
                <w:szCs w:val="16"/>
              </w:rPr>
              <w:t>目</w:t>
            </w:r>
          </w:p>
        </w:tc>
        <w:tc>
          <w:tcPr>
            <w:tcW w:w="2023" w:type="dxa"/>
            <w:vMerge w:val="restart"/>
            <w:tcBorders>
              <w:top w:val="single" w:color="808080" w:sz="2" w:space="0"/>
              <w:bottom w:val="nil"/>
            </w:tcBorders>
            <w:shd w:val="clear" w:color="auto" w:fill="C0C0C0"/>
            <w:vAlign w:val="top"/>
          </w:tcPr>
          <w:p w14:paraId="141B0984">
            <w:pPr>
              <w:spacing w:line="265" w:lineRule="auto"/>
              <w:rPr>
                <w:rFonts w:ascii="Arial"/>
                <w:sz w:val="21"/>
              </w:rPr>
            </w:pPr>
          </w:p>
          <w:p w14:paraId="008FC9FA">
            <w:pPr>
              <w:spacing w:line="265" w:lineRule="auto"/>
              <w:rPr>
                <w:rFonts w:ascii="Arial"/>
                <w:sz w:val="21"/>
              </w:rPr>
            </w:pPr>
          </w:p>
          <w:p w14:paraId="0E5B29E8">
            <w:pPr>
              <w:pStyle w:val="6"/>
              <w:spacing w:before="52" w:line="223" w:lineRule="auto"/>
              <w:ind w:left="656"/>
              <w:rPr>
                <w:sz w:val="16"/>
                <w:szCs w:val="16"/>
              </w:rPr>
            </w:pPr>
            <w:r>
              <w:rPr>
                <w:spacing w:val="-3"/>
                <w:sz w:val="16"/>
                <w:szCs w:val="16"/>
              </w:rPr>
              <w:t>合</w:t>
            </w:r>
            <w:r>
              <w:rPr>
                <w:sz w:val="16"/>
                <w:szCs w:val="16"/>
              </w:rPr>
              <w:t xml:space="preserve">     </w:t>
            </w:r>
            <w:r>
              <w:rPr>
                <w:spacing w:val="-3"/>
                <w:sz w:val="16"/>
                <w:szCs w:val="16"/>
              </w:rPr>
              <w:t>计</w:t>
            </w:r>
          </w:p>
        </w:tc>
      </w:tr>
      <w:tr w14:paraId="3C392D4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44" w:hRule="atLeast"/>
        </w:trPr>
        <w:tc>
          <w:tcPr>
            <w:tcW w:w="2757" w:type="dxa"/>
            <w:shd w:val="clear" w:color="auto" w:fill="C0C0C0"/>
            <w:vAlign w:val="top"/>
          </w:tcPr>
          <w:p w14:paraId="7A9901E7">
            <w:pPr>
              <w:pStyle w:val="6"/>
              <w:spacing w:before="133" w:line="221" w:lineRule="auto"/>
              <w:ind w:left="1063"/>
              <w:rPr>
                <w:sz w:val="16"/>
                <w:szCs w:val="16"/>
              </w:rPr>
            </w:pPr>
            <w:r>
              <w:rPr>
                <w:spacing w:val="-2"/>
                <w:sz w:val="16"/>
                <w:szCs w:val="16"/>
              </w:rPr>
              <w:t>经济分类</w:t>
            </w:r>
          </w:p>
          <w:p w14:paraId="781E9811">
            <w:pPr>
              <w:pStyle w:val="6"/>
              <w:spacing w:before="223" w:line="221" w:lineRule="auto"/>
              <w:ind w:left="1062"/>
              <w:rPr>
                <w:sz w:val="16"/>
                <w:szCs w:val="16"/>
              </w:rPr>
            </w:pPr>
            <w:r>
              <w:rPr>
                <w:spacing w:val="-2"/>
                <w:sz w:val="16"/>
                <w:szCs w:val="16"/>
              </w:rPr>
              <w:t>科目编码</w:t>
            </w:r>
          </w:p>
        </w:tc>
        <w:tc>
          <w:tcPr>
            <w:tcW w:w="2438" w:type="dxa"/>
            <w:shd w:val="clear" w:color="auto" w:fill="C0C0C0"/>
            <w:vAlign w:val="top"/>
          </w:tcPr>
          <w:p w14:paraId="77C8666B">
            <w:pPr>
              <w:spacing w:line="287" w:lineRule="auto"/>
              <w:rPr>
                <w:rFonts w:ascii="Arial"/>
                <w:sz w:val="21"/>
              </w:rPr>
            </w:pPr>
          </w:p>
          <w:p w14:paraId="6F0EA9A7">
            <w:pPr>
              <w:pStyle w:val="6"/>
              <w:spacing w:before="52" w:line="221" w:lineRule="auto"/>
              <w:ind w:left="902"/>
              <w:rPr>
                <w:sz w:val="16"/>
                <w:szCs w:val="16"/>
              </w:rPr>
            </w:pPr>
            <w:r>
              <w:rPr>
                <w:spacing w:val="-2"/>
                <w:sz w:val="16"/>
                <w:szCs w:val="16"/>
              </w:rPr>
              <w:t>科目名称</w:t>
            </w:r>
          </w:p>
        </w:tc>
        <w:tc>
          <w:tcPr>
            <w:tcW w:w="2023" w:type="dxa"/>
            <w:vMerge w:val="continue"/>
            <w:tcBorders>
              <w:top w:val="nil"/>
            </w:tcBorders>
            <w:vAlign w:val="top"/>
          </w:tcPr>
          <w:p w14:paraId="1CC8C14C">
            <w:pPr>
              <w:rPr>
                <w:rFonts w:ascii="Arial"/>
                <w:sz w:val="21"/>
              </w:rPr>
            </w:pPr>
          </w:p>
        </w:tc>
      </w:tr>
      <w:tr w14:paraId="744C2A4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5195" w:type="dxa"/>
            <w:gridSpan w:val="2"/>
            <w:shd w:val="clear" w:color="auto" w:fill="C0C0C0"/>
            <w:vAlign w:val="top"/>
          </w:tcPr>
          <w:p w14:paraId="46C2EBF2">
            <w:pPr>
              <w:pStyle w:val="6"/>
              <w:spacing w:before="147" w:line="223" w:lineRule="auto"/>
              <w:ind w:left="2083"/>
              <w:rPr>
                <w:sz w:val="16"/>
                <w:szCs w:val="16"/>
              </w:rPr>
            </w:pPr>
            <w:r>
              <w:rPr>
                <w:spacing w:val="-3"/>
                <w:sz w:val="16"/>
                <w:szCs w:val="16"/>
              </w:rPr>
              <w:t>合</w:t>
            </w:r>
            <w:r>
              <w:rPr>
                <w:sz w:val="16"/>
                <w:szCs w:val="16"/>
              </w:rPr>
              <w:t xml:space="preserve">         </w:t>
            </w:r>
            <w:r>
              <w:rPr>
                <w:spacing w:val="-3"/>
                <w:sz w:val="16"/>
                <w:szCs w:val="16"/>
              </w:rPr>
              <w:t>计</w:t>
            </w:r>
          </w:p>
        </w:tc>
        <w:tc>
          <w:tcPr>
            <w:tcW w:w="2023" w:type="dxa"/>
            <w:shd w:val="clear" w:color="auto" w:fill="00FF00"/>
            <w:vAlign w:val="top"/>
          </w:tcPr>
          <w:p w14:paraId="35C50C22">
            <w:pPr>
              <w:pStyle w:val="6"/>
              <w:spacing w:before="148" w:line="218" w:lineRule="auto"/>
              <w:ind w:left="1201"/>
              <w:rPr>
                <w:sz w:val="16"/>
                <w:szCs w:val="16"/>
              </w:rPr>
            </w:pPr>
            <w:r>
              <w:rPr>
                <w:spacing w:val="-1"/>
                <w:sz w:val="16"/>
                <w:szCs w:val="16"/>
              </w:rPr>
              <w:t>32,186.34</w:t>
            </w:r>
          </w:p>
        </w:tc>
      </w:tr>
      <w:tr w14:paraId="5D34E4A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5" w:hRule="atLeast"/>
        </w:trPr>
        <w:tc>
          <w:tcPr>
            <w:tcW w:w="2757" w:type="dxa"/>
            <w:shd w:val="clear" w:color="auto" w:fill="C0C0C0"/>
            <w:vAlign w:val="top"/>
          </w:tcPr>
          <w:p w14:paraId="3A626F3F">
            <w:pPr>
              <w:pStyle w:val="6"/>
              <w:spacing w:before="73" w:line="241" w:lineRule="auto"/>
              <w:ind w:left="117"/>
              <w:rPr>
                <w:sz w:val="16"/>
                <w:szCs w:val="16"/>
              </w:rPr>
            </w:pPr>
            <w:r>
              <w:rPr>
                <w:spacing w:val="-3"/>
                <w:sz w:val="16"/>
                <w:szCs w:val="16"/>
              </w:rPr>
              <w:t>301</w:t>
            </w:r>
          </w:p>
        </w:tc>
        <w:tc>
          <w:tcPr>
            <w:tcW w:w="2438" w:type="dxa"/>
            <w:shd w:val="clear" w:color="auto" w:fill="C0C0C0"/>
            <w:vAlign w:val="top"/>
          </w:tcPr>
          <w:p w14:paraId="73C6F782">
            <w:pPr>
              <w:pStyle w:val="6"/>
              <w:spacing w:before="72" w:line="222" w:lineRule="auto"/>
              <w:ind w:left="112"/>
              <w:rPr>
                <w:sz w:val="16"/>
                <w:szCs w:val="16"/>
              </w:rPr>
            </w:pPr>
            <w:r>
              <w:rPr>
                <w:spacing w:val="-2"/>
                <w:sz w:val="16"/>
                <w:szCs w:val="16"/>
              </w:rPr>
              <w:t>工资福利支出</w:t>
            </w:r>
          </w:p>
        </w:tc>
        <w:tc>
          <w:tcPr>
            <w:tcW w:w="2023" w:type="dxa"/>
            <w:shd w:val="clear" w:color="auto" w:fill="00FF00"/>
            <w:vAlign w:val="top"/>
          </w:tcPr>
          <w:p w14:paraId="4D7D29E3">
            <w:pPr>
              <w:pStyle w:val="6"/>
              <w:spacing w:before="73" w:line="218" w:lineRule="auto"/>
              <w:ind w:left="1209"/>
              <w:rPr>
                <w:sz w:val="16"/>
                <w:szCs w:val="16"/>
              </w:rPr>
            </w:pPr>
            <w:r>
              <w:rPr>
                <w:spacing w:val="-2"/>
                <w:sz w:val="16"/>
                <w:szCs w:val="16"/>
              </w:rPr>
              <w:t>15,512.76</w:t>
            </w:r>
          </w:p>
        </w:tc>
      </w:tr>
      <w:tr w14:paraId="5CE2DEE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5" w:hRule="atLeast"/>
        </w:trPr>
        <w:tc>
          <w:tcPr>
            <w:tcW w:w="2757" w:type="dxa"/>
            <w:shd w:val="clear" w:color="auto" w:fill="C0C0C0"/>
            <w:vAlign w:val="top"/>
          </w:tcPr>
          <w:p w14:paraId="6A39036F">
            <w:pPr>
              <w:pStyle w:val="6"/>
              <w:spacing w:before="72" w:line="241" w:lineRule="auto"/>
              <w:ind w:left="117"/>
              <w:rPr>
                <w:sz w:val="16"/>
                <w:szCs w:val="16"/>
              </w:rPr>
            </w:pPr>
            <w:r>
              <w:rPr>
                <w:spacing w:val="-3"/>
                <w:sz w:val="16"/>
                <w:szCs w:val="16"/>
              </w:rPr>
              <w:t>302</w:t>
            </w:r>
          </w:p>
        </w:tc>
        <w:tc>
          <w:tcPr>
            <w:tcW w:w="2438" w:type="dxa"/>
            <w:shd w:val="clear" w:color="auto" w:fill="C0C0C0"/>
            <w:vAlign w:val="top"/>
          </w:tcPr>
          <w:p w14:paraId="652D8327">
            <w:pPr>
              <w:pStyle w:val="6"/>
              <w:spacing w:before="72" w:line="221" w:lineRule="auto"/>
              <w:ind w:left="113"/>
              <w:rPr>
                <w:sz w:val="16"/>
                <w:szCs w:val="16"/>
              </w:rPr>
            </w:pPr>
            <w:r>
              <w:rPr>
                <w:spacing w:val="-2"/>
                <w:sz w:val="16"/>
                <w:szCs w:val="16"/>
              </w:rPr>
              <w:t>商品和服务支出</w:t>
            </w:r>
          </w:p>
        </w:tc>
        <w:tc>
          <w:tcPr>
            <w:tcW w:w="2023" w:type="dxa"/>
            <w:shd w:val="clear" w:color="auto" w:fill="00FF00"/>
            <w:vAlign w:val="top"/>
          </w:tcPr>
          <w:p w14:paraId="7C4A354A">
            <w:pPr>
              <w:pStyle w:val="6"/>
              <w:spacing w:before="72" w:line="218" w:lineRule="auto"/>
              <w:ind w:left="1277"/>
              <w:rPr>
                <w:sz w:val="16"/>
                <w:szCs w:val="16"/>
              </w:rPr>
            </w:pPr>
            <w:r>
              <w:rPr>
                <w:spacing w:val="-1"/>
                <w:sz w:val="16"/>
                <w:szCs w:val="16"/>
              </w:rPr>
              <w:t>9,756.23</w:t>
            </w:r>
          </w:p>
        </w:tc>
      </w:tr>
      <w:tr w14:paraId="197D48F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5" w:hRule="atLeast"/>
        </w:trPr>
        <w:tc>
          <w:tcPr>
            <w:tcW w:w="2757" w:type="dxa"/>
            <w:shd w:val="clear" w:color="auto" w:fill="C0C0C0"/>
            <w:vAlign w:val="top"/>
          </w:tcPr>
          <w:p w14:paraId="609E8F1F">
            <w:pPr>
              <w:pStyle w:val="6"/>
              <w:spacing w:before="74" w:line="241" w:lineRule="auto"/>
              <w:ind w:left="117"/>
              <w:rPr>
                <w:sz w:val="16"/>
                <w:szCs w:val="16"/>
              </w:rPr>
            </w:pPr>
            <w:r>
              <w:rPr>
                <w:spacing w:val="-3"/>
                <w:sz w:val="16"/>
                <w:szCs w:val="16"/>
              </w:rPr>
              <w:t>303</w:t>
            </w:r>
          </w:p>
        </w:tc>
        <w:tc>
          <w:tcPr>
            <w:tcW w:w="2438" w:type="dxa"/>
            <w:shd w:val="clear" w:color="auto" w:fill="C0C0C0"/>
            <w:vAlign w:val="top"/>
          </w:tcPr>
          <w:p w14:paraId="44B10B3B">
            <w:pPr>
              <w:pStyle w:val="6"/>
              <w:spacing w:before="74" w:line="221" w:lineRule="auto"/>
              <w:ind w:left="109"/>
              <w:rPr>
                <w:sz w:val="16"/>
                <w:szCs w:val="16"/>
              </w:rPr>
            </w:pPr>
            <w:r>
              <w:rPr>
                <w:spacing w:val="-1"/>
                <w:sz w:val="16"/>
                <w:szCs w:val="16"/>
              </w:rPr>
              <w:t>对个人和家庭的补助</w:t>
            </w:r>
          </w:p>
        </w:tc>
        <w:tc>
          <w:tcPr>
            <w:tcW w:w="2023" w:type="dxa"/>
            <w:shd w:val="clear" w:color="auto" w:fill="00FF00"/>
            <w:vAlign w:val="top"/>
          </w:tcPr>
          <w:p w14:paraId="408F040F">
            <w:pPr>
              <w:pStyle w:val="6"/>
              <w:spacing w:before="74" w:line="241" w:lineRule="auto"/>
              <w:ind w:left="1517"/>
              <w:rPr>
                <w:sz w:val="16"/>
                <w:szCs w:val="16"/>
              </w:rPr>
            </w:pPr>
            <w:r>
              <w:rPr>
                <w:spacing w:val="-1"/>
                <w:sz w:val="16"/>
                <w:szCs w:val="16"/>
              </w:rPr>
              <w:t>94.85</w:t>
            </w:r>
          </w:p>
        </w:tc>
      </w:tr>
      <w:tr w14:paraId="1B90343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5" w:hRule="atLeast"/>
        </w:trPr>
        <w:tc>
          <w:tcPr>
            <w:tcW w:w="2757" w:type="dxa"/>
            <w:shd w:val="clear" w:color="auto" w:fill="C0C0C0"/>
            <w:vAlign w:val="top"/>
          </w:tcPr>
          <w:p w14:paraId="56B01BC7">
            <w:pPr>
              <w:pStyle w:val="6"/>
              <w:spacing w:before="74" w:line="241" w:lineRule="auto"/>
              <w:ind w:left="117"/>
              <w:rPr>
                <w:sz w:val="16"/>
                <w:szCs w:val="16"/>
              </w:rPr>
            </w:pPr>
            <w:r>
              <w:rPr>
                <w:spacing w:val="-3"/>
                <w:sz w:val="16"/>
                <w:szCs w:val="16"/>
              </w:rPr>
              <w:t>309</w:t>
            </w:r>
          </w:p>
        </w:tc>
        <w:tc>
          <w:tcPr>
            <w:tcW w:w="2438" w:type="dxa"/>
            <w:shd w:val="clear" w:color="auto" w:fill="C0C0C0"/>
            <w:vAlign w:val="top"/>
          </w:tcPr>
          <w:p w14:paraId="06C5F349">
            <w:pPr>
              <w:pStyle w:val="6"/>
              <w:spacing w:before="73" w:line="221" w:lineRule="auto"/>
              <w:ind w:left="117"/>
              <w:rPr>
                <w:sz w:val="16"/>
                <w:szCs w:val="16"/>
              </w:rPr>
            </w:pPr>
            <w:r>
              <w:rPr>
                <w:spacing w:val="-2"/>
                <w:sz w:val="16"/>
                <w:szCs w:val="16"/>
              </w:rPr>
              <w:t>资本性支出（基本建设）</w:t>
            </w:r>
          </w:p>
        </w:tc>
        <w:tc>
          <w:tcPr>
            <w:tcW w:w="2023" w:type="dxa"/>
            <w:shd w:val="clear" w:color="auto" w:fill="00FF00"/>
            <w:vAlign w:val="top"/>
          </w:tcPr>
          <w:p w14:paraId="57B96D9A">
            <w:pPr>
              <w:rPr>
                <w:rFonts w:ascii="Arial"/>
                <w:sz w:val="21"/>
              </w:rPr>
            </w:pPr>
          </w:p>
        </w:tc>
      </w:tr>
      <w:tr w14:paraId="702AA0F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5" w:hRule="atLeast"/>
        </w:trPr>
        <w:tc>
          <w:tcPr>
            <w:tcW w:w="2757" w:type="dxa"/>
            <w:shd w:val="clear" w:color="auto" w:fill="C0C0C0"/>
            <w:vAlign w:val="top"/>
          </w:tcPr>
          <w:p w14:paraId="358ED687">
            <w:pPr>
              <w:pStyle w:val="6"/>
              <w:spacing w:before="74" w:line="241" w:lineRule="auto"/>
              <w:ind w:left="117"/>
              <w:rPr>
                <w:sz w:val="16"/>
                <w:szCs w:val="16"/>
              </w:rPr>
            </w:pPr>
            <w:r>
              <w:rPr>
                <w:spacing w:val="-3"/>
                <w:sz w:val="16"/>
                <w:szCs w:val="16"/>
              </w:rPr>
              <w:t>310</w:t>
            </w:r>
          </w:p>
        </w:tc>
        <w:tc>
          <w:tcPr>
            <w:tcW w:w="2438" w:type="dxa"/>
            <w:shd w:val="clear" w:color="auto" w:fill="C0C0C0"/>
            <w:vAlign w:val="top"/>
          </w:tcPr>
          <w:p w14:paraId="002F80BD">
            <w:pPr>
              <w:pStyle w:val="6"/>
              <w:spacing w:before="73" w:line="221" w:lineRule="auto"/>
              <w:ind w:left="117"/>
              <w:rPr>
                <w:sz w:val="16"/>
                <w:szCs w:val="16"/>
              </w:rPr>
            </w:pPr>
            <w:r>
              <w:rPr>
                <w:spacing w:val="-3"/>
                <w:sz w:val="16"/>
                <w:szCs w:val="16"/>
              </w:rPr>
              <w:t>资本性支出</w:t>
            </w:r>
          </w:p>
        </w:tc>
        <w:tc>
          <w:tcPr>
            <w:tcW w:w="2023" w:type="dxa"/>
            <w:shd w:val="clear" w:color="auto" w:fill="00FF00"/>
            <w:vAlign w:val="top"/>
          </w:tcPr>
          <w:p w14:paraId="3534D9C8">
            <w:pPr>
              <w:pStyle w:val="6"/>
              <w:spacing w:before="73" w:line="218" w:lineRule="auto"/>
              <w:ind w:left="1278"/>
              <w:rPr>
                <w:sz w:val="16"/>
                <w:szCs w:val="16"/>
              </w:rPr>
            </w:pPr>
            <w:r>
              <w:rPr>
                <w:spacing w:val="-1"/>
                <w:sz w:val="16"/>
                <w:szCs w:val="16"/>
              </w:rPr>
              <w:t>6,822.50</w:t>
            </w:r>
          </w:p>
        </w:tc>
      </w:tr>
      <w:tr w14:paraId="6C6302B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5" w:hRule="atLeast"/>
        </w:trPr>
        <w:tc>
          <w:tcPr>
            <w:tcW w:w="2757" w:type="dxa"/>
            <w:shd w:val="clear" w:color="auto" w:fill="C0C0C0"/>
            <w:vAlign w:val="top"/>
          </w:tcPr>
          <w:p w14:paraId="59598289">
            <w:pPr>
              <w:pStyle w:val="6"/>
              <w:spacing w:before="73" w:line="241" w:lineRule="auto"/>
              <w:ind w:left="117"/>
              <w:rPr>
                <w:sz w:val="16"/>
                <w:szCs w:val="16"/>
              </w:rPr>
            </w:pPr>
            <w:r>
              <w:rPr>
                <w:spacing w:val="-3"/>
                <w:sz w:val="16"/>
                <w:szCs w:val="16"/>
              </w:rPr>
              <w:t>311</w:t>
            </w:r>
          </w:p>
        </w:tc>
        <w:tc>
          <w:tcPr>
            <w:tcW w:w="2438" w:type="dxa"/>
            <w:shd w:val="clear" w:color="auto" w:fill="C0C0C0"/>
            <w:vAlign w:val="top"/>
          </w:tcPr>
          <w:p w14:paraId="6053CF6D">
            <w:pPr>
              <w:pStyle w:val="6"/>
              <w:spacing w:before="72" w:line="221" w:lineRule="auto"/>
              <w:ind w:left="109"/>
              <w:rPr>
                <w:sz w:val="16"/>
                <w:szCs w:val="16"/>
              </w:rPr>
            </w:pPr>
            <w:r>
              <w:rPr>
                <w:spacing w:val="-1"/>
                <w:sz w:val="16"/>
                <w:szCs w:val="16"/>
              </w:rPr>
              <w:t>对企业补助（基本建设）</w:t>
            </w:r>
          </w:p>
        </w:tc>
        <w:tc>
          <w:tcPr>
            <w:tcW w:w="2023" w:type="dxa"/>
            <w:shd w:val="clear" w:color="auto" w:fill="00FF00"/>
            <w:vAlign w:val="top"/>
          </w:tcPr>
          <w:p w14:paraId="69FF8AFC">
            <w:pPr>
              <w:rPr>
                <w:rFonts w:ascii="Arial"/>
                <w:sz w:val="21"/>
              </w:rPr>
            </w:pPr>
          </w:p>
        </w:tc>
      </w:tr>
      <w:tr w14:paraId="3764281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5" w:hRule="atLeast"/>
        </w:trPr>
        <w:tc>
          <w:tcPr>
            <w:tcW w:w="2757" w:type="dxa"/>
            <w:shd w:val="clear" w:color="auto" w:fill="C0C0C0"/>
            <w:vAlign w:val="top"/>
          </w:tcPr>
          <w:p w14:paraId="00990A42">
            <w:pPr>
              <w:pStyle w:val="6"/>
              <w:spacing w:before="73" w:line="241" w:lineRule="auto"/>
              <w:ind w:left="117"/>
              <w:rPr>
                <w:sz w:val="16"/>
                <w:szCs w:val="16"/>
              </w:rPr>
            </w:pPr>
            <w:r>
              <w:rPr>
                <w:spacing w:val="-3"/>
                <w:sz w:val="16"/>
                <w:szCs w:val="16"/>
              </w:rPr>
              <w:t>312</w:t>
            </w:r>
          </w:p>
        </w:tc>
        <w:tc>
          <w:tcPr>
            <w:tcW w:w="2438" w:type="dxa"/>
            <w:shd w:val="clear" w:color="auto" w:fill="C0C0C0"/>
            <w:vAlign w:val="top"/>
          </w:tcPr>
          <w:p w14:paraId="048302BE">
            <w:pPr>
              <w:pStyle w:val="6"/>
              <w:spacing w:before="72" w:line="222" w:lineRule="auto"/>
              <w:ind w:left="109"/>
              <w:rPr>
                <w:sz w:val="16"/>
                <w:szCs w:val="16"/>
              </w:rPr>
            </w:pPr>
            <w:r>
              <w:rPr>
                <w:spacing w:val="-1"/>
                <w:sz w:val="16"/>
                <w:szCs w:val="16"/>
              </w:rPr>
              <w:t>对企业补助</w:t>
            </w:r>
          </w:p>
        </w:tc>
        <w:tc>
          <w:tcPr>
            <w:tcW w:w="2023" w:type="dxa"/>
            <w:shd w:val="clear" w:color="auto" w:fill="00FF00"/>
            <w:vAlign w:val="top"/>
          </w:tcPr>
          <w:p w14:paraId="183A6190">
            <w:pPr>
              <w:rPr>
                <w:rFonts w:ascii="Arial"/>
                <w:sz w:val="21"/>
              </w:rPr>
            </w:pPr>
          </w:p>
        </w:tc>
      </w:tr>
      <w:tr w14:paraId="3E8D611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5" w:hRule="atLeast"/>
        </w:trPr>
        <w:tc>
          <w:tcPr>
            <w:tcW w:w="2757" w:type="dxa"/>
            <w:shd w:val="clear" w:color="auto" w:fill="C0C0C0"/>
            <w:vAlign w:val="top"/>
          </w:tcPr>
          <w:p w14:paraId="71C8ED97">
            <w:pPr>
              <w:pStyle w:val="6"/>
              <w:spacing w:before="72" w:line="241" w:lineRule="auto"/>
              <w:ind w:left="117"/>
              <w:rPr>
                <w:sz w:val="16"/>
                <w:szCs w:val="16"/>
              </w:rPr>
            </w:pPr>
            <w:r>
              <w:rPr>
                <w:spacing w:val="-3"/>
                <w:sz w:val="16"/>
                <w:szCs w:val="16"/>
              </w:rPr>
              <w:t>307</w:t>
            </w:r>
          </w:p>
        </w:tc>
        <w:tc>
          <w:tcPr>
            <w:tcW w:w="2438" w:type="dxa"/>
            <w:shd w:val="clear" w:color="auto" w:fill="C0C0C0"/>
            <w:vAlign w:val="top"/>
          </w:tcPr>
          <w:p w14:paraId="0DDDA10D">
            <w:pPr>
              <w:pStyle w:val="6"/>
              <w:spacing w:before="72" w:line="221" w:lineRule="auto"/>
              <w:ind w:left="110"/>
              <w:rPr>
                <w:sz w:val="16"/>
                <w:szCs w:val="16"/>
              </w:rPr>
            </w:pPr>
            <w:r>
              <w:rPr>
                <w:spacing w:val="-1"/>
                <w:sz w:val="16"/>
                <w:szCs w:val="16"/>
              </w:rPr>
              <w:t>债务利息及费用支出</w:t>
            </w:r>
          </w:p>
        </w:tc>
        <w:tc>
          <w:tcPr>
            <w:tcW w:w="2023" w:type="dxa"/>
            <w:shd w:val="clear" w:color="auto" w:fill="00FF00"/>
            <w:vAlign w:val="top"/>
          </w:tcPr>
          <w:p w14:paraId="323EA5EE">
            <w:pPr>
              <w:rPr>
                <w:rFonts w:ascii="Arial"/>
                <w:sz w:val="21"/>
              </w:rPr>
            </w:pPr>
          </w:p>
        </w:tc>
      </w:tr>
      <w:tr w14:paraId="145DF6D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9" w:hRule="atLeast"/>
        </w:trPr>
        <w:tc>
          <w:tcPr>
            <w:tcW w:w="2757" w:type="dxa"/>
            <w:shd w:val="clear" w:color="auto" w:fill="C0C0C0"/>
            <w:vAlign w:val="top"/>
          </w:tcPr>
          <w:p w14:paraId="1ACEE831">
            <w:pPr>
              <w:pStyle w:val="6"/>
              <w:spacing w:before="74" w:line="241" w:lineRule="auto"/>
              <w:ind w:left="117"/>
              <w:rPr>
                <w:sz w:val="16"/>
                <w:szCs w:val="16"/>
              </w:rPr>
            </w:pPr>
            <w:r>
              <w:rPr>
                <w:spacing w:val="-3"/>
                <w:sz w:val="16"/>
                <w:szCs w:val="16"/>
              </w:rPr>
              <w:t>399</w:t>
            </w:r>
          </w:p>
        </w:tc>
        <w:tc>
          <w:tcPr>
            <w:tcW w:w="2438" w:type="dxa"/>
            <w:shd w:val="clear" w:color="auto" w:fill="C0C0C0"/>
            <w:vAlign w:val="top"/>
          </w:tcPr>
          <w:p w14:paraId="7BF32274">
            <w:pPr>
              <w:pStyle w:val="6"/>
              <w:spacing w:before="74" w:line="222" w:lineRule="auto"/>
              <w:ind w:left="110"/>
              <w:rPr>
                <w:sz w:val="16"/>
                <w:szCs w:val="16"/>
              </w:rPr>
            </w:pPr>
            <w:r>
              <w:rPr>
                <w:spacing w:val="-2"/>
                <w:sz w:val="16"/>
                <w:szCs w:val="16"/>
              </w:rPr>
              <w:t>其他支出</w:t>
            </w:r>
          </w:p>
        </w:tc>
        <w:tc>
          <w:tcPr>
            <w:tcW w:w="2023" w:type="dxa"/>
            <w:vAlign w:val="top"/>
          </w:tcPr>
          <w:p w14:paraId="0CC57E2E">
            <w:pPr>
              <w:rPr>
                <w:rFonts w:ascii="Arial"/>
                <w:sz w:val="21"/>
              </w:rPr>
            </w:pPr>
          </w:p>
        </w:tc>
      </w:tr>
    </w:tbl>
    <w:p w14:paraId="2B6C6560">
      <w:pPr>
        <w:spacing w:before="329" w:line="227" w:lineRule="auto"/>
        <w:ind w:left="33"/>
        <w:rPr>
          <w:rFonts w:ascii="仿宋" w:hAnsi="仿宋" w:eastAsia="仿宋" w:cs="仿宋"/>
          <w:sz w:val="31"/>
          <w:szCs w:val="31"/>
        </w:rPr>
      </w:pPr>
      <w:r>
        <w:rPr>
          <w:rFonts w:ascii="Times New Roman" w:hAnsi="Times New Roman" w:eastAsia="Times New Roman" w:cs="Times New Roman"/>
          <w:spacing w:val="7"/>
          <w:sz w:val="31"/>
          <w:szCs w:val="31"/>
        </w:rPr>
        <w:t xml:space="preserve">7.      </w:t>
      </w:r>
      <w:r>
        <w:rPr>
          <w:rFonts w:ascii="仿宋" w:hAnsi="仿宋" w:eastAsia="仿宋" w:cs="仿宋"/>
          <w:spacing w:val="7"/>
          <w:sz w:val="31"/>
          <w:szCs w:val="31"/>
        </w:rPr>
        <w:t>一般公共预算财政拨款基本支出决算表</w:t>
      </w:r>
    </w:p>
    <w:p w14:paraId="34293868">
      <w:pPr>
        <w:spacing w:before="22"/>
      </w:pPr>
    </w:p>
    <w:tbl>
      <w:tblPr>
        <w:tblStyle w:val="5"/>
        <w:tblW w:w="834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408"/>
        <w:gridCol w:w="2725"/>
        <w:gridCol w:w="1402"/>
        <w:gridCol w:w="1402"/>
        <w:gridCol w:w="1407"/>
      </w:tblGrid>
      <w:tr w14:paraId="1E2CCA1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5" w:hRule="atLeast"/>
        </w:trPr>
        <w:tc>
          <w:tcPr>
            <w:tcW w:w="1408" w:type="dxa"/>
            <w:tcBorders>
              <w:top w:val="nil"/>
              <w:left w:val="nil"/>
              <w:bottom w:val="nil"/>
              <w:right w:val="nil"/>
            </w:tcBorders>
            <w:vAlign w:val="top"/>
          </w:tcPr>
          <w:p w14:paraId="23E6165D">
            <w:pPr>
              <w:pStyle w:val="6"/>
              <w:spacing w:before="228" w:line="221" w:lineRule="auto"/>
              <w:ind w:left="129"/>
              <w:rPr>
                <w:sz w:val="16"/>
                <w:szCs w:val="16"/>
              </w:rPr>
            </w:pPr>
            <w:r>
              <w:rPr>
                <w:spacing w:val="7"/>
                <w:sz w:val="16"/>
                <w:szCs w:val="16"/>
              </w:rPr>
              <w:t>附件7</w:t>
            </w:r>
          </w:p>
        </w:tc>
        <w:tc>
          <w:tcPr>
            <w:tcW w:w="6936" w:type="dxa"/>
            <w:gridSpan w:val="4"/>
            <w:tcBorders>
              <w:top w:val="nil"/>
              <w:left w:val="nil"/>
              <w:bottom w:val="nil"/>
              <w:right w:val="single" w:color="808080" w:sz="2" w:space="0"/>
            </w:tcBorders>
            <w:vAlign w:val="top"/>
          </w:tcPr>
          <w:p w14:paraId="4435BE81">
            <w:pPr>
              <w:spacing w:before="22" w:line="222" w:lineRule="auto"/>
              <w:ind w:left="2875"/>
              <w:rPr>
                <w:rFonts w:ascii="黑体" w:hAnsi="黑体" w:eastAsia="黑体" w:cs="黑体"/>
                <w:sz w:val="16"/>
                <w:szCs w:val="16"/>
              </w:rPr>
            </w:pPr>
            <w:r>
              <w:rPr>
                <w:rFonts w:ascii="黑体" w:hAnsi="黑体" w:eastAsia="黑体" w:cs="黑体"/>
                <w:spacing w:val="-2"/>
                <w:sz w:val="16"/>
                <w:szCs w:val="16"/>
              </w:rPr>
              <w:t>一般公共预算财</w:t>
            </w:r>
          </w:p>
          <w:p w14:paraId="4D060DF4">
            <w:pPr>
              <w:spacing w:before="13" w:line="223" w:lineRule="auto"/>
              <w:ind w:left="2871"/>
              <w:rPr>
                <w:rFonts w:ascii="黑体" w:hAnsi="黑体" w:eastAsia="黑体" w:cs="黑体"/>
                <w:sz w:val="16"/>
                <w:szCs w:val="16"/>
              </w:rPr>
            </w:pPr>
            <w:r>
              <w:rPr>
                <w:rFonts w:ascii="黑体" w:hAnsi="黑体" w:eastAsia="黑体" w:cs="黑体"/>
                <w:spacing w:val="-1"/>
                <w:sz w:val="16"/>
                <w:szCs w:val="16"/>
              </w:rPr>
              <w:t>政拨款基本支出</w:t>
            </w:r>
          </w:p>
          <w:p w14:paraId="44129523">
            <w:pPr>
              <w:spacing w:before="15" w:line="223" w:lineRule="auto"/>
              <w:ind w:left="3192"/>
              <w:rPr>
                <w:rFonts w:ascii="黑体" w:hAnsi="黑体" w:eastAsia="黑体" w:cs="黑体"/>
                <w:sz w:val="16"/>
                <w:szCs w:val="16"/>
              </w:rPr>
            </w:pPr>
            <w:r>
              <w:rPr>
                <w:rFonts w:ascii="黑体" w:hAnsi="黑体" w:eastAsia="黑体" w:cs="黑体"/>
                <w:spacing w:val="-2"/>
                <w:sz w:val="16"/>
                <w:szCs w:val="16"/>
              </w:rPr>
              <w:t>决算表</w:t>
            </w:r>
          </w:p>
        </w:tc>
      </w:tr>
      <w:tr w14:paraId="5485995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1" w:hRule="atLeast"/>
        </w:trPr>
        <w:tc>
          <w:tcPr>
            <w:tcW w:w="8344" w:type="dxa"/>
            <w:gridSpan w:val="5"/>
            <w:tcBorders>
              <w:top w:val="nil"/>
              <w:left w:val="nil"/>
              <w:bottom w:val="single" w:color="808080" w:sz="2" w:space="0"/>
              <w:right w:val="single" w:color="808080" w:sz="2" w:space="0"/>
            </w:tcBorders>
            <w:vAlign w:val="top"/>
          </w:tcPr>
          <w:p w14:paraId="36D031D5">
            <w:pPr>
              <w:spacing w:line="290" w:lineRule="auto"/>
              <w:rPr>
                <w:rFonts w:ascii="Arial"/>
                <w:sz w:val="21"/>
              </w:rPr>
            </w:pPr>
          </w:p>
          <w:p w14:paraId="335AE616">
            <w:pPr>
              <w:pStyle w:val="6"/>
              <w:spacing w:before="52" w:line="221" w:lineRule="auto"/>
              <w:ind w:left="118"/>
              <w:rPr>
                <w:sz w:val="16"/>
                <w:szCs w:val="16"/>
              </w:rPr>
            </w:pPr>
            <w:r>
              <w:rPr>
                <w:sz w:val="16"/>
                <w:szCs w:val="16"/>
              </w:rPr>
              <w:t>编制单位：泉州市公安局交通警察支队</w:t>
            </w:r>
            <w:r>
              <w:rPr>
                <w:spacing w:val="3"/>
                <w:sz w:val="16"/>
                <w:szCs w:val="16"/>
              </w:rPr>
              <w:t xml:space="preserve">                    </w:t>
            </w:r>
            <w:r>
              <w:rPr>
                <w:sz w:val="16"/>
                <w:szCs w:val="16"/>
              </w:rPr>
              <w:t>2018</w:t>
            </w:r>
            <w:r>
              <w:rPr>
                <w:spacing w:val="-25"/>
                <w:sz w:val="16"/>
                <w:szCs w:val="16"/>
              </w:rPr>
              <w:t xml:space="preserve"> </w:t>
            </w:r>
            <w:r>
              <w:rPr>
                <w:sz w:val="16"/>
                <w:szCs w:val="16"/>
              </w:rPr>
              <w:t>年度                        金额单位：万元</w:t>
            </w:r>
          </w:p>
        </w:tc>
      </w:tr>
      <w:tr w14:paraId="32C25BC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4" w:hRule="atLeast"/>
        </w:trPr>
        <w:tc>
          <w:tcPr>
            <w:tcW w:w="4133" w:type="dxa"/>
            <w:gridSpan w:val="2"/>
            <w:tcBorders>
              <w:top w:val="single" w:color="808080" w:sz="2" w:space="0"/>
            </w:tcBorders>
            <w:shd w:val="clear" w:color="auto" w:fill="C0C0C0"/>
            <w:vAlign w:val="top"/>
          </w:tcPr>
          <w:p w14:paraId="22D7AAE9">
            <w:pPr>
              <w:pStyle w:val="6"/>
              <w:spacing w:before="68" w:line="222" w:lineRule="auto"/>
              <w:ind w:left="1753"/>
              <w:rPr>
                <w:sz w:val="16"/>
                <w:szCs w:val="16"/>
              </w:rPr>
            </w:pPr>
            <w:r>
              <w:rPr>
                <w:spacing w:val="-4"/>
                <w:sz w:val="16"/>
                <w:szCs w:val="16"/>
              </w:rPr>
              <w:t>项</w:t>
            </w:r>
            <w:r>
              <w:rPr>
                <w:spacing w:val="9"/>
                <w:sz w:val="16"/>
                <w:szCs w:val="16"/>
              </w:rPr>
              <w:t xml:space="preserve">    </w:t>
            </w:r>
            <w:r>
              <w:rPr>
                <w:spacing w:val="-4"/>
                <w:sz w:val="16"/>
                <w:szCs w:val="16"/>
              </w:rPr>
              <w:t>目</w:t>
            </w:r>
          </w:p>
        </w:tc>
        <w:tc>
          <w:tcPr>
            <w:tcW w:w="1402" w:type="dxa"/>
            <w:vMerge w:val="restart"/>
            <w:tcBorders>
              <w:top w:val="single" w:color="808080" w:sz="2" w:space="0"/>
              <w:bottom w:val="nil"/>
            </w:tcBorders>
            <w:shd w:val="clear" w:color="auto" w:fill="C0C0C0"/>
            <w:vAlign w:val="top"/>
          </w:tcPr>
          <w:p w14:paraId="48493DF7">
            <w:pPr>
              <w:spacing w:line="249" w:lineRule="auto"/>
              <w:rPr>
                <w:rFonts w:ascii="Arial"/>
                <w:sz w:val="21"/>
              </w:rPr>
            </w:pPr>
          </w:p>
          <w:p w14:paraId="2261608A">
            <w:pPr>
              <w:spacing w:line="249" w:lineRule="auto"/>
              <w:rPr>
                <w:rFonts w:ascii="Arial"/>
                <w:sz w:val="21"/>
              </w:rPr>
            </w:pPr>
          </w:p>
          <w:p w14:paraId="38E1946E">
            <w:pPr>
              <w:pStyle w:val="6"/>
              <w:spacing w:before="52" w:line="223" w:lineRule="auto"/>
              <w:ind w:left="345"/>
              <w:rPr>
                <w:sz w:val="16"/>
                <w:szCs w:val="16"/>
              </w:rPr>
            </w:pPr>
            <w:r>
              <w:rPr>
                <w:spacing w:val="-3"/>
                <w:sz w:val="16"/>
                <w:szCs w:val="16"/>
              </w:rPr>
              <w:t>合</w:t>
            </w:r>
            <w:r>
              <w:rPr>
                <w:sz w:val="16"/>
                <w:szCs w:val="16"/>
              </w:rPr>
              <w:t xml:space="preserve">     </w:t>
            </w:r>
            <w:r>
              <w:rPr>
                <w:spacing w:val="-3"/>
                <w:sz w:val="16"/>
                <w:szCs w:val="16"/>
              </w:rPr>
              <w:t>计</w:t>
            </w:r>
          </w:p>
        </w:tc>
        <w:tc>
          <w:tcPr>
            <w:tcW w:w="1402" w:type="dxa"/>
            <w:vMerge w:val="restart"/>
            <w:tcBorders>
              <w:top w:val="single" w:color="808080" w:sz="2" w:space="0"/>
              <w:bottom w:val="nil"/>
            </w:tcBorders>
            <w:shd w:val="clear" w:color="auto" w:fill="C0C0C0"/>
            <w:vAlign w:val="top"/>
          </w:tcPr>
          <w:p w14:paraId="0FC55BC1">
            <w:pPr>
              <w:spacing w:line="249" w:lineRule="auto"/>
              <w:rPr>
                <w:rFonts w:ascii="Arial"/>
                <w:sz w:val="21"/>
              </w:rPr>
            </w:pPr>
          </w:p>
          <w:p w14:paraId="5A99BD24">
            <w:pPr>
              <w:spacing w:line="249" w:lineRule="auto"/>
              <w:rPr>
                <w:rFonts w:ascii="Arial"/>
                <w:sz w:val="21"/>
              </w:rPr>
            </w:pPr>
          </w:p>
          <w:p w14:paraId="32ABDA36">
            <w:pPr>
              <w:pStyle w:val="6"/>
              <w:spacing w:before="52" w:line="222" w:lineRule="auto"/>
              <w:ind w:left="386"/>
              <w:rPr>
                <w:sz w:val="16"/>
                <w:szCs w:val="16"/>
              </w:rPr>
            </w:pPr>
            <w:r>
              <w:rPr>
                <w:spacing w:val="-2"/>
                <w:sz w:val="16"/>
                <w:szCs w:val="16"/>
              </w:rPr>
              <w:t>人员经费</w:t>
            </w:r>
          </w:p>
        </w:tc>
        <w:tc>
          <w:tcPr>
            <w:tcW w:w="1407" w:type="dxa"/>
            <w:vMerge w:val="restart"/>
            <w:tcBorders>
              <w:top w:val="single" w:color="808080" w:sz="2" w:space="0"/>
              <w:bottom w:val="nil"/>
            </w:tcBorders>
            <w:shd w:val="clear" w:color="auto" w:fill="C0C0C0"/>
            <w:vAlign w:val="top"/>
          </w:tcPr>
          <w:p w14:paraId="0486EA88">
            <w:pPr>
              <w:spacing w:line="249" w:lineRule="auto"/>
              <w:rPr>
                <w:rFonts w:ascii="Arial"/>
                <w:sz w:val="21"/>
              </w:rPr>
            </w:pPr>
          </w:p>
          <w:p w14:paraId="498EAD19">
            <w:pPr>
              <w:spacing w:line="249" w:lineRule="auto"/>
              <w:rPr>
                <w:rFonts w:ascii="Arial"/>
                <w:sz w:val="21"/>
              </w:rPr>
            </w:pPr>
          </w:p>
          <w:p w14:paraId="1D14EA21">
            <w:pPr>
              <w:pStyle w:val="6"/>
              <w:spacing w:before="52" w:line="222" w:lineRule="auto"/>
              <w:ind w:left="392"/>
              <w:rPr>
                <w:sz w:val="16"/>
                <w:szCs w:val="16"/>
              </w:rPr>
            </w:pPr>
            <w:r>
              <w:rPr>
                <w:spacing w:val="-3"/>
                <w:sz w:val="16"/>
                <w:szCs w:val="16"/>
              </w:rPr>
              <w:t>公用经费</w:t>
            </w:r>
          </w:p>
        </w:tc>
      </w:tr>
      <w:tr w14:paraId="1D1D04F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60" w:hRule="atLeast"/>
        </w:trPr>
        <w:tc>
          <w:tcPr>
            <w:tcW w:w="1408" w:type="dxa"/>
            <w:shd w:val="clear" w:color="auto" w:fill="C0C0C0"/>
            <w:vAlign w:val="top"/>
          </w:tcPr>
          <w:p w14:paraId="0BE6F1FD">
            <w:pPr>
              <w:rPr>
                <w:rFonts w:ascii="Arial"/>
                <w:sz w:val="21"/>
              </w:rPr>
            </w:pPr>
          </w:p>
          <w:p w14:paraId="00AD360A">
            <w:pPr>
              <w:pStyle w:val="6"/>
              <w:spacing w:before="52" w:line="221" w:lineRule="auto"/>
              <w:ind w:left="228"/>
              <w:rPr>
                <w:sz w:val="16"/>
                <w:szCs w:val="16"/>
              </w:rPr>
            </w:pPr>
            <w:r>
              <w:rPr>
                <w:spacing w:val="-1"/>
                <w:sz w:val="16"/>
                <w:szCs w:val="16"/>
              </w:rPr>
              <w:t>经济分类科目</w:t>
            </w:r>
          </w:p>
          <w:p w14:paraId="020B0776">
            <w:pPr>
              <w:pStyle w:val="6"/>
              <w:spacing w:before="15" w:line="221" w:lineRule="auto"/>
              <w:ind w:left="550"/>
              <w:rPr>
                <w:sz w:val="16"/>
                <w:szCs w:val="16"/>
              </w:rPr>
            </w:pPr>
            <w:r>
              <w:rPr>
                <w:spacing w:val="-3"/>
                <w:sz w:val="16"/>
                <w:szCs w:val="16"/>
              </w:rPr>
              <w:t>编码</w:t>
            </w:r>
          </w:p>
        </w:tc>
        <w:tc>
          <w:tcPr>
            <w:tcW w:w="2725" w:type="dxa"/>
            <w:shd w:val="clear" w:color="auto" w:fill="C0C0C0"/>
            <w:vAlign w:val="top"/>
          </w:tcPr>
          <w:p w14:paraId="7A3F31BB">
            <w:pPr>
              <w:spacing w:line="343" w:lineRule="auto"/>
              <w:rPr>
                <w:rFonts w:ascii="Arial"/>
                <w:sz w:val="21"/>
              </w:rPr>
            </w:pPr>
          </w:p>
          <w:p w14:paraId="1B53592D">
            <w:pPr>
              <w:pStyle w:val="6"/>
              <w:spacing w:before="52" w:line="221" w:lineRule="auto"/>
              <w:ind w:left="1044"/>
              <w:rPr>
                <w:sz w:val="16"/>
                <w:szCs w:val="16"/>
              </w:rPr>
            </w:pPr>
            <w:r>
              <w:rPr>
                <w:spacing w:val="-2"/>
                <w:sz w:val="16"/>
                <w:szCs w:val="16"/>
              </w:rPr>
              <w:t>科目名称</w:t>
            </w:r>
          </w:p>
        </w:tc>
        <w:tc>
          <w:tcPr>
            <w:tcW w:w="1402" w:type="dxa"/>
            <w:vMerge w:val="continue"/>
            <w:tcBorders>
              <w:top w:val="nil"/>
            </w:tcBorders>
            <w:vAlign w:val="top"/>
          </w:tcPr>
          <w:p w14:paraId="65E4B1A0">
            <w:pPr>
              <w:rPr>
                <w:rFonts w:ascii="Arial"/>
                <w:sz w:val="21"/>
              </w:rPr>
            </w:pPr>
          </w:p>
        </w:tc>
        <w:tc>
          <w:tcPr>
            <w:tcW w:w="1402" w:type="dxa"/>
            <w:vMerge w:val="continue"/>
            <w:tcBorders>
              <w:top w:val="nil"/>
            </w:tcBorders>
            <w:vAlign w:val="top"/>
          </w:tcPr>
          <w:p w14:paraId="40874922">
            <w:pPr>
              <w:rPr>
                <w:rFonts w:ascii="Arial"/>
                <w:sz w:val="21"/>
              </w:rPr>
            </w:pPr>
          </w:p>
        </w:tc>
        <w:tc>
          <w:tcPr>
            <w:tcW w:w="1407" w:type="dxa"/>
            <w:vMerge w:val="continue"/>
            <w:tcBorders>
              <w:top w:val="nil"/>
            </w:tcBorders>
            <w:vAlign w:val="top"/>
          </w:tcPr>
          <w:p w14:paraId="7F7DC05D">
            <w:pPr>
              <w:rPr>
                <w:rFonts w:ascii="Arial"/>
                <w:sz w:val="21"/>
              </w:rPr>
            </w:pPr>
          </w:p>
        </w:tc>
      </w:tr>
      <w:tr w14:paraId="3102287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4" w:hRule="atLeast"/>
        </w:trPr>
        <w:tc>
          <w:tcPr>
            <w:tcW w:w="4133" w:type="dxa"/>
            <w:gridSpan w:val="2"/>
            <w:shd w:val="clear" w:color="auto" w:fill="C0C0C0"/>
            <w:vAlign w:val="top"/>
          </w:tcPr>
          <w:p w14:paraId="370E17BA">
            <w:pPr>
              <w:pStyle w:val="6"/>
              <w:spacing w:before="71" w:line="223" w:lineRule="auto"/>
              <w:ind w:left="1552"/>
              <w:rPr>
                <w:sz w:val="16"/>
                <w:szCs w:val="16"/>
              </w:rPr>
            </w:pPr>
            <w:r>
              <w:rPr>
                <w:spacing w:val="-3"/>
                <w:sz w:val="16"/>
                <w:szCs w:val="16"/>
              </w:rPr>
              <w:t>合</w:t>
            </w:r>
            <w:r>
              <w:rPr>
                <w:sz w:val="16"/>
                <w:szCs w:val="16"/>
              </w:rPr>
              <w:t xml:space="preserve">         </w:t>
            </w:r>
            <w:r>
              <w:rPr>
                <w:spacing w:val="-3"/>
                <w:sz w:val="16"/>
                <w:szCs w:val="16"/>
              </w:rPr>
              <w:t>计</w:t>
            </w:r>
          </w:p>
        </w:tc>
        <w:tc>
          <w:tcPr>
            <w:tcW w:w="1402" w:type="dxa"/>
            <w:vAlign w:val="top"/>
          </w:tcPr>
          <w:p w14:paraId="75D7F9C5">
            <w:pPr>
              <w:pStyle w:val="6"/>
              <w:spacing w:before="71" w:line="218" w:lineRule="auto"/>
              <w:ind w:left="591"/>
              <w:rPr>
                <w:sz w:val="16"/>
                <w:szCs w:val="16"/>
              </w:rPr>
            </w:pPr>
            <w:r>
              <w:rPr>
                <w:spacing w:val="-2"/>
                <w:sz w:val="16"/>
                <w:szCs w:val="16"/>
              </w:rPr>
              <w:t>11,407.14</w:t>
            </w:r>
          </w:p>
        </w:tc>
        <w:tc>
          <w:tcPr>
            <w:tcW w:w="1402" w:type="dxa"/>
            <w:shd w:val="clear" w:color="auto" w:fill="00FF00"/>
            <w:vAlign w:val="top"/>
          </w:tcPr>
          <w:p w14:paraId="76BA48A4">
            <w:pPr>
              <w:pStyle w:val="6"/>
              <w:spacing w:before="71" w:line="218" w:lineRule="auto"/>
              <w:ind w:left="661"/>
              <w:rPr>
                <w:sz w:val="16"/>
                <w:szCs w:val="16"/>
              </w:rPr>
            </w:pPr>
            <w:r>
              <w:rPr>
                <w:spacing w:val="-1"/>
                <w:sz w:val="16"/>
                <w:szCs w:val="16"/>
              </w:rPr>
              <w:t>9,866.01</w:t>
            </w:r>
          </w:p>
        </w:tc>
        <w:tc>
          <w:tcPr>
            <w:tcW w:w="1407" w:type="dxa"/>
            <w:shd w:val="clear" w:color="auto" w:fill="00FF00"/>
            <w:vAlign w:val="top"/>
          </w:tcPr>
          <w:p w14:paraId="4DE45EAC">
            <w:pPr>
              <w:pStyle w:val="6"/>
              <w:spacing w:before="71" w:line="218" w:lineRule="auto"/>
              <w:ind w:left="672"/>
              <w:rPr>
                <w:sz w:val="16"/>
                <w:szCs w:val="16"/>
              </w:rPr>
            </w:pPr>
            <w:r>
              <w:rPr>
                <w:spacing w:val="-3"/>
                <w:sz w:val="16"/>
                <w:szCs w:val="16"/>
              </w:rPr>
              <w:t>1,541.12</w:t>
            </w:r>
          </w:p>
        </w:tc>
      </w:tr>
      <w:tr w14:paraId="525EDF0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5" w:hRule="atLeast"/>
        </w:trPr>
        <w:tc>
          <w:tcPr>
            <w:tcW w:w="1408" w:type="dxa"/>
            <w:shd w:val="clear" w:color="auto" w:fill="C0C0C0"/>
            <w:vAlign w:val="top"/>
          </w:tcPr>
          <w:p w14:paraId="78B663DE">
            <w:pPr>
              <w:pStyle w:val="6"/>
              <w:spacing w:before="72" w:line="241" w:lineRule="auto"/>
              <w:ind w:left="117"/>
              <w:rPr>
                <w:sz w:val="16"/>
                <w:szCs w:val="16"/>
              </w:rPr>
            </w:pPr>
            <w:r>
              <w:rPr>
                <w:spacing w:val="-3"/>
                <w:sz w:val="16"/>
                <w:szCs w:val="16"/>
              </w:rPr>
              <w:t>301</w:t>
            </w:r>
          </w:p>
        </w:tc>
        <w:tc>
          <w:tcPr>
            <w:tcW w:w="2725" w:type="dxa"/>
            <w:shd w:val="clear" w:color="auto" w:fill="C0C0C0"/>
            <w:vAlign w:val="top"/>
          </w:tcPr>
          <w:p w14:paraId="74618440">
            <w:pPr>
              <w:pStyle w:val="6"/>
              <w:spacing w:before="72" w:line="222" w:lineRule="auto"/>
              <w:ind w:left="112"/>
              <w:rPr>
                <w:sz w:val="16"/>
                <w:szCs w:val="16"/>
              </w:rPr>
            </w:pPr>
            <w:r>
              <w:rPr>
                <w:spacing w:val="-2"/>
                <w:sz w:val="16"/>
                <w:szCs w:val="16"/>
              </w:rPr>
              <w:t>工资福利支出</w:t>
            </w:r>
          </w:p>
        </w:tc>
        <w:tc>
          <w:tcPr>
            <w:tcW w:w="1402" w:type="dxa"/>
            <w:vAlign w:val="top"/>
          </w:tcPr>
          <w:p w14:paraId="6A6AEBEE">
            <w:pPr>
              <w:pStyle w:val="6"/>
              <w:spacing w:before="72" w:line="218" w:lineRule="auto"/>
              <w:ind w:left="659"/>
              <w:rPr>
                <w:sz w:val="16"/>
                <w:szCs w:val="16"/>
              </w:rPr>
            </w:pPr>
            <w:r>
              <w:rPr>
                <w:spacing w:val="-1"/>
                <w:sz w:val="16"/>
                <w:szCs w:val="16"/>
              </w:rPr>
              <w:t>9,771.17</w:t>
            </w:r>
          </w:p>
        </w:tc>
        <w:tc>
          <w:tcPr>
            <w:tcW w:w="1402" w:type="dxa"/>
            <w:shd w:val="clear" w:color="auto" w:fill="00FF00"/>
            <w:vAlign w:val="top"/>
          </w:tcPr>
          <w:p w14:paraId="5742C1F4">
            <w:pPr>
              <w:pStyle w:val="6"/>
              <w:spacing w:before="72" w:line="218" w:lineRule="auto"/>
              <w:ind w:left="661"/>
              <w:rPr>
                <w:sz w:val="16"/>
                <w:szCs w:val="16"/>
              </w:rPr>
            </w:pPr>
            <w:r>
              <w:rPr>
                <w:spacing w:val="-1"/>
                <w:sz w:val="16"/>
                <w:szCs w:val="16"/>
              </w:rPr>
              <w:t>9,771.17</w:t>
            </w:r>
          </w:p>
        </w:tc>
        <w:tc>
          <w:tcPr>
            <w:tcW w:w="1407" w:type="dxa"/>
            <w:vAlign w:val="top"/>
          </w:tcPr>
          <w:p w14:paraId="00894548">
            <w:pPr>
              <w:rPr>
                <w:rFonts w:ascii="Arial"/>
                <w:sz w:val="21"/>
              </w:rPr>
            </w:pPr>
          </w:p>
        </w:tc>
      </w:tr>
      <w:tr w14:paraId="0927063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5" w:hRule="atLeast"/>
        </w:trPr>
        <w:tc>
          <w:tcPr>
            <w:tcW w:w="1408" w:type="dxa"/>
            <w:shd w:val="clear" w:color="auto" w:fill="C0C0C0"/>
            <w:vAlign w:val="top"/>
          </w:tcPr>
          <w:p w14:paraId="04A629AC">
            <w:pPr>
              <w:pStyle w:val="6"/>
              <w:spacing w:before="72" w:line="241" w:lineRule="auto"/>
              <w:ind w:left="117"/>
              <w:rPr>
                <w:sz w:val="16"/>
                <w:szCs w:val="16"/>
              </w:rPr>
            </w:pPr>
            <w:r>
              <w:rPr>
                <w:spacing w:val="-2"/>
                <w:sz w:val="16"/>
                <w:szCs w:val="16"/>
              </w:rPr>
              <w:t>30101</w:t>
            </w:r>
          </w:p>
        </w:tc>
        <w:tc>
          <w:tcPr>
            <w:tcW w:w="2725" w:type="dxa"/>
            <w:shd w:val="clear" w:color="auto" w:fill="C0C0C0"/>
            <w:vAlign w:val="top"/>
          </w:tcPr>
          <w:p w14:paraId="37D69D1C">
            <w:pPr>
              <w:pStyle w:val="6"/>
              <w:spacing w:before="71" w:line="221" w:lineRule="auto"/>
              <w:ind w:left="268"/>
              <w:rPr>
                <w:sz w:val="16"/>
                <w:szCs w:val="16"/>
              </w:rPr>
            </w:pPr>
            <w:r>
              <w:rPr>
                <w:spacing w:val="-2"/>
                <w:sz w:val="16"/>
                <w:szCs w:val="16"/>
              </w:rPr>
              <w:t>基本工资</w:t>
            </w:r>
          </w:p>
        </w:tc>
        <w:tc>
          <w:tcPr>
            <w:tcW w:w="1402" w:type="dxa"/>
            <w:vAlign w:val="top"/>
          </w:tcPr>
          <w:p w14:paraId="13DD6072">
            <w:pPr>
              <w:pStyle w:val="6"/>
              <w:spacing w:before="72" w:line="218" w:lineRule="auto"/>
              <w:ind w:left="670"/>
              <w:rPr>
                <w:sz w:val="16"/>
                <w:szCs w:val="16"/>
              </w:rPr>
            </w:pPr>
            <w:r>
              <w:rPr>
                <w:spacing w:val="-3"/>
                <w:sz w:val="16"/>
                <w:szCs w:val="16"/>
              </w:rPr>
              <w:t>1,685.88</w:t>
            </w:r>
          </w:p>
        </w:tc>
        <w:tc>
          <w:tcPr>
            <w:tcW w:w="1402" w:type="dxa"/>
            <w:shd w:val="clear" w:color="auto" w:fill="00FF00"/>
            <w:vAlign w:val="top"/>
          </w:tcPr>
          <w:p w14:paraId="499B6D6C">
            <w:pPr>
              <w:pStyle w:val="6"/>
              <w:spacing w:before="72" w:line="218" w:lineRule="auto"/>
              <w:ind w:left="672"/>
              <w:rPr>
                <w:sz w:val="16"/>
                <w:szCs w:val="16"/>
              </w:rPr>
            </w:pPr>
            <w:r>
              <w:rPr>
                <w:spacing w:val="-3"/>
                <w:sz w:val="16"/>
                <w:szCs w:val="16"/>
              </w:rPr>
              <w:t>1,685.88</w:t>
            </w:r>
          </w:p>
        </w:tc>
        <w:tc>
          <w:tcPr>
            <w:tcW w:w="1407" w:type="dxa"/>
            <w:vAlign w:val="top"/>
          </w:tcPr>
          <w:p w14:paraId="3A7422AB">
            <w:pPr>
              <w:rPr>
                <w:rFonts w:ascii="Arial"/>
                <w:sz w:val="21"/>
              </w:rPr>
            </w:pPr>
          </w:p>
        </w:tc>
      </w:tr>
      <w:tr w14:paraId="6E1E763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5" w:hRule="atLeast"/>
        </w:trPr>
        <w:tc>
          <w:tcPr>
            <w:tcW w:w="1408" w:type="dxa"/>
            <w:shd w:val="clear" w:color="auto" w:fill="C0C0C0"/>
            <w:vAlign w:val="top"/>
          </w:tcPr>
          <w:p w14:paraId="6CE9E769">
            <w:pPr>
              <w:pStyle w:val="6"/>
              <w:spacing w:before="74" w:line="241" w:lineRule="auto"/>
              <w:ind w:left="117"/>
              <w:rPr>
                <w:sz w:val="16"/>
                <w:szCs w:val="16"/>
              </w:rPr>
            </w:pPr>
            <w:r>
              <w:rPr>
                <w:spacing w:val="-2"/>
                <w:sz w:val="16"/>
                <w:szCs w:val="16"/>
              </w:rPr>
              <w:t>30102</w:t>
            </w:r>
          </w:p>
        </w:tc>
        <w:tc>
          <w:tcPr>
            <w:tcW w:w="2725" w:type="dxa"/>
            <w:shd w:val="clear" w:color="auto" w:fill="C0C0C0"/>
            <w:vAlign w:val="top"/>
          </w:tcPr>
          <w:p w14:paraId="6C54EC67">
            <w:pPr>
              <w:pStyle w:val="6"/>
              <w:spacing w:before="73" w:line="221" w:lineRule="auto"/>
              <w:ind w:left="268"/>
              <w:rPr>
                <w:sz w:val="16"/>
                <w:szCs w:val="16"/>
              </w:rPr>
            </w:pPr>
            <w:r>
              <w:rPr>
                <w:spacing w:val="-2"/>
                <w:sz w:val="16"/>
                <w:szCs w:val="16"/>
              </w:rPr>
              <w:t>津贴补贴</w:t>
            </w:r>
          </w:p>
        </w:tc>
        <w:tc>
          <w:tcPr>
            <w:tcW w:w="1402" w:type="dxa"/>
            <w:vAlign w:val="top"/>
          </w:tcPr>
          <w:p w14:paraId="248A87CD">
            <w:pPr>
              <w:pStyle w:val="6"/>
              <w:spacing w:before="74" w:line="218" w:lineRule="auto"/>
              <w:ind w:left="662"/>
              <w:rPr>
                <w:sz w:val="16"/>
                <w:szCs w:val="16"/>
              </w:rPr>
            </w:pPr>
            <w:r>
              <w:rPr>
                <w:spacing w:val="-1"/>
                <w:sz w:val="16"/>
                <w:szCs w:val="16"/>
              </w:rPr>
              <w:t>3,978.92</w:t>
            </w:r>
          </w:p>
        </w:tc>
        <w:tc>
          <w:tcPr>
            <w:tcW w:w="1402" w:type="dxa"/>
            <w:shd w:val="clear" w:color="auto" w:fill="00FF00"/>
            <w:vAlign w:val="top"/>
          </w:tcPr>
          <w:p w14:paraId="36B83564">
            <w:pPr>
              <w:pStyle w:val="6"/>
              <w:spacing w:before="74" w:line="218" w:lineRule="auto"/>
              <w:ind w:left="664"/>
              <w:rPr>
                <w:sz w:val="16"/>
                <w:szCs w:val="16"/>
              </w:rPr>
            </w:pPr>
            <w:r>
              <w:rPr>
                <w:spacing w:val="-2"/>
                <w:sz w:val="16"/>
                <w:szCs w:val="16"/>
              </w:rPr>
              <w:t>3,978.92</w:t>
            </w:r>
          </w:p>
        </w:tc>
        <w:tc>
          <w:tcPr>
            <w:tcW w:w="1407" w:type="dxa"/>
            <w:vAlign w:val="top"/>
          </w:tcPr>
          <w:p w14:paraId="2FEE2357">
            <w:pPr>
              <w:rPr>
                <w:rFonts w:ascii="Arial"/>
                <w:sz w:val="21"/>
              </w:rPr>
            </w:pPr>
          </w:p>
        </w:tc>
      </w:tr>
      <w:tr w14:paraId="7E3C6DF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5" w:hRule="atLeast"/>
        </w:trPr>
        <w:tc>
          <w:tcPr>
            <w:tcW w:w="1408" w:type="dxa"/>
            <w:shd w:val="clear" w:color="auto" w:fill="C0C0C0"/>
            <w:vAlign w:val="top"/>
          </w:tcPr>
          <w:p w14:paraId="67027009">
            <w:pPr>
              <w:pStyle w:val="6"/>
              <w:spacing w:before="73" w:line="241" w:lineRule="auto"/>
              <w:ind w:left="117"/>
              <w:rPr>
                <w:sz w:val="16"/>
                <w:szCs w:val="16"/>
              </w:rPr>
            </w:pPr>
            <w:r>
              <w:rPr>
                <w:spacing w:val="-2"/>
                <w:sz w:val="16"/>
                <w:szCs w:val="16"/>
              </w:rPr>
              <w:t>30103</w:t>
            </w:r>
          </w:p>
        </w:tc>
        <w:tc>
          <w:tcPr>
            <w:tcW w:w="2725" w:type="dxa"/>
            <w:shd w:val="clear" w:color="auto" w:fill="C0C0C0"/>
            <w:vAlign w:val="top"/>
          </w:tcPr>
          <w:p w14:paraId="609208AA">
            <w:pPr>
              <w:pStyle w:val="6"/>
              <w:spacing w:before="73" w:line="222" w:lineRule="auto"/>
              <w:ind w:left="270"/>
              <w:rPr>
                <w:sz w:val="16"/>
                <w:szCs w:val="16"/>
              </w:rPr>
            </w:pPr>
            <w:r>
              <w:rPr>
                <w:spacing w:val="-3"/>
                <w:sz w:val="16"/>
                <w:szCs w:val="16"/>
              </w:rPr>
              <w:t>奖金</w:t>
            </w:r>
          </w:p>
        </w:tc>
        <w:tc>
          <w:tcPr>
            <w:tcW w:w="1402" w:type="dxa"/>
            <w:vAlign w:val="top"/>
          </w:tcPr>
          <w:p w14:paraId="163BDF95">
            <w:pPr>
              <w:pStyle w:val="6"/>
              <w:spacing w:before="73" w:line="241" w:lineRule="auto"/>
              <w:ind w:left="823"/>
              <w:rPr>
                <w:sz w:val="16"/>
                <w:szCs w:val="16"/>
              </w:rPr>
            </w:pPr>
            <w:r>
              <w:rPr>
                <w:spacing w:val="-2"/>
                <w:sz w:val="16"/>
                <w:szCs w:val="16"/>
              </w:rPr>
              <w:t>344.11</w:t>
            </w:r>
          </w:p>
        </w:tc>
        <w:tc>
          <w:tcPr>
            <w:tcW w:w="1402" w:type="dxa"/>
            <w:shd w:val="clear" w:color="auto" w:fill="00FF00"/>
            <w:vAlign w:val="top"/>
          </w:tcPr>
          <w:p w14:paraId="5401D5EB">
            <w:pPr>
              <w:pStyle w:val="6"/>
              <w:spacing w:before="73" w:line="241" w:lineRule="auto"/>
              <w:ind w:left="822"/>
              <w:rPr>
                <w:sz w:val="16"/>
                <w:szCs w:val="16"/>
              </w:rPr>
            </w:pPr>
            <w:r>
              <w:rPr>
                <w:spacing w:val="-2"/>
                <w:sz w:val="16"/>
                <w:szCs w:val="16"/>
              </w:rPr>
              <w:t>344.11</w:t>
            </w:r>
          </w:p>
        </w:tc>
        <w:tc>
          <w:tcPr>
            <w:tcW w:w="1407" w:type="dxa"/>
            <w:vAlign w:val="top"/>
          </w:tcPr>
          <w:p w14:paraId="1C052815">
            <w:pPr>
              <w:rPr>
                <w:rFonts w:ascii="Arial"/>
                <w:sz w:val="21"/>
              </w:rPr>
            </w:pPr>
          </w:p>
        </w:tc>
      </w:tr>
      <w:tr w14:paraId="7AF67F9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5" w:hRule="atLeast"/>
        </w:trPr>
        <w:tc>
          <w:tcPr>
            <w:tcW w:w="1408" w:type="dxa"/>
            <w:shd w:val="clear" w:color="auto" w:fill="C0C0C0"/>
            <w:vAlign w:val="top"/>
          </w:tcPr>
          <w:p w14:paraId="42DD3FCE">
            <w:pPr>
              <w:pStyle w:val="6"/>
              <w:spacing w:before="73" w:line="241" w:lineRule="auto"/>
              <w:ind w:left="117"/>
              <w:rPr>
                <w:sz w:val="16"/>
                <w:szCs w:val="16"/>
              </w:rPr>
            </w:pPr>
            <w:r>
              <w:rPr>
                <w:spacing w:val="-2"/>
                <w:sz w:val="16"/>
                <w:szCs w:val="16"/>
              </w:rPr>
              <w:t>30106</w:t>
            </w:r>
          </w:p>
        </w:tc>
        <w:tc>
          <w:tcPr>
            <w:tcW w:w="2725" w:type="dxa"/>
            <w:shd w:val="clear" w:color="auto" w:fill="C0C0C0"/>
            <w:vAlign w:val="top"/>
          </w:tcPr>
          <w:p w14:paraId="5C3E68B2">
            <w:pPr>
              <w:pStyle w:val="6"/>
              <w:spacing w:before="73" w:line="221" w:lineRule="auto"/>
              <w:ind w:left="269"/>
              <w:rPr>
                <w:sz w:val="16"/>
                <w:szCs w:val="16"/>
              </w:rPr>
            </w:pPr>
            <w:r>
              <w:rPr>
                <w:spacing w:val="-2"/>
                <w:sz w:val="16"/>
                <w:szCs w:val="16"/>
              </w:rPr>
              <w:t>伙食补助费</w:t>
            </w:r>
          </w:p>
        </w:tc>
        <w:tc>
          <w:tcPr>
            <w:tcW w:w="1402" w:type="dxa"/>
            <w:vAlign w:val="top"/>
          </w:tcPr>
          <w:p w14:paraId="68300B34">
            <w:pPr>
              <w:pStyle w:val="6"/>
              <w:spacing w:before="72" w:line="241" w:lineRule="auto"/>
              <w:ind w:left="821"/>
              <w:rPr>
                <w:sz w:val="16"/>
                <w:szCs w:val="16"/>
              </w:rPr>
            </w:pPr>
            <w:r>
              <w:rPr>
                <w:spacing w:val="-2"/>
                <w:sz w:val="16"/>
                <w:szCs w:val="16"/>
              </w:rPr>
              <w:t>248.82</w:t>
            </w:r>
          </w:p>
        </w:tc>
        <w:tc>
          <w:tcPr>
            <w:tcW w:w="1402" w:type="dxa"/>
            <w:shd w:val="clear" w:color="auto" w:fill="00FF00"/>
            <w:vAlign w:val="top"/>
          </w:tcPr>
          <w:p w14:paraId="0C9951E3">
            <w:pPr>
              <w:pStyle w:val="6"/>
              <w:spacing w:before="72" w:line="241" w:lineRule="auto"/>
              <w:ind w:left="821"/>
              <w:rPr>
                <w:sz w:val="16"/>
                <w:szCs w:val="16"/>
              </w:rPr>
            </w:pPr>
            <w:r>
              <w:rPr>
                <w:spacing w:val="-2"/>
                <w:sz w:val="16"/>
                <w:szCs w:val="16"/>
              </w:rPr>
              <w:t>248.82</w:t>
            </w:r>
          </w:p>
        </w:tc>
        <w:tc>
          <w:tcPr>
            <w:tcW w:w="1407" w:type="dxa"/>
            <w:vAlign w:val="top"/>
          </w:tcPr>
          <w:p w14:paraId="0FC8FC3D">
            <w:pPr>
              <w:rPr>
                <w:rFonts w:ascii="Arial"/>
                <w:sz w:val="21"/>
              </w:rPr>
            </w:pPr>
          </w:p>
        </w:tc>
      </w:tr>
      <w:tr w14:paraId="0AEC1E9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5" w:hRule="atLeast"/>
        </w:trPr>
        <w:tc>
          <w:tcPr>
            <w:tcW w:w="1408" w:type="dxa"/>
            <w:shd w:val="clear" w:color="auto" w:fill="C0C0C0"/>
            <w:vAlign w:val="top"/>
          </w:tcPr>
          <w:p w14:paraId="3E32975E">
            <w:pPr>
              <w:pStyle w:val="6"/>
              <w:spacing w:before="72" w:line="241" w:lineRule="auto"/>
              <w:ind w:left="117"/>
              <w:rPr>
                <w:sz w:val="16"/>
                <w:szCs w:val="16"/>
              </w:rPr>
            </w:pPr>
            <w:r>
              <w:rPr>
                <w:spacing w:val="-2"/>
                <w:sz w:val="16"/>
                <w:szCs w:val="16"/>
              </w:rPr>
              <w:t>30107</w:t>
            </w:r>
          </w:p>
        </w:tc>
        <w:tc>
          <w:tcPr>
            <w:tcW w:w="2725" w:type="dxa"/>
            <w:shd w:val="clear" w:color="auto" w:fill="C0C0C0"/>
            <w:vAlign w:val="top"/>
          </w:tcPr>
          <w:p w14:paraId="66D90C6E">
            <w:pPr>
              <w:pStyle w:val="6"/>
              <w:spacing w:before="72" w:line="222" w:lineRule="auto"/>
              <w:ind w:left="271"/>
              <w:rPr>
                <w:sz w:val="16"/>
                <w:szCs w:val="16"/>
              </w:rPr>
            </w:pPr>
            <w:r>
              <w:rPr>
                <w:spacing w:val="-2"/>
                <w:sz w:val="16"/>
                <w:szCs w:val="16"/>
              </w:rPr>
              <w:t>绩效工资</w:t>
            </w:r>
          </w:p>
        </w:tc>
        <w:tc>
          <w:tcPr>
            <w:tcW w:w="1402" w:type="dxa"/>
            <w:vAlign w:val="top"/>
          </w:tcPr>
          <w:p w14:paraId="092EB85C">
            <w:pPr>
              <w:rPr>
                <w:rFonts w:ascii="Arial"/>
                <w:sz w:val="21"/>
              </w:rPr>
            </w:pPr>
          </w:p>
        </w:tc>
        <w:tc>
          <w:tcPr>
            <w:tcW w:w="1402" w:type="dxa"/>
            <w:shd w:val="clear" w:color="auto" w:fill="00FF00"/>
            <w:vAlign w:val="top"/>
          </w:tcPr>
          <w:p w14:paraId="1E14EA23">
            <w:pPr>
              <w:rPr>
                <w:rFonts w:ascii="Arial"/>
                <w:sz w:val="21"/>
              </w:rPr>
            </w:pPr>
          </w:p>
        </w:tc>
        <w:tc>
          <w:tcPr>
            <w:tcW w:w="1407" w:type="dxa"/>
            <w:vAlign w:val="top"/>
          </w:tcPr>
          <w:p w14:paraId="06826D8A">
            <w:pPr>
              <w:rPr>
                <w:rFonts w:ascii="Arial"/>
                <w:sz w:val="21"/>
              </w:rPr>
            </w:pPr>
          </w:p>
        </w:tc>
      </w:tr>
      <w:tr w14:paraId="1BF56CA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5" w:hRule="atLeast"/>
        </w:trPr>
        <w:tc>
          <w:tcPr>
            <w:tcW w:w="1408" w:type="dxa"/>
            <w:shd w:val="clear" w:color="auto" w:fill="C0C0C0"/>
            <w:vAlign w:val="top"/>
          </w:tcPr>
          <w:p w14:paraId="2B7C5220">
            <w:pPr>
              <w:pStyle w:val="6"/>
              <w:spacing w:before="72" w:line="241" w:lineRule="auto"/>
              <w:ind w:left="117"/>
              <w:rPr>
                <w:sz w:val="16"/>
                <w:szCs w:val="16"/>
              </w:rPr>
            </w:pPr>
            <w:r>
              <w:rPr>
                <w:spacing w:val="-2"/>
                <w:sz w:val="16"/>
                <w:szCs w:val="16"/>
              </w:rPr>
              <w:t>30108</w:t>
            </w:r>
          </w:p>
        </w:tc>
        <w:tc>
          <w:tcPr>
            <w:tcW w:w="2725" w:type="dxa"/>
            <w:shd w:val="clear" w:color="auto" w:fill="C0C0C0"/>
            <w:vAlign w:val="top"/>
          </w:tcPr>
          <w:p w14:paraId="5557BA3F">
            <w:pPr>
              <w:pStyle w:val="6"/>
              <w:spacing w:before="71" w:line="221" w:lineRule="auto"/>
              <w:ind w:left="268"/>
              <w:rPr>
                <w:sz w:val="16"/>
                <w:szCs w:val="16"/>
              </w:rPr>
            </w:pPr>
            <w:r>
              <w:rPr>
                <w:spacing w:val="-1"/>
                <w:sz w:val="16"/>
                <w:szCs w:val="16"/>
              </w:rPr>
              <w:t>机关事业单位基本养老保险缴费</w:t>
            </w:r>
          </w:p>
        </w:tc>
        <w:tc>
          <w:tcPr>
            <w:tcW w:w="1402" w:type="dxa"/>
            <w:vAlign w:val="top"/>
          </w:tcPr>
          <w:p w14:paraId="21ED5F66">
            <w:pPr>
              <w:pStyle w:val="6"/>
              <w:spacing w:before="71" w:line="241" w:lineRule="auto"/>
              <w:ind w:left="820"/>
              <w:rPr>
                <w:sz w:val="16"/>
                <w:szCs w:val="16"/>
              </w:rPr>
            </w:pPr>
            <w:r>
              <w:rPr>
                <w:spacing w:val="-1"/>
                <w:sz w:val="16"/>
                <w:szCs w:val="16"/>
              </w:rPr>
              <w:t>957.11</w:t>
            </w:r>
          </w:p>
        </w:tc>
        <w:tc>
          <w:tcPr>
            <w:tcW w:w="1402" w:type="dxa"/>
            <w:shd w:val="clear" w:color="auto" w:fill="00FF00"/>
            <w:vAlign w:val="top"/>
          </w:tcPr>
          <w:p w14:paraId="1D7CA45C">
            <w:pPr>
              <w:pStyle w:val="6"/>
              <w:spacing w:before="71" w:line="241" w:lineRule="auto"/>
              <w:ind w:left="820"/>
              <w:rPr>
                <w:sz w:val="16"/>
                <w:szCs w:val="16"/>
              </w:rPr>
            </w:pPr>
            <w:r>
              <w:rPr>
                <w:spacing w:val="-1"/>
                <w:sz w:val="16"/>
                <w:szCs w:val="16"/>
              </w:rPr>
              <w:t>957.11</w:t>
            </w:r>
          </w:p>
        </w:tc>
        <w:tc>
          <w:tcPr>
            <w:tcW w:w="1407" w:type="dxa"/>
            <w:vAlign w:val="top"/>
          </w:tcPr>
          <w:p w14:paraId="4B22375B">
            <w:pPr>
              <w:rPr>
                <w:rFonts w:ascii="Arial"/>
                <w:sz w:val="21"/>
              </w:rPr>
            </w:pPr>
          </w:p>
        </w:tc>
      </w:tr>
      <w:tr w14:paraId="05E081B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7" w:hRule="atLeast"/>
        </w:trPr>
        <w:tc>
          <w:tcPr>
            <w:tcW w:w="1408" w:type="dxa"/>
            <w:shd w:val="clear" w:color="auto" w:fill="C0C0C0"/>
            <w:vAlign w:val="top"/>
          </w:tcPr>
          <w:p w14:paraId="666AEDCA">
            <w:pPr>
              <w:pStyle w:val="6"/>
              <w:spacing w:before="72" w:line="241" w:lineRule="auto"/>
              <w:ind w:left="117"/>
              <w:rPr>
                <w:sz w:val="16"/>
                <w:szCs w:val="16"/>
              </w:rPr>
            </w:pPr>
            <w:r>
              <w:rPr>
                <w:spacing w:val="-2"/>
                <w:sz w:val="16"/>
                <w:szCs w:val="16"/>
              </w:rPr>
              <w:t>30109</w:t>
            </w:r>
          </w:p>
        </w:tc>
        <w:tc>
          <w:tcPr>
            <w:tcW w:w="2725" w:type="dxa"/>
            <w:shd w:val="clear" w:color="auto" w:fill="C0C0C0"/>
            <w:vAlign w:val="top"/>
          </w:tcPr>
          <w:p w14:paraId="6B3AA9A5">
            <w:pPr>
              <w:pStyle w:val="6"/>
              <w:spacing w:before="71" w:line="221" w:lineRule="auto"/>
              <w:ind w:left="269"/>
              <w:rPr>
                <w:sz w:val="16"/>
                <w:szCs w:val="16"/>
              </w:rPr>
            </w:pPr>
            <w:r>
              <w:rPr>
                <w:spacing w:val="-1"/>
                <w:sz w:val="16"/>
                <w:szCs w:val="16"/>
              </w:rPr>
              <w:t>职业年金缴费</w:t>
            </w:r>
          </w:p>
        </w:tc>
        <w:tc>
          <w:tcPr>
            <w:tcW w:w="1402" w:type="dxa"/>
            <w:vAlign w:val="top"/>
          </w:tcPr>
          <w:p w14:paraId="7C1C9D6E">
            <w:pPr>
              <w:pStyle w:val="6"/>
              <w:spacing w:before="71" w:line="241" w:lineRule="auto"/>
              <w:ind w:left="831"/>
              <w:rPr>
                <w:sz w:val="16"/>
                <w:szCs w:val="16"/>
              </w:rPr>
            </w:pPr>
            <w:r>
              <w:rPr>
                <w:spacing w:val="-3"/>
                <w:sz w:val="16"/>
                <w:szCs w:val="16"/>
              </w:rPr>
              <w:t>146.16</w:t>
            </w:r>
          </w:p>
        </w:tc>
        <w:tc>
          <w:tcPr>
            <w:tcW w:w="1402" w:type="dxa"/>
            <w:shd w:val="clear" w:color="auto" w:fill="00FF00"/>
            <w:vAlign w:val="top"/>
          </w:tcPr>
          <w:p w14:paraId="4204A77E">
            <w:pPr>
              <w:pStyle w:val="6"/>
              <w:spacing w:before="71" w:line="241" w:lineRule="auto"/>
              <w:ind w:left="831"/>
              <w:rPr>
                <w:sz w:val="16"/>
                <w:szCs w:val="16"/>
              </w:rPr>
            </w:pPr>
            <w:r>
              <w:rPr>
                <w:spacing w:val="-3"/>
                <w:sz w:val="16"/>
                <w:szCs w:val="16"/>
              </w:rPr>
              <w:t>146.16</w:t>
            </w:r>
          </w:p>
        </w:tc>
        <w:tc>
          <w:tcPr>
            <w:tcW w:w="1407" w:type="dxa"/>
            <w:vAlign w:val="top"/>
          </w:tcPr>
          <w:p w14:paraId="50B0FCA8">
            <w:pPr>
              <w:rPr>
                <w:rFonts w:ascii="Arial"/>
                <w:sz w:val="21"/>
              </w:rPr>
            </w:pPr>
          </w:p>
        </w:tc>
      </w:tr>
    </w:tbl>
    <w:p w14:paraId="3D8709C4">
      <w:pPr>
        <w:pStyle w:val="2"/>
      </w:pPr>
    </w:p>
    <w:p w14:paraId="4F1B30BD">
      <w:pPr>
        <w:sectPr>
          <w:pgSz w:w="11915" w:h="16840"/>
          <w:pgMar w:top="400" w:right="1787" w:bottom="0" w:left="1113" w:header="0" w:footer="0" w:gutter="0"/>
          <w:cols w:space="720" w:num="1"/>
        </w:sectPr>
      </w:pPr>
    </w:p>
    <w:p w14:paraId="61681D43">
      <w:pPr>
        <w:spacing w:before="4"/>
      </w:pPr>
    </w:p>
    <w:p w14:paraId="0EDBDCBA">
      <w:pPr>
        <w:spacing w:before="3"/>
      </w:pPr>
    </w:p>
    <w:p w14:paraId="049F780B">
      <w:pPr>
        <w:spacing w:before="3"/>
      </w:pPr>
    </w:p>
    <w:tbl>
      <w:tblPr>
        <w:tblStyle w:val="5"/>
        <w:tblW w:w="834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408"/>
        <w:gridCol w:w="2725"/>
        <w:gridCol w:w="1402"/>
        <w:gridCol w:w="1402"/>
        <w:gridCol w:w="1407"/>
      </w:tblGrid>
      <w:tr w14:paraId="040DFDC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4" w:hRule="atLeast"/>
        </w:trPr>
        <w:tc>
          <w:tcPr>
            <w:tcW w:w="1408" w:type="dxa"/>
            <w:tcBorders>
              <w:top w:val="nil"/>
            </w:tcBorders>
            <w:shd w:val="clear" w:color="auto" w:fill="C0C0C0"/>
            <w:vAlign w:val="top"/>
          </w:tcPr>
          <w:p w14:paraId="22584A18">
            <w:pPr>
              <w:pStyle w:val="6"/>
              <w:spacing w:before="79" w:line="241" w:lineRule="auto"/>
              <w:ind w:left="117"/>
              <w:rPr>
                <w:sz w:val="16"/>
                <w:szCs w:val="16"/>
              </w:rPr>
            </w:pPr>
            <w:r>
              <w:rPr>
                <w:spacing w:val="-2"/>
                <w:sz w:val="16"/>
                <w:szCs w:val="16"/>
              </w:rPr>
              <w:t>30110</w:t>
            </w:r>
          </w:p>
        </w:tc>
        <w:tc>
          <w:tcPr>
            <w:tcW w:w="2725" w:type="dxa"/>
            <w:tcBorders>
              <w:top w:val="nil"/>
            </w:tcBorders>
            <w:shd w:val="clear" w:color="auto" w:fill="C0C0C0"/>
            <w:vAlign w:val="top"/>
          </w:tcPr>
          <w:p w14:paraId="746BAA03">
            <w:pPr>
              <w:pStyle w:val="6"/>
              <w:spacing w:before="78" w:line="221" w:lineRule="auto"/>
              <w:ind w:left="269"/>
              <w:rPr>
                <w:sz w:val="16"/>
                <w:szCs w:val="16"/>
              </w:rPr>
            </w:pPr>
            <w:r>
              <w:rPr>
                <w:spacing w:val="-1"/>
                <w:sz w:val="16"/>
                <w:szCs w:val="16"/>
              </w:rPr>
              <w:t>职工基本医疗保险缴费</w:t>
            </w:r>
          </w:p>
        </w:tc>
        <w:tc>
          <w:tcPr>
            <w:tcW w:w="1402" w:type="dxa"/>
            <w:tcBorders>
              <w:top w:val="nil"/>
            </w:tcBorders>
            <w:shd w:val="clear" w:color="auto" w:fill="00FF00"/>
            <w:vAlign w:val="top"/>
          </w:tcPr>
          <w:p w14:paraId="0D286C4F">
            <w:pPr>
              <w:rPr>
                <w:rFonts w:ascii="Arial"/>
                <w:sz w:val="21"/>
              </w:rPr>
            </w:pPr>
          </w:p>
        </w:tc>
        <w:tc>
          <w:tcPr>
            <w:tcW w:w="1402" w:type="dxa"/>
            <w:tcBorders>
              <w:top w:val="nil"/>
            </w:tcBorders>
            <w:shd w:val="clear" w:color="auto" w:fill="00FF00"/>
            <w:vAlign w:val="top"/>
          </w:tcPr>
          <w:p w14:paraId="487CE308">
            <w:pPr>
              <w:pStyle w:val="6"/>
              <w:spacing w:before="78" w:line="241" w:lineRule="auto"/>
              <w:ind w:left="822"/>
              <w:rPr>
                <w:sz w:val="16"/>
                <w:szCs w:val="16"/>
              </w:rPr>
            </w:pPr>
            <w:r>
              <w:rPr>
                <w:spacing w:val="-2"/>
                <w:sz w:val="16"/>
                <w:szCs w:val="16"/>
              </w:rPr>
              <w:t>555.72</w:t>
            </w:r>
          </w:p>
        </w:tc>
        <w:tc>
          <w:tcPr>
            <w:tcW w:w="1407" w:type="dxa"/>
            <w:tcBorders>
              <w:top w:val="nil"/>
            </w:tcBorders>
            <w:vAlign w:val="top"/>
          </w:tcPr>
          <w:p w14:paraId="63395131">
            <w:pPr>
              <w:rPr>
                <w:rFonts w:ascii="Arial"/>
                <w:sz w:val="21"/>
              </w:rPr>
            </w:pPr>
          </w:p>
        </w:tc>
      </w:tr>
      <w:tr w14:paraId="192FB3B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4" w:hRule="atLeast"/>
        </w:trPr>
        <w:tc>
          <w:tcPr>
            <w:tcW w:w="1408" w:type="dxa"/>
            <w:shd w:val="clear" w:color="auto" w:fill="C0C0C0"/>
            <w:vAlign w:val="top"/>
          </w:tcPr>
          <w:p w14:paraId="798C9B45">
            <w:pPr>
              <w:pStyle w:val="6"/>
              <w:spacing w:before="69" w:line="241" w:lineRule="auto"/>
              <w:ind w:left="117"/>
              <w:rPr>
                <w:sz w:val="16"/>
                <w:szCs w:val="16"/>
              </w:rPr>
            </w:pPr>
            <w:r>
              <w:rPr>
                <w:spacing w:val="-2"/>
                <w:sz w:val="16"/>
                <w:szCs w:val="16"/>
              </w:rPr>
              <w:t>30111</w:t>
            </w:r>
          </w:p>
        </w:tc>
        <w:tc>
          <w:tcPr>
            <w:tcW w:w="2725" w:type="dxa"/>
            <w:shd w:val="clear" w:color="auto" w:fill="C0C0C0"/>
            <w:vAlign w:val="top"/>
          </w:tcPr>
          <w:p w14:paraId="76E24114">
            <w:pPr>
              <w:pStyle w:val="6"/>
              <w:spacing w:before="69" w:line="221" w:lineRule="auto"/>
              <w:ind w:left="273"/>
              <w:rPr>
                <w:sz w:val="16"/>
                <w:szCs w:val="16"/>
              </w:rPr>
            </w:pPr>
            <w:r>
              <w:rPr>
                <w:spacing w:val="-2"/>
                <w:sz w:val="16"/>
                <w:szCs w:val="16"/>
              </w:rPr>
              <w:t>公务员医疗补助缴费</w:t>
            </w:r>
          </w:p>
        </w:tc>
        <w:tc>
          <w:tcPr>
            <w:tcW w:w="1402" w:type="dxa"/>
            <w:shd w:val="clear" w:color="auto" w:fill="00FF00"/>
            <w:vAlign w:val="top"/>
          </w:tcPr>
          <w:p w14:paraId="6EB7983E">
            <w:pPr>
              <w:rPr>
                <w:rFonts w:ascii="Arial"/>
                <w:sz w:val="21"/>
              </w:rPr>
            </w:pPr>
          </w:p>
        </w:tc>
        <w:tc>
          <w:tcPr>
            <w:tcW w:w="1402" w:type="dxa"/>
            <w:shd w:val="clear" w:color="auto" w:fill="00FF00"/>
            <w:vAlign w:val="top"/>
          </w:tcPr>
          <w:p w14:paraId="4A18E3CD">
            <w:pPr>
              <w:rPr>
                <w:rFonts w:ascii="Arial"/>
                <w:sz w:val="21"/>
              </w:rPr>
            </w:pPr>
          </w:p>
        </w:tc>
        <w:tc>
          <w:tcPr>
            <w:tcW w:w="1407" w:type="dxa"/>
            <w:vAlign w:val="top"/>
          </w:tcPr>
          <w:p w14:paraId="0193745C">
            <w:pPr>
              <w:rPr>
                <w:rFonts w:ascii="Arial"/>
                <w:sz w:val="21"/>
              </w:rPr>
            </w:pPr>
          </w:p>
        </w:tc>
      </w:tr>
      <w:tr w14:paraId="5FE4F64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4" w:hRule="atLeast"/>
        </w:trPr>
        <w:tc>
          <w:tcPr>
            <w:tcW w:w="1408" w:type="dxa"/>
            <w:shd w:val="clear" w:color="auto" w:fill="C0C0C0"/>
            <w:vAlign w:val="top"/>
          </w:tcPr>
          <w:p w14:paraId="1C3E6853">
            <w:pPr>
              <w:pStyle w:val="6"/>
              <w:spacing w:before="70" w:line="241" w:lineRule="auto"/>
              <w:ind w:left="117"/>
              <w:rPr>
                <w:sz w:val="16"/>
                <w:szCs w:val="16"/>
              </w:rPr>
            </w:pPr>
            <w:r>
              <w:rPr>
                <w:spacing w:val="-2"/>
                <w:sz w:val="16"/>
                <w:szCs w:val="16"/>
              </w:rPr>
              <w:t>30112</w:t>
            </w:r>
          </w:p>
        </w:tc>
        <w:tc>
          <w:tcPr>
            <w:tcW w:w="2725" w:type="dxa"/>
            <w:shd w:val="clear" w:color="auto" w:fill="C0C0C0"/>
            <w:vAlign w:val="top"/>
          </w:tcPr>
          <w:p w14:paraId="437015F7">
            <w:pPr>
              <w:pStyle w:val="6"/>
              <w:spacing w:before="69" w:line="221" w:lineRule="auto"/>
              <w:ind w:left="269"/>
              <w:rPr>
                <w:sz w:val="16"/>
                <w:szCs w:val="16"/>
              </w:rPr>
            </w:pPr>
            <w:r>
              <w:rPr>
                <w:spacing w:val="-1"/>
                <w:sz w:val="16"/>
                <w:szCs w:val="16"/>
              </w:rPr>
              <w:t>其他社会保障缴费</w:t>
            </w:r>
          </w:p>
        </w:tc>
        <w:tc>
          <w:tcPr>
            <w:tcW w:w="1402" w:type="dxa"/>
            <w:shd w:val="clear" w:color="auto" w:fill="00FF00"/>
            <w:vAlign w:val="top"/>
          </w:tcPr>
          <w:p w14:paraId="20C2681D">
            <w:pPr>
              <w:pStyle w:val="6"/>
              <w:spacing w:before="69" w:line="241" w:lineRule="auto"/>
              <w:ind w:left="902"/>
              <w:rPr>
                <w:sz w:val="16"/>
                <w:szCs w:val="16"/>
              </w:rPr>
            </w:pPr>
            <w:r>
              <w:rPr>
                <w:spacing w:val="-2"/>
                <w:sz w:val="16"/>
                <w:szCs w:val="16"/>
              </w:rPr>
              <w:t>35.94</w:t>
            </w:r>
          </w:p>
        </w:tc>
        <w:tc>
          <w:tcPr>
            <w:tcW w:w="1402" w:type="dxa"/>
            <w:shd w:val="clear" w:color="auto" w:fill="00FF00"/>
            <w:vAlign w:val="top"/>
          </w:tcPr>
          <w:p w14:paraId="5A931BDB">
            <w:pPr>
              <w:pStyle w:val="6"/>
              <w:spacing w:before="69" w:line="241" w:lineRule="auto"/>
              <w:ind w:left="904"/>
              <w:rPr>
                <w:sz w:val="16"/>
                <w:szCs w:val="16"/>
              </w:rPr>
            </w:pPr>
            <w:r>
              <w:rPr>
                <w:spacing w:val="-2"/>
                <w:sz w:val="16"/>
                <w:szCs w:val="16"/>
              </w:rPr>
              <w:t>35.94</w:t>
            </w:r>
          </w:p>
        </w:tc>
        <w:tc>
          <w:tcPr>
            <w:tcW w:w="1407" w:type="dxa"/>
            <w:vAlign w:val="top"/>
          </w:tcPr>
          <w:p w14:paraId="27BBA3BC">
            <w:pPr>
              <w:rPr>
                <w:rFonts w:ascii="Arial"/>
                <w:sz w:val="21"/>
              </w:rPr>
            </w:pPr>
          </w:p>
        </w:tc>
      </w:tr>
      <w:tr w14:paraId="61368FB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4" w:hRule="atLeast"/>
        </w:trPr>
        <w:tc>
          <w:tcPr>
            <w:tcW w:w="1408" w:type="dxa"/>
            <w:shd w:val="clear" w:color="auto" w:fill="C0C0C0"/>
            <w:vAlign w:val="top"/>
          </w:tcPr>
          <w:p w14:paraId="2D4AFEC0">
            <w:pPr>
              <w:pStyle w:val="6"/>
              <w:spacing w:before="71" w:line="241" w:lineRule="auto"/>
              <w:ind w:left="117"/>
              <w:rPr>
                <w:sz w:val="16"/>
                <w:szCs w:val="16"/>
              </w:rPr>
            </w:pPr>
            <w:r>
              <w:rPr>
                <w:spacing w:val="-2"/>
                <w:sz w:val="16"/>
                <w:szCs w:val="16"/>
              </w:rPr>
              <w:t>30113</w:t>
            </w:r>
          </w:p>
        </w:tc>
        <w:tc>
          <w:tcPr>
            <w:tcW w:w="2725" w:type="dxa"/>
            <w:shd w:val="clear" w:color="auto" w:fill="C0C0C0"/>
            <w:vAlign w:val="top"/>
          </w:tcPr>
          <w:p w14:paraId="3C546D2F">
            <w:pPr>
              <w:pStyle w:val="6"/>
              <w:spacing w:before="70" w:line="222" w:lineRule="auto"/>
              <w:ind w:left="268"/>
              <w:rPr>
                <w:sz w:val="16"/>
                <w:szCs w:val="16"/>
              </w:rPr>
            </w:pPr>
            <w:r>
              <w:rPr>
                <w:spacing w:val="-1"/>
                <w:sz w:val="16"/>
                <w:szCs w:val="16"/>
              </w:rPr>
              <w:t>住房公积金</w:t>
            </w:r>
          </w:p>
        </w:tc>
        <w:tc>
          <w:tcPr>
            <w:tcW w:w="1402" w:type="dxa"/>
            <w:shd w:val="clear" w:color="auto" w:fill="00FF00"/>
            <w:vAlign w:val="top"/>
          </w:tcPr>
          <w:p w14:paraId="034F4A37">
            <w:pPr>
              <w:pStyle w:val="6"/>
              <w:spacing w:before="70" w:line="218" w:lineRule="auto"/>
              <w:ind w:left="670"/>
              <w:rPr>
                <w:sz w:val="16"/>
                <w:szCs w:val="16"/>
              </w:rPr>
            </w:pPr>
            <w:r>
              <w:rPr>
                <w:spacing w:val="-3"/>
                <w:sz w:val="16"/>
                <w:szCs w:val="16"/>
              </w:rPr>
              <w:t>1,380.56</w:t>
            </w:r>
          </w:p>
        </w:tc>
        <w:tc>
          <w:tcPr>
            <w:tcW w:w="1402" w:type="dxa"/>
            <w:shd w:val="clear" w:color="auto" w:fill="00FF00"/>
            <w:vAlign w:val="top"/>
          </w:tcPr>
          <w:p w14:paraId="593C979E">
            <w:pPr>
              <w:pStyle w:val="6"/>
              <w:spacing w:before="70" w:line="218" w:lineRule="auto"/>
              <w:ind w:left="672"/>
              <w:rPr>
                <w:sz w:val="16"/>
                <w:szCs w:val="16"/>
              </w:rPr>
            </w:pPr>
            <w:r>
              <w:rPr>
                <w:spacing w:val="-3"/>
                <w:sz w:val="16"/>
                <w:szCs w:val="16"/>
              </w:rPr>
              <w:t>1,380.56</w:t>
            </w:r>
          </w:p>
        </w:tc>
        <w:tc>
          <w:tcPr>
            <w:tcW w:w="1407" w:type="dxa"/>
            <w:vAlign w:val="top"/>
          </w:tcPr>
          <w:p w14:paraId="430C4448">
            <w:pPr>
              <w:rPr>
                <w:rFonts w:ascii="Arial"/>
                <w:sz w:val="21"/>
              </w:rPr>
            </w:pPr>
          </w:p>
        </w:tc>
      </w:tr>
      <w:tr w14:paraId="4DA763C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4" w:hRule="atLeast"/>
        </w:trPr>
        <w:tc>
          <w:tcPr>
            <w:tcW w:w="1408" w:type="dxa"/>
            <w:shd w:val="clear" w:color="auto" w:fill="C0C0C0"/>
            <w:vAlign w:val="top"/>
          </w:tcPr>
          <w:p w14:paraId="70D9995E">
            <w:pPr>
              <w:pStyle w:val="6"/>
              <w:spacing w:before="74" w:line="241" w:lineRule="auto"/>
              <w:ind w:left="117"/>
              <w:rPr>
                <w:sz w:val="16"/>
                <w:szCs w:val="16"/>
              </w:rPr>
            </w:pPr>
            <w:r>
              <w:rPr>
                <w:spacing w:val="-2"/>
                <w:sz w:val="16"/>
                <w:szCs w:val="16"/>
              </w:rPr>
              <w:t>30114</w:t>
            </w:r>
          </w:p>
        </w:tc>
        <w:tc>
          <w:tcPr>
            <w:tcW w:w="2725" w:type="dxa"/>
            <w:shd w:val="clear" w:color="auto" w:fill="C0C0C0"/>
            <w:vAlign w:val="top"/>
          </w:tcPr>
          <w:p w14:paraId="046E43E1">
            <w:pPr>
              <w:pStyle w:val="6"/>
              <w:spacing w:before="73" w:line="222" w:lineRule="auto"/>
              <w:ind w:left="276"/>
              <w:rPr>
                <w:sz w:val="16"/>
                <w:szCs w:val="16"/>
              </w:rPr>
            </w:pPr>
            <w:r>
              <w:rPr>
                <w:spacing w:val="-5"/>
                <w:sz w:val="16"/>
                <w:szCs w:val="16"/>
              </w:rPr>
              <w:t>医疗费</w:t>
            </w:r>
          </w:p>
        </w:tc>
        <w:tc>
          <w:tcPr>
            <w:tcW w:w="1402" w:type="dxa"/>
            <w:shd w:val="clear" w:color="auto" w:fill="00FF00"/>
            <w:vAlign w:val="top"/>
          </w:tcPr>
          <w:p w14:paraId="732712B0">
            <w:pPr>
              <w:rPr>
                <w:rFonts w:ascii="Arial"/>
                <w:sz w:val="21"/>
              </w:rPr>
            </w:pPr>
          </w:p>
        </w:tc>
        <w:tc>
          <w:tcPr>
            <w:tcW w:w="1402" w:type="dxa"/>
            <w:shd w:val="clear" w:color="auto" w:fill="00FF00"/>
            <w:vAlign w:val="top"/>
          </w:tcPr>
          <w:p w14:paraId="67B77EDE">
            <w:pPr>
              <w:rPr>
                <w:rFonts w:ascii="Arial"/>
                <w:sz w:val="21"/>
              </w:rPr>
            </w:pPr>
          </w:p>
        </w:tc>
        <w:tc>
          <w:tcPr>
            <w:tcW w:w="1407" w:type="dxa"/>
            <w:vAlign w:val="top"/>
          </w:tcPr>
          <w:p w14:paraId="07A5AF5C">
            <w:pPr>
              <w:rPr>
                <w:rFonts w:ascii="Arial"/>
                <w:sz w:val="21"/>
              </w:rPr>
            </w:pPr>
          </w:p>
        </w:tc>
      </w:tr>
      <w:tr w14:paraId="64E541B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5" w:hRule="atLeast"/>
        </w:trPr>
        <w:tc>
          <w:tcPr>
            <w:tcW w:w="1408" w:type="dxa"/>
            <w:shd w:val="clear" w:color="auto" w:fill="C0C0C0"/>
            <w:vAlign w:val="top"/>
          </w:tcPr>
          <w:p w14:paraId="1ED0DA09">
            <w:pPr>
              <w:pStyle w:val="6"/>
              <w:spacing w:before="74" w:line="241" w:lineRule="auto"/>
              <w:ind w:left="117"/>
              <w:rPr>
                <w:sz w:val="16"/>
                <w:szCs w:val="16"/>
              </w:rPr>
            </w:pPr>
            <w:r>
              <w:rPr>
                <w:spacing w:val="-2"/>
                <w:sz w:val="16"/>
                <w:szCs w:val="16"/>
              </w:rPr>
              <w:t>30199</w:t>
            </w:r>
          </w:p>
        </w:tc>
        <w:tc>
          <w:tcPr>
            <w:tcW w:w="2725" w:type="dxa"/>
            <w:shd w:val="clear" w:color="auto" w:fill="C0C0C0"/>
            <w:vAlign w:val="top"/>
          </w:tcPr>
          <w:p w14:paraId="6FF75B33">
            <w:pPr>
              <w:pStyle w:val="6"/>
              <w:spacing w:before="74" w:line="222" w:lineRule="auto"/>
              <w:ind w:left="269"/>
              <w:rPr>
                <w:sz w:val="16"/>
                <w:szCs w:val="16"/>
              </w:rPr>
            </w:pPr>
            <w:r>
              <w:rPr>
                <w:spacing w:val="-1"/>
                <w:sz w:val="16"/>
                <w:szCs w:val="16"/>
              </w:rPr>
              <w:t>其他工资福利支出</w:t>
            </w:r>
          </w:p>
        </w:tc>
        <w:tc>
          <w:tcPr>
            <w:tcW w:w="1402" w:type="dxa"/>
            <w:shd w:val="clear" w:color="auto" w:fill="00FF00"/>
            <w:vAlign w:val="top"/>
          </w:tcPr>
          <w:p w14:paraId="0E896E85">
            <w:pPr>
              <w:pStyle w:val="6"/>
              <w:spacing w:before="74" w:line="241" w:lineRule="auto"/>
              <w:ind w:left="819"/>
              <w:rPr>
                <w:sz w:val="16"/>
                <w:szCs w:val="16"/>
              </w:rPr>
            </w:pPr>
            <w:r>
              <w:rPr>
                <w:spacing w:val="-1"/>
                <w:sz w:val="16"/>
                <w:szCs w:val="16"/>
              </w:rPr>
              <w:t>437.93</w:t>
            </w:r>
          </w:p>
        </w:tc>
        <w:tc>
          <w:tcPr>
            <w:tcW w:w="1402" w:type="dxa"/>
            <w:shd w:val="clear" w:color="auto" w:fill="00FF00"/>
            <w:vAlign w:val="top"/>
          </w:tcPr>
          <w:p w14:paraId="62798AF0">
            <w:pPr>
              <w:pStyle w:val="6"/>
              <w:spacing w:before="74" w:line="241" w:lineRule="auto"/>
              <w:ind w:left="818"/>
              <w:rPr>
                <w:sz w:val="16"/>
                <w:szCs w:val="16"/>
              </w:rPr>
            </w:pPr>
            <w:r>
              <w:rPr>
                <w:spacing w:val="-1"/>
                <w:sz w:val="16"/>
                <w:szCs w:val="16"/>
              </w:rPr>
              <w:t>437.93</w:t>
            </w:r>
          </w:p>
        </w:tc>
        <w:tc>
          <w:tcPr>
            <w:tcW w:w="1407" w:type="dxa"/>
            <w:vAlign w:val="top"/>
          </w:tcPr>
          <w:p w14:paraId="0E99C932">
            <w:pPr>
              <w:rPr>
                <w:rFonts w:ascii="Arial"/>
                <w:sz w:val="21"/>
              </w:rPr>
            </w:pPr>
          </w:p>
        </w:tc>
      </w:tr>
      <w:tr w14:paraId="36D0FE3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5" w:hRule="atLeast"/>
        </w:trPr>
        <w:tc>
          <w:tcPr>
            <w:tcW w:w="1408" w:type="dxa"/>
            <w:shd w:val="clear" w:color="auto" w:fill="C0C0C0"/>
            <w:vAlign w:val="top"/>
          </w:tcPr>
          <w:p w14:paraId="32A330F9">
            <w:pPr>
              <w:pStyle w:val="6"/>
              <w:spacing w:before="74" w:line="241" w:lineRule="auto"/>
              <w:ind w:left="117"/>
              <w:rPr>
                <w:sz w:val="16"/>
                <w:szCs w:val="16"/>
              </w:rPr>
            </w:pPr>
            <w:r>
              <w:rPr>
                <w:spacing w:val="-3"/>
                <w:sz w:val="16"/>
                <w:szCs w:val="16"/>
              </w:rPr>
              <w:t>302</w:t>
            </w:r>
          </w:p>
        </w:tc>
        <w:tc>
          <w:tcPr>
            <w:tcW w:w="2725" w:type="dxa"/>
            <w:shd w:val="clear" w:color="auto" w:fill="C0C0C0"/>
            <w:vAlign w:val="top"/>
          </w:tcPr>
          <w:p w14:paraId="7643FBB0">
            <w:pPr>
              <w:pStyle w:val="6"/>
              <w:spacing w:before="74" w:line="221" w:lineRule="auto"/>
              <w:ind w:left="113"/>
              <w:rPr>
                <w:sz w:val="16"/>
                <w:szCs w:val="16"/>
              </w:rPr>
            </w:pPr>
            <w:r>
              <w:rPr>
                <w:spacing w:val="-2"/>
                <w:sz w:val="16"/>
                <w:szCs w:val="16"/>
              </w:rPr>
              <w:t>商品和服务支出</w:t>
            </w:r>
          </w:p>
        </w:tc>
        <w:tc>
          <w:tcPr>
            <w:tcW w:w="1402" w:type="dxa"/>
            <w:shd w:val="clear" w:color="auto" w:fill="00FF00"/>
            <w:vAlign w:val="top"/>
          </w:tcPr>
          <w:p w14:paraId="442643D9">
            <w:pPr>
              <w:pStyle w:val="6"/>
              <w:spacing w:before="74" w:line="218" w:lineRule="auto"/>
              <w:ind w:left="670"/>
              <w:rPr>
                <w:sz w:val="16"/>
                <w:szCs w:val="16"/>
              </w:rPr>
            </w:pPr>
            <w:r>
              <w:rPr>
                <w:spacing w:val="-3"/>
                <w:sz w:val="16"/>
                <w:szCs w:val="16"/>
              </w:rPr>
              <w:t>1,536.12</w:t>
            </w:r>
          </w:p>
        </w:tc>
        <w:tc>
          <w:tcPr>
            <w:tcW w:w="1402" w:type="dxa"/>
            <w:vAlign w:val="top"/>
          </w:tcPr>
          <w:p w14:paraId="2C8FDFE5">
            <w:pPr>
              <w:rPr>
                <w:rFonts w:ascii="Arial"/>
                <w:sz w:val="21"/>
              </w:rPr>
            </w:pPr>
          </w:p>
        </w:tc>
        <w:tc>
          <w:tcPr>
            <w:tcW w:w="1407" w:type="dxa"/>
            <w:shd w:val="clear" w:color="auto" w:fill="00FF00"/>
            <w:vAlign w:val="top"/>
          </w:tcPr>
          <w:p w14:paraId="53B446C7">
            <w:pPr>
              <w:pStyle w:val="6"/>
              <w:spacing w:before="74" w:line="218" w:lineRule="auto"/>
              <w:ind w:left="672"/>
              <w:rPr>
                <w:sz w:val="16"/>
                <w:szCs w:val="16"/>
              </w:rPr>
            </w:pPr>
            <w:r>
              <w:rPr>
                <w:spacing w:val="-3"/>
                <w:sz w:val="16"/>
                <w:szCs w:val="16"/>
              </w:rPr>
              <w:t>1,536.12</w:t>
            </w:r>
          </w:p>
        </w:tc>
      </w:tr>
      <w:tr w14:paraId="5C473D2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5" w:hRule="atLeast"/>
        </w:trPr>
        <w:tc>
          <w:tcPr>
            <w:tcW w:w="1408" w:type="dxa"/>
            <w:shd w:val="clear" w:color="auto" w:fill="C0C0C0"/>
            <w:vAlign w:val="top"/>
          </w:tcPr>
          <w:p w14:paraId="5E7F97B8">
            <w:pPr>
              <w:pStyle w:val="6"/>
              <w:spacing w:before="73" w:line="241" w:lineRule="auto"/>
              <w:ind w:left="117"/>
              <w:rPr>
                <w:sz w:val="16"/>
                <w:szCs w:val="16"/>
              </w:rPr>
            </w:pPr>
            <w:r>
              <w:rPr>
                <w:spacing w:val="-2"/>
                <w:sz w:val="16"/>
                <w:szCs w:val="16"/>
              </w:rPr>
              <w:t>30201</w:t>
            </w:r>
          </w:p>
        </w:tc>
        <w:tc>
          <w:tcPr>
            <w:tcW w:w="2725" w:type="dxa"/>
            <w:shd w:val="clear" w:color="auto" w:fill="C0C0C0"/>
            <w:vAlign w:val="top"/>
          </w:tcPr>
          <w:p w14:paraId="4E94AF98">
            <w:pPr>
              <w:pStyle w:val="6"/>
              <w:spacing w:before="73" w:line="221" w:lineRule="auto"/>
              <w:ind w:left="272"/>
              <w:rPr>
                <w:sz w:val="16"/>
                <w:szCs w:val="16"/>
              </w:rPr>
            </w:pPr>
            <w:r>
              <w:rPr>
                <w:spacing w:val="-3"/>
                <w:sz w:val="16"/>
                <w:szCs w:val="16"/>
              </w:rPr>
              <w:t>办公费</w:t>
            </w:r>
          </w:p>
        </w:tc>
        <w:tc>
          <w:tcPr>
            <w:tcW w:w="1402" w:type="dxa"/>
            <w:shd w:val="clear" w:color="auto" w:fill="00FF00"/>
            <w:vAlign w:val="top"/>
          </w:tcPr>
          <w:p w14:paraId="449BF23C">
            <w:pPr>
              <w:pStyle w:val="6"/>
              <w:spacing w:before="73" w:line="241" w:lineRule="auto"/>
              <w:ind w:left="821"/>
              <w:rPr>
                <w:sz w:val="16"/>
                <w:szCs w:val="16"/>
              </w:rPr>
            </w:pPr>
            <w:r>
              <w:rPr>
                <w:spacing w:val="-2"/>
                <w:sz w:val="16"/>
                <w:szCs w:val="16"/>
              </w:rPr>
              <w:t>246.26</w:t>
            </w:r>
          </w:p>
        </w:tc>
        <w:tc>
          <w:tcPr>
            <w:tcW w:w="1402" w:type="dxa"/>
            <w:vAlign w:val="top"/>
          </w:tcPr>
          <w:p w14:paraId="02752D14">
            <w:pPr>
              <w:rPr>
                <w:rFonts w:ascii="Arial"/>
                <w:sz w:val="21"/>
              </w:rPr>
            </w:pPr>
          </w:p>
        </w:tc>
        <w:tc>
          <w:tcPr>
            <w:tcW w:w="1407" w:type="dxa"/>
            <w:shd w:val="clear" w:color="auto" w:fill="00FF00"/>
            <w:vAlign w:val="top"/>
          </w:tcPr>
          <w:p w14:paraId="735FCE03">
            <w:pPr>
              <w:pStyle w:val="6"/>
              <w:spacing w:before="73" w:line="241" w:lineRule="auto"/>
              <w:ind w:left="823"/>
              <w:rPr>
                <w:sz w:val="16"/>
                <w:szCs w:val="16"/>
              </w:rPr>
            </w:pPr>
            <w:r>
              <w:rPr>
                <w:spacing w:val="-2"/>
                <w:sz w:val="16"/>
                <w:szCs w:val="16"/>
              </w:rPr>
              <w:t>246.26</w:t>
            </w:r>
          </w:p>
        </w:tc>
      </w:tr>
      <w:tr w14:paraId="444D701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5" w:hRule="atLeast"/>
        </w:trPr>
        <w:tc>
          <w:tcPr>
            <w:tcW w:w="1408" w:type="dxa"/>
            <w:shd w:val="clear" w:color="auto" w:fill="C0C0C0"/>
            <w:vAlign w:val="top"/>
          </w:tcPr>
          <w:p w14:paraId="14042C6D">
            <w:pPr>
              <w:pStyle w:val="6"/>
              <w:spacing w:before="73" w:line="241" w:lineRule="auto"/>
              <w:ind w:left="117"/>
              <w:rPr>
                <w:sz w:val="16"/>
                <w:szCs w:val="16"/>
              </w:rPr>
            </w:pPr>
            <w:r>
              <w:rPr>
                <w:spacing w:val="-2"/>
                <w:sz w:val="16"/>
                <w:szCs w:val="16"/>
              </w:rPr>
              <w:t>30202</w:t>
            </w:r>
          </w:p>
        </w:tc>
        <w:tc>
          <w:tcPr>
            <w:tcW w:w="2725" w:type="dxa"/>
            <w:shd w:val="clear" w:color="auto" w:fill="C0C0C0"/>
            <w:vAlign w:val="top"/>
          </w:tcPr>
          <w:p w14:paraId="12D863B3">
            <w:pPr>
              <w:pStyle w:val="6"/>
              <w:spacing w:before="73" w:line="221" w:lineRule="auto"/>
              <w:ind w:left="281"/>
              <w:rPr>
                <w:sz w:val="16"/>
                <w:szCs w:val="16"/>
              </w:rPr>
            </w:pPr>
            <w:r>
              <w:rPr>
                <w:spacing w:val="-6"/>
                <w:sz w:val="16"/>
                <w:szCs w:val="16"/>
              </w:rPr>
              <w:t>印刷费</w:t>
            </w:r>
          </w:p>
        </w:tc>
        <w:tc>
          <w:tcPr>
            <w:tcW w:w="1402" w:type="dxa"/>
            <w:shd w:val="clear" w:color="auto" w:fill="00FF00"/>
            <w:vAlign w:val="top"/>
          </w:tcPr>
          <w:p w14:paraId="68F7B7A1">
            <w:pPr>
              <w:pStyle w:val="6"/>
              <w:spacing w:before="72" w:line="241" w:lineRule="auto"/>
              <w:ind w:left="910"/>
              <w:rPr>
                <w:sz w:val="16"/>
                <w:szCs w:val="16"/>
              </w:rPr>
            </w:pPr>
            <w:r>
              <w:rPr>
                <w:spacing w:val="-4"/>
                <w:sz w:val="16"/>
                <w:szCs w:val="16"/>
              </w:rPr>
              <w:t>13.70</w:t>
            </w:r>
          </w:p>
        </w:tc>
        <w:tc>
          <w:tcPr>
            <w:tcW w:w="1402" w:type="dxa"/>
            <w:vAlign w:val="top"/>
          </w:tcPr>
          <w:p w14:paraId="5A6D8277">
            <w:pPr>
              <w:rPr>
                <w:rFonts w:ascii="Arial"/>
                <w:sz w:val="21"/>
              </w:rPr>
            </w:pPr>
          </w:p>
        </w:tc>
        <w:tc>
          <w:tcPr>
            <w:tcW w:w="1407" w:type="dxa"/>
            <w:shd w:val="clear" w:color="auto" w:fill="00FF00"/>
            <w:vAlign w:val="top"/>
          </w:tcPr>
          <w:p w14:paraId="751C0199">
            <w:pPr>
              <w:pStyle w:val="6"/>
              <w:spacing w:before="72" w:line="241" w:lineRule="auto"/>
              <w:ind w:left="912"/>
              <w:rPr>
                <w:sz w:val="16"/>
                <w:szCs w:val="16"/>
              </w:rPr>
            </w:pPr>
            <w:r>
              <w:rPr>
                <w:spacing w:val="-4"/>
                <w:sz w:val="16"/>
                <w:szCs w:val="16"/>
              </w:rPr>
              <w:t>13.70</w:t>
            </w:r>
          </w:p>
        </w:tc>
      </w:tr>
      <w:tr w14:paraId="753FBDC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5" w:hRule="atLeast"/>
        </w:trPr>
        <w:tc>
          <w:tcPr>
            <w:tcW w:w="1408" w:type="dxa"/>
            <w:shd w:val="clear" w:color="auto" w:fill="C0C0C0"/>
            <w:vAlign w:val="top"/>
          </w:tcPr>
          <w:p w14:paraId="12E41033">
            <w:pPr>
              <w:pStyle w:val="6"/>
              <w:spacing w:before="73" w:line="241" w:lineRule="auto"/>
              <w:ind w:left="117"/>
              <w:rPr>
                <w:sz w:val="16"/>
                <w:szCs w:val="16"/>
              </w:rPr>
            </w:pPr>
            <w:r>
              <w:rPr>
                <w:spacing w:val="-2"/>
                <w:sz w:val="16"/>
                <w:szCs w:val="16"/>
              </w:rPr>
              <w:t>30203</w:t>
            </w:r>
          </w:p>
        </w:tc>
        <w:tc>
          <w:tcPr>
            <w:tcW w:w="2725" w:type="dxa"/>
            <w:shd w:val="clear" w:color="auto" w:fill="C0C0C0"/>
            <w:vAlign w:val="top"/>
          </w:tcPr>
          <w:p w14:paraId="375BE878">
            <w:pPr>
              <w:pStyle w:val="6"/>
              <w:spacing w:before="72" w:line="222" w:lineRule="auto"/>
              <w:ind w:left="275"/>
              <w:rPr>
                <w:sz w:val="16"/>
                <w:szCs w:val="16"/>
              </w:rPr>
            </w:pPr>
            <w:r>
              <w:rPr>
                <w:spacing w:val="-4"/>
                <w:sz w:val="16"/>
                <w:szCs w:val="16"/>
              </w:rPr>
              <w:t>咨询费</w:t>
            </w:r>
          </w:p>
        </w:tc>
        <w:tc>
          <w:tcPr>
            <w:tcW w:w="1402" w:type="dxa"/>
            <w:shd w:val="clear" w:color="auto" w:fill="00FF00"/>
            <w:vAlign w:val="top"/>
          </w:tcPr>
          <w:p w14:paraId="3A0CB533">
            <w:pPr>
              <w:rPr>
                <w:rFonts w:ascii="Arial"/>
                <w:sz w:val="21"/>
              </w:rPr>
            </w:pPr>
          </w:p>
        </w:tc>
        <w:tc>
          <w:tcPr>
            <w:tcW w:w="1402" w:type="dxa"/>
            <w:vAlign w:val="top"/>
          </w:tcPr>
          <w:p w14:paraId="570F215B">
            <w:pPr>
              <w:rPr>
                <w:rFonts w:ascii="Arial"/>
                <w:sz w:val="21"/>
              </w:rPr>
            </w:pPr>
          </w:p>
        </w:tc>
        <w:tc>
          <w:tcPr>
            <w:tcW w:w="1407" w:type="dxa"/>
            <w:shd w:val="clear" w:color="auto" w:fill="00FF00"/>
            <w:vAlign w:val="top"/>
          </w:tcPr>
          <w:p w14:paraId="472BEFB5">
            <w:pPr>
              <w:rPr>
                <w:rFonts w:ascii="Arial"/>
                <w:sz w:val="21"/>
              </w:rPr>
            </w:pPr>
          </w:p>
        </w:tc>
      </w:tr>
      <w:tr w14:paraId="626D630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5" w:hRule="atLeast"/>
        </w:trPr>
        <w:tc>
          <w:tcPr>
            <w:tcW w:w="1408" w:type="dxa"/>
            <w:shd w:val="clear" w:color="auto" w:fill="C0C0C0"/>
            <w:vAlign w:val="top"/>
          </w:tcPr>
          <w:p w14:paraId="111E8DB0">
            <w:pPr>
              <w:pStyle w:val="6"/>
              <w:spacing w:before="75" w:line="241" w:lineRule="auto"/>
              <w:ind w:left="117"/>
              <w:rPr>
                <w:sz w:val="16"/>
                <w:szCs w:val="16"/>
              </w:rPr>
            </w:pPr>
            <w:r>
              <w:rPr>
                <w:spacing w:val="-2"/>
                <w:sz w:val="16"/>
                <w:szCs w:val="16"/>
              </w:rPr>
              <w:t>30204</w:t>
            </w:r>
          </w:p>
        </w:tc>
        <w:tc>
          <w:tcPr>
            <w:tcW w:w="2725" w:type="dxa"/>
            <w:shd w:val="clear" w:color="auto" w:fill="C0C0C0"/>
            <w:vAlign w:val="top"/>
          </w:tcPr>
          <w:p w14:paraId="6F0E6269">
            <w:pPr>
              <w:pStyle w:val="6"/>
              <w:spacing w:before="74" w:line="222" w:lineRule="auto"/>
              <w:ind w:left="268"/>
              <w:rPr>
                <w:sz w:val="16"/>
                <w:szCs w:val="16"/>
              </w:rPr>
            </w:pPr>
            <w:r>
              <w:rPr>
                <w:spacing w:val="-2"/>
                <w:sz w:val="16"/>
                <w:szCs w:val="16"/>
              </w:rPr>
              <w:t>手续费</w:t>
            </w:r>
          </w:p>
        </w:tc>
        <w:tc>
          <w:tcPr>
            <w:tcW w:w="1402" w:type="dxa"/>
            <w:shd w:val="clear" w:color="auto" w:fill="00FF00"/>
            <w:vAlign w:val="top"/>
          </w:tcPr>
          <w:p w14:paraId="275A4F41">
            <w:pPr>
              <w:pStyle w:val="6"/>
              <w:spacing w:before="74" w:line="241" w:lineRule="auto"/>
              <w:ind w:left="979"/>
              <w:rPr>
                <w:sz w:val="16"/>
                <w:szCs w:val="16"/>
              </w:rPr>
            </w:pPr>
            <w:r>
              <w:rPr>
                <w:spacing w:val="-2"/>
                <w:sz w:val="16"/>
                <w:szCs w:val="16"/>
              </w:rPr>
              <w:t>0.03</w:t>
            </w:r>
          </w:p>
        </w:tc>
        <w:tc>
          <w:tcPr>
            <w:tcW w:w="1402" w:type="dxa"/>
            <w:vAlign w:val="top"/>
          </w:tcPr>
          <w:p w14:paraId="035C7FAC">
            <w:pPr>
              <w:rPr>
                <w:rFonts w:ascii="Arial"/>
                <w:sz w:val="21"/>
              </w:rPr>
            </w:pPr>
          </w:p>
        </w:tc>
        <w:tc>
          <w:tcPr>
            <w:tcW w:w="1407" w:type="dxa"/>
            <w:shd w:val="clear" w:color="auto" w:fill="00FF00"/>
            <w:vAlign w:val="top"/>
          </w:tcPr>
          <w:p w14:paraId="22F599B3">
            <w:pPr>
              <w:pStyle w:val="6"/>
              <w:spacing w:before="74" w:line="241" w:lineRule="auto"/>
              <w:ind w:left="981"/>
              <w:rPr>
                <w:sz w:val="16"/>
                <w:szCs w:val="16"/>
              </w:rPr>
            </w:pPr>
            <w:r>
              <w:rPr>
                <w:spacing w:val="-2"/>
                <w:sz w:val="16"/>
                <w:szCs w:val="16"/>
              </w:rPr>
              <w:t>0.03</w:t>
            </w:r>
          </w:p>
        </w:tc>
      </w:tr>
      <w:tr w14:paraId="468B642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5" w:hRule="atLeast"/>
        </w:trPr>
        <w:tc>
          <w:tcPr>
            <w:tcW w:w="1408" w:type="dxa"/>
            <w:shd w:val="clear" w:color="auto" w:fill="C0C0C0"/>
            <w:vAlign w:val="top"/>
          </w:tcPr>
          <w:p w14:paraId="09011CAE">
            <w:pPr>
              <w:pStyle w:val="6"/>
              <w:spacing w:before="74" w:line="241" w:lineRule="auto"/>
              <w:ind w:left="117"/>
              <w:rPr>
                <w:sz w:val="16"/>
                <w:szCs w:val="16"/>
              </w:rPr>
            </w:pPr>
            <w:r>
              <w:rPr>
                <w:spacing w:val="-2"/>
                <w:sz w:val="16"/>
                <w:szCs w:val="16"/>
              </w:rPr>
              <w:t>30205</w:t>
            </w:r>
          </w:p>
        </w:tc>
        <w:tc>
          <w:tcPr>
            <w:tcW w:w="2725" w:type="dxa"/>
            <w:shd w:val="clear" w:color="auto" w:fill="C0C0C0"/>
            <w:vAlign w:val="top"/>
          </w:tcPr>
          <w:p w14:paraId="48E6B2A5">
            <w:pPr>
              <w:pStyle w:val="6"/>
              <w:spacing w:before="74" w:line="221" w:lineRule="auto"/>
              <w:ind w:left="270"/>
              <w:rPr>
                <w:sz w:val="16"/>
                <w:szCs w:val="16"/>
              </w:rPr>
            </w:pPr>
            <w:r>
              <w:rPr>
                <w:spacing w:val="-4"/>
                <w:sz w:val="16"/>
                <w:szCs w:val="16"/>
              </w:rPr>
              <w:t>水费</w:t>
            </w:r>
          </w:p>
        </w:tc>
        <w:tc>
          <w:tcPr>
            <w:tcW w:w="1402" w:type="dxa"/>
            <w:shd w:val="clear" w:color="auto" w:fill="00FF00"/>
            <w:vAlign w:val="top"/>
          </w:tcPr>
          <w:p w14:paraId="2331E1A1">
            <w:pPr>
              <w:pStyle w:val="6"/>
              <w:spacing w:before="74" w:line="241" w:lineRule="auto"/>
              <w:ind w:left="900"/>
              <w:rPr>
                <w:sz w:val="16"/>
                <w:szCs w:val="16"/>
              </w:rPr>
            </w:pPr>
            <w:r>
              <w:rPr>
                <w:spacing w:val="-2"/>
                <w:sz w:val="16"/>
                <w:szCs w:val="16"/>
              </w:rPr>
              <w:t>69.59</w:t>
            </w:r>
          </w:p>
        </w:tc>
        <w:tc>
          <w:tcPr>
            <w:tcW w:w="1402" w:type="dxa"/>
            <w:vAlign w:val="top"/>
          </w:tcPr>
          <w:p w14:paraId="757F72C4">
            <w:pPr>
              <w:rPr>
                <w:rFonts w:ascii="Arial"/>
                <w:sz w:val="21"/>
              </w:rPr>
            </w:pPr>
          </w:p>
        </w:tc>
        <w:tc>
          <w:tcPr>
            <w:tcW w:w="1407" w:type="dxa"/>
            <w:shd w:val="clear" w:color="auto" w:fill="00FF00"/>
            <w:vAlign w:val="top"/>
          </w:tcPr>
          <w:p w14:paraId="1B46693E">
            <w:pPr>
              <w:pStyle w:val="6"/>
              <w:spacing w:before="74" w:line="241" w:lineRule="auto"/>
              <w:ind w:left="901"/>
              <w:rPr>
                <w:sz w:val="16"/>
                <w:szCs w:val="16"/>
              </w:rPr>
            </w:pPr>
            <w:r>
              <w:rPr>
                <w:spacing w:val="-2"/>
                <w:sz w:val="16"/>
                <w:szCs w:val="16"/>
              </w:rPr>
              <w:t>69.59</w:t>
            </w:r>
          </w:p>
        </w:tc>
      </w:tr>
      <w:tr w14:paraId="0FBDE1F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5" w:hRule="atLeast"/>
        </w:trPr>
        <w:tc>
          <w:tcPr>
            <w:tcW w:w="1408" w:type="dxa"/>
            <w:shd w:val="clear" w:color="auto" w:fill="C0C0C0"/>
            <w:vAlign w:val="top"/>
          </w:tcPr>
          <w:p w14:paraId="0BD6FEBC">
            <w:pPr>
              <w:pStyle w:val="6"/>
              <w:spacing w:before="74" w:line="241" w:lineRule="auto"/>
              <w:ind w:left="117"/>
              <w:rPr>
                <w:sz w:val="16"/>
                <w:szCs w:val="16"/>
              </w:rPr>
            </w:pPr>
            <w:r>
              <w:rPr>
                <w:spacing w:val="-2"/>
                <w:sz w:val="16"/>
                <w:szCs w:val="16"/>
              </w:rPr>
              <w:t>30206</w:t>
            </w:r>
          </w:p>
        </w:tc>
        <w:tc>
          <w:tcPr>
            <w:tcW w:w="2725" w:type="dxa"/>
            <w:shd w:val="clear" w:color="auto" w:fill="C0C0C0"/>
            <w:vAlign w:val="top"/>
          </w:tcPr>
          <w:p w14:paraId="2DE7D47D">
            <w:pPr>
              <w:pStyle w:val="6"/>
              <w:spacing w:before="73" w:line="222" w:lineRule="auto"/>
              <w:ind w:left="287"/>
              <w:rPr>
                <w:sz w:val="16"/>
                <w:szCs w:val="16"/>
              </w:rPr>
            </w:pPr>
            <w:r>
              <w:rPr>
                <w:spacing w:val="-12"/>
                <w:sz w:val="16"/>
                <w:szCs w:val="16"/>
              </w:rPr>
              <w:t>电费</w:t>
            </w:r>
          </w:p>
        </w:tc>
        <w:tc>
          <w:tcPr>
            <w:tcW w:w="1402" w:type="dxa"/>
            <w:shd w:val="clear" w:color="auto" w:fill="00FF00"/>
            <w:vAlign w:val="top"/>
          </w:tcPr>
          <w:p w14:paraId="3D447DCB">
            <w:pPr>
              <w:pStyle w:val="6"/>
              <w:spacing w:before="73" w:line="241" w:lineRule="auto"/>
              <w:ind w:left="821"/>
              <w:rPr>
                <w:sz w:val="16"/>
                <w:szCs w:val="16"/>
              </w:rPr>
            </w:pPr>
            <w:r>
              <w:rPr>
                <w:spacing w:val="-2"/>
                <w:sz w:val="16"/>
                <w:szCs w:val="16"/>
              </w:rPr>
              <w:t>262.13</w:t>
            </w:r>
          </w:p>
        </w:tc>
        <w:tc>
          <w:tcPr>
            <w:tcW w:w="1402" w:type="dxa"/>
            <w:vAlign w:val="top"/>
          </w:tcPr>
          <w:p w14:paraId="058BA88F">
            <w:pPr>
              <w:rPr>
                <w:rFonts w:ascii="Arial"/>
                <w:sz w:val="21"/>
              </w:rPr>
            </w:pPr>
          </w:p>
        </w:tc>
        <w:tc>
          <w:tcPr>
            <w:tcW w:w="1407" w:type="dxa"/>
            <w:shd w:val="clear" w:color="auto" w:fill="00FF00"/>
            <w:vAlign w:val="top"/>
          </w:tcPr>
          <w:p w14:paraId="383803E6">
            <w:pPr>
              <w:pStyle w:val="6"/>
              <w:spacing w:before="73" w:line="241" w:lineRule="auto"/>
              <w:ind w:left="823"/>
              <w:rPr>
                <w:sz w:val="16"/>
                <w:szCs w:val="16"/>
              </w:rPr>
            </w:pPr>
            <w:r>
              <w:rPr>
                <w:spacing w:val="-2"/>
                <w:sz w:val="16"/>
                <w:szCs w:val="16"/>
              </w:rPr>
              <w:t>262.13</w:t>
            </w:r>
          </w:p>
        </w:tc>
      </w:tr>
      <w:tr w14:paraId="14B1984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5" w:hRule="atLeast"/>
        </w:trPr>
        <w:tc>
          <w:tcPr>
            <w:tcW w:w="1408" w:type="dxa"/>
            <w:shd w:val="clear" w:color="auto" w:fill="C0C0C0"/>
            <w:vAlign w:val="top"/>
          </w:tcPr>
          <w:p w14:paraId="767D100A">
            <w:pPr>
              <w:pStyle w:val="6"/>
              <w:spacing w:before="73" w:line="241" w:lineRule="auto"/>
              <w:ind w:left="117"/>
              <w:rPr>
                <w:sz w:val="16"/>
                <w:szCs w:val="16"/>
              </w:rPr>
            </w:pPr>
            <w:r>
              <w:rPr>
                <w:spacing w:val="-2"/>
                <w:sz w:val="16"/>
                <w:szCs w:val="16"/>
              </w:rPr>
              <w:t>30207</w:t>
            </w:r>
          </w:p>
        </w:tc>
        <w:tc>
          <w:tcPr>
            <w:tcW w:w="2725" w:type="dxa"/>
            <w:shd w:val="clear" w:color="auto" w:fill="C0C0C0"/>
            <w:vAlign w:val="top"/>
          </w:tcPr>
          <w:p w14:paraId="569B9307">
            <w:pPr>
              <w:pStyle w:val="6"/>
              <w:spacing w:before="73" w:line="222" w:lineRule="auto"/>
              <w:ind w:left="280"/>
              <w:rPr>
                <w:sz w:val="16"/>
                <w:szCs w:val="16"/>
              </w:rPr>
            </w:pPr>
            <w:r>
              <w:rPr>
                <w:spacing w:val="-6"/>
                <w:sz w:val="16"/>
                <w:szCs w:val="16"/>
              </w:rPr>
              <w:t>邮电费</w:t>
            </w:r>
          </w:p>
        </w:tc>
        <w:tc>
          <w:tcPr>
            <w:tcW w:w="1402" w:type="dxa"/>
            <w:shd w:val="clear" w:color="auto" w:fill="00FF00"/>
            <w:vAlign w:val="top"/>
          </w:tcPr>
          <w:p w14:paraId="7DAACD76">
            <w:pPr>
              <w:pStyle w:val="6"/>
              <w:spacing w:before="73" w:line="241" w:lineRule="auto"/>
              <w:ind w:left="831"/>
              <w:rPr>
                <w:sz w:val="16"/>
                <w:szCs w:val="16"/>
              </w:rPr>
            </w:pPr>
            <w:r>
              <w:rPr>
                <w:spacing w:val="-3"/>
                <w:sz w:val="16"/>
                <w:szCs w:val="16"/>
              </w:rPr>
              <w:t>186.78</w:t>
            </w:r>
          </w:p>
        </w:tc>
        <w:tc>
          <w:tcPr>
            <w:tcW w:w="1402" w:type="dxa"/>
            <w:vAlign w:val="top"/>
          </w:tcPr>
          <w:p w14:paraId="3D14A908">
            <w:pPr>
              <w:rPr>
                <w:rFonts w:ascii="Arial"/>
                <w:sz w:val="21"/>
              </w:rPr>
            </w:pPr>
          </w:p>
        </w:tc>
        <w:tc>
          <w:tcPr>
            <w:tcW w:w="1407" w:type="dxa"/>
            <w:shd w:val="clear" w:color="auto" w:fill="00FF00"/>
            <w:vAlign w:val="top"/>
          </w:tcPr>
          <w:p w14:paraId="4F992853">
            <w:pPr>
              <w:pStyle w:val="6"/>
              <w:spacing w:before="73" w:line="241" w:lineRule="auto"/>
              <w:ind w:left="833"/>
              <w:rPr>
                <w:sz w:val="16"/>
                <w:szCs w:val="16"/>
              </w:rPr>
            </w:pPr>
            <w:r>
              <w:rPr>
                <w:spacing w:val="-3"/>
                <w:sz w:val="16"/>
                <w:szCs w:val="16"/>
              </w:rPr>
              <w:t>186.78</w:t>
            </w:r>
          </w:p>
        </w:tc>
      </w:tr>
      <w:tr w14:paraId="3A60EDA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5" w:hRule="atLeast"/>
        </w:trPr>
        <w:tc>
          <w:tcPr>
            <w:tcW w:w="1408" w:type="dxa"/>
            <w:shd w:val="clear" w:color="auto" w:fill="C0C0C0"/>
            <w:vAlign w:val="top"/>
          </w:tcPr>
          <w:p w14:paraId="55C9CAD0">
            <w:pPr>
              <w:pStyle w:val="6"/>
              <w:spacing w:before="73" w:line="241" w:lineRule="auto"/>
              <w:ind w:left="117"/>
              <w:rPr>
                <w:sz w:val="16"/>
                <w:szCs w:val="16"/>
              </w:rPr>
            </w:pPr>
            <w:r>
              <w:rPr>
                <w:spacing w:val="-2"/>
                <w:sz w:val="16"/>
                <w:szCs w:val="16"/>
              </w:rPr>
              <w:t>30208</w:t>
            </w:r>
          </w:p>
        </w:tc>
        <w:tc>
          <w:tcPr>
            <w:tcW w:w="2725" w:type="dxa"/>
            <w:shd w:val="clear" w:color="auto" w:fill="C0C0C0"/>
            <w:vAlign w:val="top"/>
          </w:tcPr>
          <w:p w14:paraId="1A6AC506">
            <w:pPr>
              <w:pStyle w:val="6"/>
              <w:spacing w:before="73" w:line="222" w:lineRule="auto"/>
              <w:ind w:left="270"/>
              <w:rPr>
                <w:sz w:val="16"/>
                <w:szCs w:val="16"/>
              </w:rPr>
            </w:pPr>
            <w:r>
              <w:rPr>
                <w:spacing w:val="-3"/>
                <w:sz w:val="16"/>
                <w:szCs w:val="16"/>
              </w:rPr>
              <w:t>取暖费</w:t>
            </w:r>
          </w:p>
        </w:tc>
        <w:tc>
          <w:tcPr>
            <w:tcW w:w="1402" w:type="dxa"/>
            <w:shd w:val="clear" w:color="auto" w:fill="00FF00"/>
            <w:vAlign w:val="top"/>
          </w:tcPr>
          <w:p w14:paraId="47515A5F">
            <w:pPr>
              <w:rPr>
                <w:rFonts w:ascii="Arial"/>
                <w:sz w:val="21"/>
              </w:rPr>
            </w:pPr>
          </w:p>
        </w:tc>
        <w:tc>
          <w:tcPr>
            <w:tcW w:w="1402" w:type="dxa"/>
            <w:vAlign w:val="top"/>
          </w:tcPr>
          <w:p w14:paraId="2764727A">
            <w:pPr>
              <w:rPr>
                <w:rFonts w:ascii="Arial"/>
                <w:sz w:val="21"/>
              </w:rPr>
            </w:pPr>
          </w:p>
        </w:tc>
        <w:tc>
          <w:tcPr>
            <w:tcW w:w="1407" w:type="dxa"/>
            <w:shd w:val="clear" w:color="auto" w:fill="00FF00"/>
            <w:vAlign w:val="top"/>
          </w:tcPr>
          <w:p w14:paraId="137715B8">
            <w:pPr>
              <w:rPr>
                <w:rFonts w:ascii="Arial"/>
                <w:sz w:val="21"/>
              </w:rPr>
            </w:pPr>
          </w:p>
        </w:tc>
      </w:tr>
      <w:tr w14:paraId="4216F26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5" w:hRule="atLeast"/>
        </w:trPr>
        <w:tc>
          <w:tcPr>
            <w:tcW w:w="1408" w:type="dxa"/>
            <w:shd w:val="clear" w:color="auto" w:fill="C0C0C0"/>
            <w:vAlign w:val="top"/>
          </w:tcPr>
          <w:p w14:paraId="59F26402">
            <w:pPr>
              <w:pStyle w:val="6"/>
              <w:spacing w:before="73" w:line="241" w:lineRule="auto"/>
              <w:ind w:left="117"/>
              <w:rPr>
                <w:sz w:val="16"/>
                <w:szCs w:val="16"/>
              </w:rPr>
            </w:pPr>
            <w:r>
              <w:rPr>
                <w:spacing w:val="-2"/>
                <w:sz w:val="16"/>
                <w:szCs w:val="16"/>
              </w:rPr>
              <w:t>30209</w:t>
            </w:r>
          </w:p>
        </w:tc>
        <w:tc>
          <w:tcPr>
            <w:tcW w:w="2725" w:type="dxa"/>
            <w:shd w:val="clear" w:color="auto" w:fill="C0C0C0"/>
            <w:vAlign w:val="top"/>
          </w:tcPr>
          <w:p w14:paraId="257715F6">
            <w:pPr>
              <w:pStyle w:val="6"/>
              <w:spacing w:before="72" w:line="221" w:lineRule="auto"/>
              <w:ind w:left="268"/>
              <w:rPr>
                <w:sz w:val="16"/>
                <w:szCs w:val="16"/>
              </w:rPr>
            </w:pPr>
            <w:r>
              <w:rPr>
                <w:spacing w:val="-1"/>
                <w:sz w:val="16"/>
                <w:szCs w:val="16"/>
              </w:rPr>
              <w:t>物业管理费</w:t>
            </w:r>
          </w:p>
        </w:tc>
        <w:tc>
          <w:tcPr>
            <w:tcW w:w="1402" w:type="dxa"/>
            <w:shd w:val="clear" w:color="auto" w:fill="00FF00"/>
            <w:vAlign w:val="top"/>
          </w:tcPr>
          <w:p w14:paraId="7F8AA752">
            <w:pPr>
              <w:pStyle w:val="6"/>
              <w:spacing w:before="72" w:line="241" w:lineRule="auto"/>
              <w:ind w:left="910"/>
              <w:rPr>
                <w:sz w:val="16"/>
                <w:szCs w:val="16"/>
              </w:rPr>
            </w:pPr>
            <w:r>
              <w:rPr>
                <w:spacing w:val="-4"/>
                <w:sz w:val="16"/>
                <w:szCs w:val="16"/>
              </w:rPr>
              <w:t>11.10</w:t>
            </w:r>
          </w:p>
        </w:tc>
        <w:tc>
          <w:tcPr>
            <w:tcW w:w="1402" w:type="dxa"/>
            <w:vAlign w:val="top"/>
          </w:tcPr>
          <w:p w14:paraId="029B5EE5">
            <w:pPr>
              <w:rPr>
                <w:rFonts w:ascii="Arial"/>
                <w:sz w:val="21"/>
              </w:rPr>
            </w:pPr>
          </w:p>
        </w:tc>
        <w:tc>
          <w:tcPr>
            <w:tcW w:w="1407" w:type="dxa"/>
            <w:shd w:val="clear" w:color="auto" w:fill="00FF00"/>
            <w:vAlign w:val="top"/>
          </w:tcPr>
          <w:p w14:paraId="76DF5C60">
            <w:pPr>
              <w:pStyle w:val="6"/>
              <w:spacing w:before="72" w:line="241" w:lineRule="auto"/>
              <w:ind w:left="912"/>
              <w:rPr>
                <w:sz w:val="16"/>
                <w:szCs w:val="16"/>
              </w:rPr>
            </w:pPr>
            <w:r>
              <w:rPr>
                <w:spacing w:val="-4"/>
                <w:sz w:val="16"/>
                <w:szCs w:val="16"/>
              </w:rPr>
              <w:t>11.10</w:t>
            </w:r>
          </w:p>
        </w:tc>
      </w:tr>
      <w:tr w14:paraId="6852E29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5" w:hRule="atLeast"/>
        </w:trPr>
        <w:tc>
          <w:tcPr>
            <w:tcW w:w="1408" w:type="dxa"/>
            <w:shd w:val="clear" w:color="auto" w:fill="C0C0C0"/>
            <w:vAlign w:val="top"/>
          </w:tcPr>
          <w:p w14:paraId="55CB8DF3">
            <w:pPr>
              <w:pStyle w:val="6"/>
              <w:spacing w:before="75" w:line="241" w:lineRule="auto"/>
              <w:ind w:left="117"/>
              <w:rPr>
                <w:sz w:val="16"/>
                <w:szCs w:val="16"/>
              </w:rPr>
            </w:pPr>
            <w:r>
              <w:rPr>
                <w:spacing w:val="-2"/>
                <w:sz w:val="16"/>
                <w:szCs w:val="16"/>
              </w:rPr>
              <w:t>30211</w:t>
            </w:r>
          </w:p>
        </w:tc>
        <w:tc>
          <w:tcPr>
            <w:tcW w:w="2725" w:type="dxa"/>
            <w:shd w:val="clear" w:color="auto" w:fill="C0C0C0"/>
            <w:vAlign w:val="top"/>
          </w:tcPr>
          <w:p w14:paraId="21FCAC59">
            <w:pPr>
              <w:pStyle w:val="6"/>
              <w:spacing w:before="74" w:line="222" w:lineRule="auto"/>
              <w:ind w:left="270"/>
              <w:rPr>
                <w:sz w:val="16"/>
                <w:szCs w:val="16"/>
              </w:rPr>
            </w:pPr>
            <w:r>
              <w:rPr>
                <w:spacing w:val="-3"/>
                <w:sz w:val="16"/>
                <w:szCs w:val="16"/>
              </w:rPr>
              <w:t>差旅费</w:t>
            </w:r>
          </w:p>
        </w:tc>
        <w:tc>
          <w:tcPr>
            <w:tcW w:w="1402" w:type="dxa"/>
            <w:shd w:val="clear" w:color="auto" w:fill="00FF00"/>
            <w:vAlign w:val="top"/>
          </w:tcPr>
          <w:p w14:paraId="4A05D513">
            <w:pPr>
              <w:pStyle w:val="6"/>
              <w:spacing w:before="74" w:line="241" w:lineRule="auto"/>
              <w:ind w:left="902"/>
              <w:rPr>
                <w:sz w:val="16"/>
                <w:szCs w:val="16"/>
              </w:rPr>
            </w:pPr>
            <w:r>
              <w:rPr>
                <w:spacing w:val="-2"/>
                <w:sz w:val="16"/>
                <w:szCs w:val="16"/>
              </w:rPr>
              <w:t>31.39</w:t>
            </w:r>
          </w:p>
        </w:tc>
        <w:tc>
          <w:tcPr>
            <w:tcW w:w="1402" w:type="dxa"/>
            <w:vAlign w:val="top"/>
          </w:tcPr>
          <w:p w14:paraId="11B72C4A">
            <w:pPr>
              <w:rPr>
                <w:rFonts w:ascii="Arial"/>
                <w:sz w:val="21"/>
              </w:rPr>
            </w:pPr>
          </w:p>
        </w:tc>
        <w:tc>
          <w:tcPr>
            <w:tcW w:w="1407" w:type="dxa"/>
            <w:shd w:val="clear" w:color="auto" w:fill="00FF00"/>
            <w:vAlign w:val="top"/>
          </w:tcPr>
          <w:p w14:paraId="55CF91DC">
            <w:pPr>
              <w:pStyle w:val="6"/>
              <w:spacing w:before="74" w:line="241" w:lineRule="auto"/>
              <w:ind w:left="903"/>
              <w:rPr>
                <w:sz w:val="16"/>
                <w:szCs w:val="16"/>
              </w:rPr>
            </w:pPr>
            <w:r>
              <w:rPr>
                <w:spacing w:val="-2"/>
                <w:sz w:val="16"/>
                <w:szCs w:val="16"/>
              </w:rPr>
              <w:t>31.39</w:t>
            </w:r>
          </w:p>
        </w:tc>
      </w:tr>
      <w:tr w14:paraId="57FEA30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5" w:hRule="atLeast"/>
        </w:trPr>
        <w:tc>
          <w:tcPr>
            <w:tcW w:w="1408" w:type="dxa"/>
            <w:shd w:val="clear" w:color="auto" w:fill="C0C0C0"/>
            <w:vAlign w:val="top"/>
          </w:tcPr>
          <w:p w14:paraId="5025CEF9">
            <w:pPr>
              <w:pStyle w:val="6"/>
              <w:spacing w:before="74" w:line="241" w:lineRule="auto"/>
              <w:ind w:left="117"/>
              <w:rPr>
                <w:sz w:val="16"/>
                <w:szCs w:val="16"/>
              </w:rPr>
            </w:pPr>
            <w:r>
              <w:rPr>
                <w:spacing w:val="-2"/>
                <w:sz w:val="16"/>
                <w:szCs w:val="16"/>
              </w:rPr>
              <w:t>30212</w:t>
            </w:r>
          </w:p>
        </w:tc>
        <w:tc>
          <w:tcPr>
            <w:tcW w:w="2725" w:type="dxa"/>
            <w:shd w:val="clear" w:color="auto" w:fill="C0C0C0"/>
            <w:vAlign w:val="top"/>
          </w:tcPr>
          <w:p w14:paraId="45423684">
            <w:pPr>
              <w:pStyle w:val="6"/>
              <w:spacing w:before="74" w:line="222" w:lineRule="auto"/>
              <w:ind w:left="281"/>
              <w:rPr>
                <w:sz w:val="16"/>
                <w:szCs w:val="16"/>
              </w:rPr>
            </w:pPr>
            <w:r>
              <w:rPr>
                <w:spacing w:val="-2"/>
                <w:sz w:val="16"/>
                <w:szCs w:val="16"/>
              </w:rPr>
              <w:t>因公出国(境)费用</w:t>
            </w:r>
          </w:p>
        </w:tc>
        <w:tc>
          <w:tcPr>
            <w:tcW w:w="1402" w:type="dxa"/>
            <w:shd w:val="clear" w:color="auto" w:fill="00FF00"/>
            <w:vAlign w:val="top"/>
          </w:tcPr>
          <w:p w14:paraId="081DB7A0">
            <w:pPr>
              <w:rPr>
                <w:rFonts w:ascii="Arial"/>
                <w:sz w:val="21"/>
              </w:rPr>
            </w:pPr>
          </w:p>
        </w:tc>
        <w:tc>
          <w:tcPr>
            <w:tcW w:w="1402" w:type="dxa"/>
            <w:vAlign w:val="top"/>
          </w:tcPr>
          <w:p w14:paraId="1BF20815">
            <w:pPr>
              <w:rPr>
                <w:rFonts w:ascii="Arial"/>
                <w:sz w:val="21"/>
              </w:rPr>
            </w:pPr>
          </w:p>
        </w:tc>
        <w:tc>
          <w:tcPr>
            <w:tcW w:w="1407" w:type="dxa"/>
            <w:shd w:val="clear" w:color="auto" w:fill="00FF00"/>
            <w:vAlign w:val="top"/>
          </w:tcPr>
          <w:p w14:paraId="054EFBCE">
            <w:pPr>
              <w:rPr>
                <w:rFonts w:ascii="Arial"/>
                <w:sz w:val="21"/>
              </w:rPr>
            </w:pPr>
          </w:p>
        </w:tc>
      </w:tr>
      <w:tr w14:paraId="1E6DFEC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5" w:hRule="atLeast"/>
        </w:trPr>
        <w:tc>
          <w:tcPr>
            <w:tcW w:w="1408" w:type="dxa"/>
            <w:shd w:val="clear" w:color="auto" w:fill="C0C0C0"/>
            <w:vAlign w:val="top"/>
          </w:tcPr>
          <w:p w14:paraId="2472FFF4">
            <w:pPr>
              <w:pStyle w:val="6"/>
              <w:spacing w:before="74" w:line="241" w:lineRule="auto"/>
              <w:ind w:left="117"/>
              <w:rPr>
                <w:sz w:val="16"/>
                <w:szCs w:val="16"/>
              </w:rPr>
            </w:pPr>
            <w:r>
              <w:rPr>
                <w:spacing w:val="-2"/>
                <w:sz w:val="16"/>
                <w:szCs w:val="16"/>
              </w:rPr>
              <w:t>30213</w:t>
            </w:r>
          </w:p>
        </w:tc>
        <w:tc>
          <w:tcPr>
            <w:tcW w:w="2725" w:type="dxa"/>
            <w:shd w:val="clear" w:color="auto" w:fill="C0C0C0"/>
            <w:vAlign w:val="top"/>
          </w:tcPr>
          <w:p w14:paraId="67258CC7">
            <w:pPr>
              <w:pStyle w:val="6"/>
              <w:spacing w:before="74" w:line="221" w:lineRule="auto"/>
              <w:ind w:left="271"/>
              <w:rPr>
                <w:sz w:val="16"/>
                <w:szCs w:val="16"/>
              </w:rPr>
            </w:pPr>
            <w:r>
              <w:rPr>
                <w:spacing w:val="-2"/>
                <w:sz w:val="16"/>
                <w:szCs w:val="16"/>
              </w:rPr>
              <w:t>维修(护)费</w:t>
            </w:r>
          </w:p>
        </w:tc>
        <w:tc>
          <w:tcPr>
            <w:tcW w:w="1402" w:type="dxa"/>
            <w:shd w:val="clear" w:color="auto" w:fill="00FF00"/>
            <w:vAlign w:val="top"/>
          </w:tcPr>
          <w:p w14:paraId="71DC6500">
            <w:pPr>
              <w:pStyle w:val="6"/>
              <w:spacing w:before="73" w:line="241" w:lineRule="auto"/>
              <w:ind w:left="978"/>
              <w:rPr>
                <w:sz w:val="16"/>
                <w:szCs w:val="16"/>
              </w:rPr>
            </w:pPr>
            <w:r>
              <w:rPr>
                <w:spacing w:val="-2"/>
                <w:sz w:val="16"/>
                <w:szCs w:val="16"/>
              </w:rPr>
              <w:t>9.60</w:t>
            </w:r>
          </w:p>
        </w:tc>
        <w:tc>
          <w:tcPr>
            <w:tcW w:w="1402" w:type="dxa"/>
            <w:vAlign w:val="top"/>
          </w:tcPr>
          <w:p w14:paraId="1FDDDCC5">
            <w:pPr>
              <w:rPr>
                <w:rFonts w:ascii="Arial"/>
                <w:sz w:val="21"/>
              </w:rPr>
            </w:pPr>
          </w:p>
        </w:tc>
        <w:tc>
          <w:tcPr>
            <w:tcW w:w="1407" w:type="dxa"/>
            <w:shd w:val="clear" w:color="auto" w:fill="00FF00"/>
            <w:vAlign w:val="top"/>
          </w:tcPr>
          <w:p w14:paraId="2FCD2081">
            <w:pPr>
              <w:pStyle w:val="6"/>
              <w:spacing w:before="73" w:line="241" w:lineRule="auto"/>
              <w:ind w:left="980"/>
              <w:rPr>
                <w:sz w:val="16"/>
                <w:szCs w:val="16"/>
              </w:rPr>
            </w:pPr>
            <w:r>
              <w:rPr>
                <w:spacing w:val="-2"/>
                <w:sz w:val="16"/>
                <w:szCs w:val="16"/>
              </w:rPr>
              <w:t>9.60</w:t>
            </w:r>
          </w:p>
        </w:tc>
      </w:tr>
      <w:tr w14:paraId="78276AF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5" w:hRule="atLeast"/>
        </w:trPr>
        <w:tc>
          <w:tcPr>
            <w:tcW w:w="1408" w:type="dxa"/>
            <w:shd w:val="clear" w:color="auto" w:fill="C0C0C0"/>
            <w:vAlign w:val="top"/>
          </w:tcPr>
          <w:p w14:paraId="6837410A">
            <w:pPr>
              <w:pStyle w:val="6"/>
              <w:spacing w:before="73" w:line="241" w:lineRule="auto"/>
              <w:ind w:left="117"/>
              <w:rPr>
                <w:sz w:val="16"/>
                <w:szCs w:val="16"/>
              </w:rPr>
            </w:pPr>
            <w:r>
              <w:rPr>
                <w:spacing w:val="-2"/>
                <w:sz w:val="16"/>
                <w:szCs w:val="16"/>
              </w:rPr>
              <w:t>30214</w:t>
            </w:r>
          </w:p>
        </w:tc>
        <w:tc>
          <w:tcPr>
            <w:tcW w:w="2725" w:type="dxa"/>
            <w:shd w:val="clear" w:color="auto" w:fill="C0C0C0"/>
            <w:vAlign w:val="top"/>
          </w:tcPr>
          <w:p w14:paraId="45E543FB">
            <w:pPr>
              <w:pStyle w:val="6"/>
              <w:spacing w:before="73" w:line="222" w:lineRule="auto"/>
              <w:ind w:left="270"/>
              <w:rPr>
                <w:sz w:val="16"/>
                <w:szCs w:val="16"/>
              </w:rPr>
            </w:pPr>
            <w:r>
              <w:rPr>
                <w:spacing w:val="-2"/>
                <w:sz w:val="16"/>
                <w:szCs w:val="16"/>
              </w:rPr>
              <w:t>租赁费</w:t>
            </w:r>
          </w:p>
        </w:tc>
        <w:tc>
          <w:tcPr>
            <w:tcW w:w="1402" w:type="dxa"/>
            <w:shd w:val="clear" w:color="auto" w:fill="00FF00"/>
            <w:vAlign w:val="top"/>
          </w:tcPr>
          <w:p w14:paraId="54EC0E42">
            <w:pPr>
              <w:pStyle w:val="6"/>
              <w:spacing w:before="73" w:line="241" w:lineRule="auto"/>
              <w:ind w:left="910"/>
              <w:rPr>
                <w:sz w:val="16"/>
                <w:szCs w:val="16"/>
              </w:rPr>
            </w:pPr>
            <w:r>
              <w:rPr>
                <w:spacing w:val="-4"/>
                <w:sz w:val="16"/>
                <w:szCs w:val="16"/>
              </w:rPr>
              <w:t>12.61</w:t>
            </w:r>
          </w:p>
        </w:tc>
        <w:tc>
          <w:tcPr>
            <w:tcW w:w="1402" w:type="dxa"/>
            <w:vAlign w:val="top"/>
          </w:tcPr>
          <w:p w14:paraId="743BF9CD">
            <w:pPr>
              <w:rPr>
                <w:rFonts w:ascii="Arial"/>
                <w:sz w:val="21"/>
              </w:rPr>
            </w:pPr>
          </w:p>
        </w:tc>
        <w:tc>
          <w:tcPr>
            <w:tcW w:w="1407" w:type="dxa"/>
            <w:shd w:val="clear" w:color="auto" w:fill="00FF00"/>
            <w:vAlign w:val="top"/>
          </w:tcPr>
          <w:p w14:paraId="7B651F56">
            <w:pPr>
              <w:pStyle w:val="6"/>
              <w:spacing w:before="73" w:line="241" w:lineRule="auto"/>
              <w:ind w:left="912"/>
              <w:rPr>
                <w:sz w:val="16"/>
                <w:szCs w:val="16"/>
              </w:rPr>
            </w:pPr>
            <w:r>
              <w:rPr>
                <w:spacing w:val="-4"/>
                <w:sz w:val="16"/>
                <w:szCs w:val="16"/>
              </w:rPr>
              <w:t>12.61</w:t>
            </w:r>
          </w:p>
        </w:tc>
      </w:tr>
      <w:tr w14:paraId="253583D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5" w:hRule="atLeast"/>
        </w:trPr>
        <w:tc>
          <w:tcPr>
            <w:tcW w:w="1408" w:type="dxa"/>
            <w:shd w:val="clear" w:color="auto" w:fill="C0C0C0"/>
            <w:vAlign w:val="top"/>
          </w:tcPr>
          <w:p w14:paraId="45B6C0E9">
            <w:pPr>
              <w:pStyle w:val="6"/>
              <w:spacing w:before="73" w:line="241" w:lineRule="auto"/>
              <w:ind w:left="117"/>
              <w:rPr>
                <w:sz w:val="16"/>
                <w:szCs w:val="16"/>
              </w:rPr>
            </w:pPr>
            <w:r>
              <w:rPr>
                <w:spacing w:val="-2"/>
                <w:sz w:val="16"/>
                <w:szCs w:val="16"/>
              </w:rPr>
              <w:t>30215</w:t>
            </w:r>
          </w:p>
        </w:tc>
        <w:tc>
          <w:tcPr>
            <w:tcW w:w="2725" w:type="dxa"/>
            <w:shd w:val="clear" w:color="auto" w:fill="C0C0C0"/>
            <w:vAlign w:val="top"/>
          </w:tcPr>
          <w:p w14:paraId="7E10C0D4">
            <w:pPr>
              <w:pStyle w:val="6"/>
              <w:spacing w:before="72" w:line="221" w:lineRule="auto"/>
              <w:ind w:left="268"/>
              <w:rPr>
                <w:sz w:val="16"/>
                <w:szCs w:val="16"/>
              </w:rPr>
            </w:pPr>
            <w:r>
              <w:rPr>
                <w:spacing w:val="-2"/>
                <w:sz w:val="16"/>
                <w:szCs w:val="16"/>
              </w:rPr>
              <w:t>会议费</w:t>
            </w:r>
          </w:p>
        </w:tc>
        <w:tc>
          <w:tcPr>
            <w:tcW w:w="1402" w:type="dxa"/>
            <w:shd w:val="clear" w:color="auto" w:fill="00FF00"/>
            <w:vAlign w:val="top"/>
          </w:tcPr>
          <w:p w14:paraId="443C2015">
            <w:pPr>
              <w:pStyle w:val="6"/>
              <w:spacing w:before="72" w:line="241" w:lineRule="auto"/>
              <w:ind w:left="990"/>
              <w:rPr>
                <w:sz w:val="16"/>
                <w:szCs w:val="16"/>
              </w:rPr>
            </w:pPr>
            <w:r>
              <w:rPr>
                <w:spacing w:val="-5"/>
                <w:sz w:val="16"/>
                <w:szCs w:val="16"/>
              </w:rPr>
              <w:t>1.61</w:t>
            </w:r>
          </w:p>
        </w:tc>
        <w:tc>
          <w:tcPr>
            <w:tcW w:w="1402" w:type="dxa"/>
            <w:vAlign w:val="top"/>
          </w:tcPr>
          <w:p w14:paraId="666F54FE">
            <w:pPr>
              <w:rPr>
                <w:rFonts w:ascii="Arial"/>
                <w:sz w:val="21"/>
              </w:rPr>
            </w:pPr>
          </w:p>
        </w:tc>
        <w:tc>
          <w:tcPr>
            <w:tcW w:w="1407" w:type="dxa"/>
            <w:shd w:val="clear" w:color="auto" w:fill="00FF00"/>
            <w:vAlign w:val="top"/>
          </w:tcPr>
          <w:p w14:paraId="4D06BAAF">
            <w:pPr>
              <w:pStyle w:val="6"/>
              <w:spacing w:before="72" w:line="241" w:lineRule="auto"/>
              <w:ind w:left="991"/>
              <w:rPr>
                <w:sz w:val="16"/>
                <w:szCs w:val="16"/>
              </w:rPr>
            </w:pPr>
            <w:r>
              <w:rPr>
                <w:spacing w:val="-5"/>
                <w:sz w:val="16"/>
                <w:szCs w:val="16"/>
              </w:rPr>
              <w:t>1.61</w:t>
            </w:r>
          </w:p>
        </w:tc>
      </w:tr>
      <w:tr w14:paraId="70807EA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5" w:hRule="atLeast"/>
        </w:trPr>
        <w:tc>
          <w:tcPr>
            <w:tcW w:w="1408" w:type="dxa"/>
            <w:shd w:val="clear" w:color="auto" w:fill="C0C0C0"/>
            <w:vAlign w:val="top"/>
          </w:tcPr>
          <w:p w14:paraId="1653104A">
            <w:pPr>
              <w:pStyle w:val="6"/>
              <w:spacing w:before="73" w:line="241" w:lineRule="auto"/>
              <w:ind w:left="117"/>
              <w:rPr>
                <w:sz w:val="16"/>
                <w:szCs w:val="16"/>
              </w:rPr>
            </w:pPr>
            <w:r>
              <w:rPr>
                <w:spacing w:val="-2"/>
                <w:sz w:val="16"/>
                <w:szCs w:val="16"/>
              </w:rPr>
              <w:t>30216</w:t>
            </w:r>
          </w:p>
        </w:tc>
        <w:tc>
          <w:tcPr>
            <w:tcW w:w="2725" w:type="dxa"/>
            <w:shd w:val="clear" w:color="auto" w:fill="C0C0C0"/>
            <w:vAlign w:val="top"/>
          </w:tcPr>
          <w:p w14:paraId="71C7F357">
            <w:pPr>
              <w:pStyle w:val="6"/>
              <w:spacing w:before="72" w:line="222" w:lineRule="auto"/>
              <w:ind w:left="269"/>
              <w:rPr>
                <w:sz w:val="16"/>
                <w:szCs w:val="16"/>
              </w:rPr>
            </w:pPr>
            <w:r>
              <w:rPr>
                <w:spacing w:val="-2"/>
                <w:sz w:val="16"/>
                <w:szCs w:val="16"/>
              </w:rPr>
              <w:t>培训费</w:t>
            </w:r>
          </w:p>
        </w:tc>
        <w:tc>
          <w:tcPr>
            <w:tcW w:w="1402" w:type="dxa"/>
            <w:shd w:val="clear" w:color="auto" w:fill="00FF00"/>
            <w:vAlign w:val="top"/>
          </w:tcPr>
          <w:p w14:paraId="3B5D418C">
            <w:pPr>
              <w:pStyle w:val="6"/>
              <w:spacing w:before="72" w:line="241" w:lineRule="auto"/>
              <w:ind w:left="898"/>
              <w:rPr>
                <w:sz w:val="16"/>
                <w:szCs w:val="16"/>
              </w:rPr>
            </w:pPr>
            <w:r>
              <w:rPr>
                <w:spacing w:val="-1"/>
                <w:sz w:val="16"/>
                <w:szCs w:val="16"/>
              </w:rPr>
              <w:t>46.81</w:t>
            </w:r>
          </w:p>
        </w:tc>
        <w:tc>
          <w:tcPr>
            <w:tcW w:w="1402" w:type="dxa"/>
            <w:vAlign w:val="top"/>
          </w:tcPr>
          <w:p w14:paraId="4259BBFC">
            <w:pPr>
              <w:rPr>
                <w:rFonts w:ascii="Arial"/>
                <w:sz w:val="21"/>
              </w:rPr>
            </w:pPr>
          </w:p>
        </w:tc>
        <w:tc>
          <w:tcPr>
            <w:tcW w:w="1407" w:type="dxa"/>
            <w:shd w:val="clear" w:color="auto" w:fill="00FF00"/>
            <w:vAlign w:val="top"/>
          </w:tcPr>
          <w:p w14:paraId="4C429524">
            <w:pPr>
              <w:pStyle w:val="6"/>
              <w:spacing w:before="72" w:line="241" w:lineRule="auto"/>
              <w:ind w:left="900"/>
              <w:rPr>
                <w:sz w:val="16"/>
                <w:szCs w:val="16"/>
              </w:rPr>
            </w:pPr>
            <w:r>
              <w:rPr>
                <w:spacing w:val="-1"/>
                <w:sz w:val="16"/>
                <w:szCs w:val="16"/>
              </w:rPr>
              <w:t>46.81</w:t>
            </w:r>
          </w:p>
        </w:tc>
      </w:tr>
      <w:tr w14:paraId="1FEF8BA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5" w:hRule="atLeast"/>
        </w:trPr>
        <w:tc>
          <w:tcPr>
            <w:tcW w:w="1408" w:type="dxa"/>
            <w:shd w:val="clear" w:color="auto" w:fill="C0C0C0"/>
            <w:vAlign w:val="top"/>
          </w:tcPr>
          <w:p w14:paraId="289B3814">
            <w:pPr>
              <w:pStyle w:val="6"/>
              <w:spacing w:before="75" w:line="241" w:lineRule="auto"/>
              <w:ind w:left="117"/>
              <w:rPr>
                <w:sz w:val="16"/>
                <w:szCs w:val="16"/>
              </w:rPr>
            </w:pPr>
            <w:r>
              <w:rPr>
                <w:spacing w:val="-2"/>
                <w:sz w:val="16"/>
                <w:szCs w:val="16"/>
              </w:rPr>
              <w:t>30217</w:t>
            </w:r>
          </w:p>
        </w:tc>
        <w:tc>
          <w:tcPr>
            <w:tcW w:w="2725" w:type="dxa"/>
            <w:shd w:val="clear" w:color="auto" w:fill="C0C0C0"/>
            <w:vAlign w:val="top"/>
          </w:tcPr>
          <w:p w14:paraId="49BF4E72">
            <w:pPr>
              <w:pStyle w:val="6"/>
              <w:spacing w:before="74" w:line="221" w:lineRule="auto"/>
              <w:ind w:left="273"/>
              <w:rPr>
                <w:sz w:val="16"/>
                <w:szCs w:val="16"/>
              </w:rPr>
            </w:pPr>
            <w:r>
              <w:rPr>
                <w:spacing w:val="-2"/>
                <w:sz w:val="16"/>
                <w:szCs w:val="16"/>
              </w:rPr>
              <w:t>公务接待费</w:t>
            </w:r>
          </w:p>
        </w:tc>
        <w:tc>
          <w:tcPr>
            <w:tcW w:w="1402" w:type="dxa"/>
            <w:shd w:val="clear" w:color="auto" w:fill="00FF00"/>
            <w:vAlign w:val="top"/>
          </w:tcPr>
          <w:p w14:paraId="7CA53020">
            <w:pPr>
              <w:pStyle w:val="6"/>
              <w:spacing w:before="74" w:line="241" w:lineRule="auto"/>
              <w:ind w:left="980"/>
              <w:rPr>
                <w:sz w:val="16"/>
                <w:szCs w:val="16"/>
              </w:rPr>
            </w:pPr>
            <w:r>
              <w:rPr>
                <w:spacing w:val="-2"/>
                <w:sz w:val="16"/>
                <w:szCs w:val="16"/>
              </w:rPr>
              <w:t>2.72</w:t>
            </w:r>
          </w:p>
        </w:tc>
        <w:tc>
          <w:tcPr>
            <w:tcW w:w="1402" w:type="dxa"/>
            <w:vAlign w:val="top"/>
          </w:tcPr>
          <w:p w14:paraId="2FCBD881">
            <w:pPr>
              <w:rPr>
                <w:rFonts w:ascii="Arial"/>
                <w:sz w:val="21"/>
              </w:rPr>
            </w:pPr>
          </w:p>
        </w:tc>
        <w:tc>
          <w:tcPr>
            <w:tcW w:w="1407" w:type="dxa"/>
            <w:shd w:val="clear" w:color="auto" w:fill="00FF00"/>
            <w:vAlign w:val="top"/>
          </w:tcPr>
          <w:p w14:paraId="75B1B35C">
            <w:pPr>
              <w:pStyle w:val="6"/>
              <w:spacing w:before="74" w:line="241" w:lineRule="auto"/>
              <w:ind w:left="981"/>
              <w:rPr>
                <w:sz w:val="16"/>
                <w:szCs w:val="16"/>
              </w:rPr>
            </w:pPr>
            <w:r>
              <w:rPr>
                <w:spacing w:val="-2"/>
                <w:sz w:val="16"/>
                <w:szCs w:val="16"/>
              </w:rPr>
              <w:t>2.72</w:t>
            </w:r>
          </w:p>
        </w:tc>
      </w:tr>
      <w:tr w14:paraId="453F71B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5" w:hRule="atLeast"/>
        </w:trPr>
        <w:tc>
          <w:tcPr>
            <w:tcW w:w="1408" w:type="dxa"/>
            <w:shd w:val="clear" w:color="auto" w:fill="C0C0C0"/>
            <w:vAlign w:val="top"/>
          </w:tcPr>
          <w:p w14:paraId="695D07B5">
            <w:pPr>
              <w:pStyle w:val="6"/>
              <w:spacing w:before="74" w:line="241" w:lineRule="auto"/>
              <w:ind w:left="117"/>
              <w:rPr>
                <w:sz w:val="16"/>
                <w:szCs w:val="16"/>
              </w:rPr>
            </w:pPr>
            <w:r>
              <w:rPr>
                <w:spacing w:val="-2"/>
                <w:sz w:val="16"/>
                <w:szCs w:val="16"/>
              </w:rPr>
              <w:t>30218</w:t>
            </w:r>
          </w:p>
        </w:tc>
        <w:tc>
          <w:tcPr>
            <w:tcW w:w="2725" w:type="dxa"/>
            <w:shd w:val="clear" w:color="auto" w:fill="C0C0C0"/>
            <w:vAlign w:val="top"/>
          </w:tcPr>
          <w:p w14:paraId="1F7FD82E">
            <w:pPr>
              <w:pStyle w:val="6"/>
              <w:spacing w:before="73" w:line="221" w:lineRule="auto"/>
              <w:ind w:left="269"/>
              <w:rPr>
                <w:sz w:val="16"/>
                <w:szCs w:val="16"/>
              </w:rPr>
            </w:pPr>
            <w:r>
              <w:rPr>
                <w:spacing w:val="-2"/>
                <w:sz w:val="16"/>
                <w:szCs w:val="16"/>
              </w:rPr>
              <w:t>专用材料费</w:t>
            </w:r>
          </w:p>
        </w:tc>
        <w:tc>
          <w:tcPr>
            <w:tcW w:w="1402" w:type="dxa"/>
            <w:shd w:val="clear" w:color="auto" w:fill="00FF00"/>
            <w:vAlign w:val="top"/>
          </w:tcPr>
          <w:p w14:paraId="4914DC6C">
            <w:pPr>
              <w:pStyle w:val="6"/>
              <w:spacing w:before="74" w:line="241" w:lineRule="auto"/>
              <w:ind w:left="979"/>
              <w:rPr>
                <w:sz w:val="16"/>
                <w:szCs w:val="16"/>
              </w:rPr>
            </w:pPr>
            <w:r>
              <w:rPr>
                <w:spacing w:val="-2"/>
                <w:sz w:val="16"/>
                <w:szCs w:val="16"/>
              </w:rPr>
              <w:t>0.87</w:t>
            </w:r>
          </w:p>
        </w:tc>
        <w:tc>
          <w:tcPr>
            <w:tcW w:w="1402" w:type="dxa"/>
            <w:vAlign w:val="top"/>
          </w:tcPr>
          <w:p w14:paraId="1CF6D68A">
            <w:pPr>
              <w:rPr>
                <w:rFonts w:ascii="Arial"/>
                <w:sz w:val="21"/>
              </w:rPr>
            </w:pPr>
          </w:p>
        </w:tc>
        <w:tc>
          <w:tcPr>
            <w:tcW w:w="1407" w:type="dxa"/>
            <w:shd w:val="clear" w:color="auto" w:fill="00FF00"/>
            <w:vAlign w:val="top"/>
          </w:tcPr>
          <w:p w14:paraId="0341E3B8">
            <w:pPr>
              <w:pStyle w:val="6"/>
              <w:spacing w:before="74" w:line="241" w:lineRule="auto"/>
              <w:ind w:left="981"/>
              <w:rPr>
                <w:sz w:val="16"/>
                <w:szCs w:val="16"/>
              </w:rPr>
            </w:pPr>
            <w:r>
              <w:rPr>
                <w:spacing w:val="-2"/>
                <w:sz w:val="16"/>
                <w:szCs w:val="16"/>
              </w:rPr>
              <w:t>0.87</w:t>
            </w:r>
          </w:p>
        </w:tc>
      </w:tr>
      <w:tr w14:paraId="59E3709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5" w:hRule="atLeast"/>
        </w:trPr>
        <w:tc>
          <w:tcPr>
            <w:tcW w:w="1408" w:type="dxa"/>
            <w:shd w:val="clear" w:color="auto" w:fill="C0C0C0"/>
            <w:vAlign w:val="top"/>
          </w:tcPr>
          <w:p w14:paraId="388E1F24">
            <w:pPr>
              <w:pStyle w:val="6"/>
              <w:spacing w:before="74" w:line="241" w:lineRule="auto"/>
              <w:ind w:left="117"/>
              <w:rPr>
                <w:sz w:val="16"/>
                <w:szCs w:val="16"/>
              </w:rPr>
            </w:pPr>
            <w:r>
              <w:rPr>
                <w:spacing w:val="-2"/>
                <w:sz w:val="16"/>
                <w:szCs w:val="16"/>
              </w:rPr>
              <w:t>30224</w:t>
            </w:r>
          </w:p>
        </w:tc>
        <w:tc>
          <w:tcPr>
            <w:tcW w:w="2725" w:type="dxa"/>
            <w:shd w:val="clear" w:color="auto" w:fill="C0C0C0"/>
            <w:vAlign w:val="top"/>
          </w:tcPr>
          <w:p w14:paraId="2309D2D8">
            <w:pPr>
              <w:pStyle w:val="6"/>
              <w:spacing w:before="74" w:line="221" w:lineRule="auto"/>
              <w:ind w:left="268"/>
              <w:rPr>
                <w:sz w:val="16"/>
                <w:szCs w:val="16"/>
              </w:rPr>
            </w:pPr>
            <w:r>
              <w:rPr>
                <w:spacing w:val="-1"/>
                <w:sz w:val="16"/>
                <w:szCs w:val="16"/>
              </w:rPr>
              <w:t>被装购置费</w:t>
            </w:r>
          </w:p>
        </w:tc>
        <w:tc>
          <w:tcPr>
            <w:tcW w:w="1402" w:type="dxa"/>
            <w:shd w:val="clear" w:color="auto" w:fill="00FF00"/>
            <w:vAlign w:val="top"/>
          </w:tcPr>
          <w:p w14:paraId="70D59358">
            <w:pPr>
              <w:pStyle w:val="6"/>
              <w:spacing w:before="73" w:line="241" w:lineRule="auto"/>
              <w:ind w:left="981"/>
              <w:rPr>
                <w:sz w:val="16"/>
                <w:szCs w:val="16"/>
              </w:rPr>
            </w:pPr>
            <w:r>
              <w:rPr>
                <w:spacing w:val="-3"/>
                <w:sz w:val="16"/>
                <w:szCs w:val="16"/>
              </w:rPr>
              <w:t>3.85</w:t>
            </w:r>
          </w:p>
        </w:tc>
        <w:tc>
          <w:tcPr>
            <w:tcW w:w="1402" w:type="dxa"/>
            <w:vAlign w:val="top"/>
          </w:tcPr>
          <w:p w14:paraId="64C9EE82">
            <w:pPr>
              <w:rPr>
                <w:rFonts w:ascii="Arial"/>
                <w:sz w:val="21"/>
              </w:rPr>
            </w:pPr>
          </w:p>
        </w:tc>
        <w:tc>
          <w:tcPr>
            <w:tcW w:w="1407" w:type="dxa"/>
            <w:shd w:val="clear" w:color="auto" w:fill="00FF00"/>
            <w:vAlign w:val="top"/>
          </w:tcPr>
          <w:p w14:paraId="61741A04">
            <w:pPr>
              <w:pStyle w:val="6"/>
              <w:spacing w:before="73" w:line="241" w:lineRule="auto"/>
              <w:ind w:left="983"/>
              <w:rPr>
                <w:sz w:val="16"/>
                <w:szCs w:val="16"/>
              </w:rPr>
            </w:pPr>
            <w:r>
              <w:rPr>
                <w:spacing w:val="-3"/>
                <w:sz w:val="16"/>
                <w:szCs w:val="16"/>
              </w:rPr>
              <w:t>3.85</w:t>
            </w:r>
          </w:p>
        </w:tc>
      </w:tr>
      <w:tr w14:paraId="418254A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5" w:hRule="atLeast"/>
        </w:trPr>
        <w:tc>
          <w:tcPr>
            <w:tcW w:w="1408" w:type="dxa"/>
            <w:shd w:val="clear" w:color="auto" w:fill="C0C0C0"/>
            <w:vAlign w:val="top"/>
          </w:tcPr>
          <w:p w14:paraId="52BAABF0">
            <w:pPr>
              <w:pStyle w:val="6"/>
              <w:spacing w:before="73" w:line="241" w:lineRule="auto"/>
              <w:ind w:left="117"/>
              <w:rPr>
                <w:sz w:val="16"/>
                <w:szCs w:val="16"/>
              </w:rPr>
            </w:pPr>
            <w:r>
              <w:rPr>
                <w:spacing w:val="-2"/>
                <w:sz w:val="16"/>
                <w:szCs w:val="16"/>
              </w:rPr>
              <w:t>30225</w:t>
            </w:r>
          </w:p>
        </w:tc>
        <w:tc>
          <w:tcPr>
            <w:tcW w:w="2725" w:type="dxa"/>
            <w:shd w:val="clear" w:color="auto" w:fill="C0C0C0"/>
            <w:vAlign w:val="top"/>
          </w:tcPr>
          <w:p w14:paraId="281D648D">
            <w:pPr>
              <w:pStyle w:val="6"/>
              <w:spacing w:before="73" w:line="222" w:lineRule="auto"/>
              <w:ind w:left="269"/>
              <w:rPr>
                <w:sz w:val="16"/>
                <w:szCs w:val="16"/>
              </w:rPr>
            </w:pPr>
            <w:r>
              <w:rPr>
                <w:spacing w:val="-2"/>
                <w:sz w:val="16"/>
                <w:szCs w:val="16"/>
              </w:rPr>
              <w:t>专用燃料费</w:t>
            </w:r>
          </w:p>
        </w:tc>
        <w:tc>
          <w:tcPr>
            <w:tcW w:w="1402" w:type="dxa"/>
            <w:shd w:val="clear" w:color="auto" w:fill="00FF00"/>
            <w:vAlign w:val="top"/>
          </w:tcPr>
          <w:p w14:paraId="7ED8C231">
            <w:pPr>
              <w:rPr>
                <w:rFonts w:ascii="Arial"/>
                <w:sz w:val="21"/>
              </w:rPr>
            </w:pPr>
          </w:p>
        </w:tc>
        <w:tc>
          <w:tcPr>
            <w:tcW w:w="1402" w:type="dxa"/>
            <w:vAlign w:val="top"/>
          </w:tcPr>
          <w:p w14:paraId="6FE9A38B">
            <w:pPr>
              <w:rPr>
                <w:rFonts w:ascii="Arial"/>
                <w:sz w:val="21"/>
              </w:rPr>
            </w:pPr>
          </w:p>
        </w:tc>
        <w:tc>
          <w:tcPr>
            <w:tcW w:w="1407" w:type="dxa"/>
            <w:shd w:val="clear" w:color="auto" w:fill="00FF00"/>
            <w:vAlign w:val="top"/>
          </w:tcPr>
          <w:p w14:paraId="488F8494">
            <w:pPr>
              <w:rPr>
                <w:rFonts w:ascii="Arial"/>
                <w:sz w:val="21"/>
              </w:rPr>
            </w:pPr>
          </w:p>
        </w:tc>
      </w:tr>
      <w:tr w14:paraId="229D286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5" w:hRule="atLeast"/>
        </w:trPr>
        <w:tc>
          <w:tcPr>
            <w:tcW w:w="1408" w:type="dxa"/>
            <w:shd w:val="clear" w:color="auto" w:fill="C0C0C0"/>
            <w:vAlign w:val="top"/>
          </w:tcPr>
          <w:p w14:paraId="593E5781">
            <w:pPr>
              <w:pStyle w:val="6"/>
              <w:spacing w:before="73" w:line="241" w:lineRule="auto"/>
              <w:ind w:left="117"/>
              <w:rPr>
                <w:sz w:val="16"/>
                <w:szCs w:val="16"/>
              </w:rPr>
            </w:pPr>
            <w:r>
              <w:rPr>
                <w:spacing w:val="-2"/>
                <w:sz w:val="16"/>
                <w:szCs w:val="16"/>
              </w:rPr>
              <w:t>30226</w:t>
            </w:r>
          </w:p>
        </w:tc>
        <w:tc>
          <w:tcPr>
            <w:tcW w:w="2725" w:type="dxa"/>
            <w:shd w:val="clear" w:color="auto" w:fill="C0C0C0"/>
            <w:vAlign w:val="top"/>
          </w:tcPr>
          <w:p w14:paraId="4663A236">
            <w:pPr>
              <w:pStyle w:val="6"/>
              <w:spacing w:before="73" w:line="221" w:lineRule="auto"/>
              <w:ind w:left="272"/>
              <w:rPr>
                <w:sz w:val="16"/>
                <w:szCs w:val="16"/>
              </w:rPr>
            </w:pPr>
            <w:r>
              <w:rPr>
                <w:spacing w:val="-3"/>
                <w:sz w:val="16"/>
                <w:szCs w:val="16"/>
              </w:rPr>
              <w:t>劳务费</w:t>
            </w:r>
          </w:p>
        </w:tc>
        <w:tc>
          <w:tcPr>
            <w:tcW w:w="1402" w:type="dxa"/>
            <w:shd w:val="clear" w:color="auto" w:fill="00FF00"/>
            <w:vAlign w:val="top"/>
          </w:tcPr>
          <w:p w14:paraId="0B1A26B5">
            <w:pPr>
              <w:pStyle w:val="6"/>
              <w:spacing w:before="72" w:line="241" w:lineRule="auto"/>
              <w:ind w:left="902"/>
              <w:rPr>
                <w:sz w:val="16"/>
                <w:szCs w:val="16"/>
              </w:rPr>
            </w:pPr>
            <w:r>
              <w:rPr>
                <w:spacing w:val="-2"/>
                <w:sz w:val="16"/>
                <w:szCs w:val="16"/>
              </w:rPr>
              <w:t>34.77</w:t>
            </w:r>
          </w:p>
        </w:tc>
        <w:tc>
          <w:tcPr>
            <w:tcW w:w="1402" w:type="dxa"/>
            <w:vAlign w:val="top"/>
          </w:tcPr>
          <w:p w14:paraId="04587770">
            <w:pPr>
              <w:rPr>
                <w:rFonts w:ascii="Arial"/>
                <w:sz w:val="21"/>
              </w:rPr>
            </w:pPr>
          </w:p>
        </w:tc>
        <w:tc>
          <w:tcPr>
            <w:tcW w:w="1407" w:type="dxa"/>
            <w:shd w:val="clear" w:color="auto" w:fill="00FF00"/>
            <w:vAlign w:val="top"/>
          </w:tcPr>
          <w:p w14:paraId="11F35AF9">
            <w:pPr>
              <w:pStyle w:val="6"/>
              <w:spacing w:before="72" w:line="241" w:lineRule="auto"/>
              <w:ind w:left="903"/>
              <w:rPr>
                <w:sz w:val="16"/>
                <w:szCs w:val="16"/>
              </w:rPr>
            </w:pPr>
            <w:r>
              <w:rPr>
                <w:spacing w:val="-2"/>
                <w:sz w:val="16"/>
                <w:szCs w:val="16"/>
              </w:rPr>
              <w:t>34.77</w:t>
            </w:r>
          </w:p>
        </w:tc>
      </w:tr>
      <w:tr w14:paraId="69E48EA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5" w:hRule="atLeast"/>
        </w:trPr>
        <w:tc>
          <w:tcPr>
            <w:tcW w:w="1408" w:type="dxa"/>
            <w:shd w:val="clear" w:color="auto" w:fill="C0C0C0"/>
            <w:vAlign w:val="top"/>
          </w:tcPr>
          <w:p w14:paraId="4865853C">
            <w:pPr>
              <w:pStyle w:val="6"/>
              <w:spacing w:before="73" w:line="241" w:lineRule="auto"/>
              <w:ind w:left="117"/>
              <w:rPr>
                <w:sz w:val="16"/>
                <w:szCs w:val="16"/>
              </w:rPr>
            </w:pPr>
            <w:r>
              <w:rPr>
                <w:spacing w:val="-2"/>
                <w:sz w:val="16"/>
                <w:szCs w:val="16"/>
              </w:rPr>
              <w:t>30227</w:t>
            </w:r>
          </w:p>
        </w:tc>
        <w:tc>
          <w:tcPr>
            <w:tcW w:w="2725" w:type="dxa"/>
            <w:shd w:val="clear" w:color="auto" w:fill="C0C0C0"/>
            <w:vAlign w:val="top"/>
          </w:tcPr>
          <w:p w14:paraId="092FFBFC">
            <w:pPr>
              <w:pStyle w:val="6"/>
              <w:spacing w:before="72" w:line="221" w:lineRule="auto"/>
              <w:ind w:left="268"/>
              <w:rPr>
                <w:sz w:val="16"/>
                <w:szCs w:val="16"/>
              </w:rPr>
            </w:pPr>
            <w:r>
              <w:rPr>
                <w:spacing w:val="-1"/>
                <w:sz w:val="16"/>
                <w:szCs w:val="16"/>
              </w:rPr>
              <w:t>委托业务费</w:t>
            </w:r>
          </w:p>
        </w:tc>
        <w:tc>
          <w:tcPr>
            <w:tcW w:w="1402" w:type="dxa"/>
            <w:shd w:val="clear" w:color="auto" w:fill="00FF00"/>
            <w:vAlign w:val="top"/>
          </w:tcPr>
          <w:p w14:paraId="1FDE8FBF">
            <w:pPr>
              <w:rPr>
                <w:rFonts w:ascii="Arial"/>
                <w:sz w:val="21"/>
              </w:rPr>
            </w:pPr>
          </w:p>
        </w:tc>
        <w:tc>
          <w:tcPr>
            <w:tcW w:w="1402" w:type="dxa"/>
            <w:vAlign w:val="top"/>
          </w:tcPr>
          <w:p w14:paraId="19948227">
            <w:pPr>
              <w:rPr>
                <w:rFonts w:ascii="Arial"/>
                <w:sz w:val="21"/>
              </w:rPr>
            </w:pPr>
          </w:p>
        </w:tc>
        <w:tc>
          <w:tcPr>
            <w:tcW w:w="1407" w:type="dxa"/>
            <w:shd w:val="clear" w:color="auto" w:fill="00FF00"/>
            <w:vAlign w:val="top"/>
          </w:tcPr>
          <w:p w14:paraId="3B1861B5">
            <w:pPr>
              <w:rPr>
                <w:rFonts w:ascii="Arial"/>
                <w:sz w:val="21"/>
              </w:rPr>
            </w:pPr>
          </w:p>
        </w:tc>
      </w:tr>
      <w:tr w14:paraId="40EFFC9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5" w:hRule="atLeast"/>
        </w:trPr>
        <w:tc>
          <w:tcPr>
            <w:tcW w:w="1408" w:type="dxa"/>
            <w:shd w:val="clear" w:color="auto" w:fill="C0C0C0"/>
            <w:vAlign w:val="top"/>
          </w:tcPr>
          <w:p w14:paraId="1BDD602C">
            <w:pPr>
              <w:pStyle w:val="6"/>
              <w:spacing w:before="75" w:line="241" w:lineRule="auto"/>
              <w:ind w:left="117"/>
              <w:rPr>
                <w:sz w:val="16"/>
                <w:szCs w:val="16"/>
              </w:rPr>
            </w:pPr>
            <w:r>
              <w:rPr>
                <w:spacing w:val="-2"/>
                <w:sz w:val="16"/>
                <w:szCs w:val="16"/>
              </w:rPr>
              <w:t>30228</w:t>
            </w:r>
          </w:p>
        </w:tc>
        <w:tc>
          <w:tcPr>
            <w:tcW w:w="2725" w:type="dxa"/>
            <w:shd w:val="clear" w:color="auto" w:fill="C0C0C0"/>
            <w:vAlign w:val="top"/>
          </w:tcPr>
          <w:p w14:paraId="0CC0AEC3">
            <w:pPr>
              <w:pStyle w:val="6"/>
              <w:spacing w:before="74" w:line="221" w:lineRule="auto"/>
              <w:ind w:left="270"/>
              <w:rPr>
                <w:sz w:val="16"/>
                <w:szCs w:val="16"/>
              </w:rPr>
            </w:pPr>
            <w:r>
              <w:rPr>
                <w:spacing w:val="-2"/>
                <w:sz w:val="16"/>
                <w:szCs w:val="16"/>
              </w:rPr>
              <w:t>工会经费</w:t>
            </w:r>
          </w:p>
        </w:tc>
        <w:tc>
          <w:tcPr>
            <w:tcW w:w="1402" w:type="dxa"/>
            <w:shd w:val="clear" w:color="auto" w:fill="00FF00"/>
            <w:vAlign w:val="top"/>
          </w:tcPr>
          <w:p w14:paraId="0DD57AF0">
            <w:pPr>
              <w:pStyle w:val="6"/>
              <w:spacing w:before="74" w:line="241" w:lineRule="auto"/>
              <w:ind w:left="898"/>
              <w:rPr>
                <w:sz w:val="16"/>
                <w:szCs w:val="16"/>
              </w:rPr>
            </w:pPr>
            <w:r>
              <w:rPr>
                <w:spacing w:val="-1"/>
                <w:sz w:val="16"/>
                <w:szCs w:val="16"/>
              </w:rPr>
              <w:t>47.64</w:t>
            </w:r>
          </w:p>
        </w:tc>
        <w:tc>
          <w:tcPr>
            <w:tcW w:w="1402" w:type="dxa"/>
            <w:vAlign w:val="top"/>
          </w:tcPr>
          <w:p w14:paraId="2B253AE9">
            <w:pPr>
              <w:rPr>
                <w:rFonts w:ascii="Arial"/>
                <w:sz w:val="21"/>
              </w:rPr>
            </w:pPr>
          </w:p>
        </w:tc>
        <w:tc>
          <w:tcPr>
            <w:tcW w:w="1407" w:type="dxa"/>
            <w:shd w:val="clear" w:color="auto" w:fill="00FF00"/>
            <w:vAlign w:val="top"/>
          </w:tcPr>
          <w:p w14:paraId="56072085">
            <w:pPr>
              <w:pStyle w:val="6"/>
              <w:spacing w:before="74" w:line="241" w:lineRule="auto"/>
              <w:ind w:left="900"/>
              <w:rPr>
                <w:sz w:val="16"/>
                <w:szCs w:val="16"/>
              </w:rPr>
            </w:pPr>
            <w:r>
              <w:rPr>
                <w:spacing w:val="-1"/>
                <w:sz w:val="16"/>
                <w:szCs w:val="16"/>
              </w:rPr>
              <w:t>47.64</w:t>
            </w:r>
          </w:p>
        </w:tc>
      </w:tr>
      <w:tr w14:paraId="1F3F4F3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5" w:hRule="atLeast"/>
        </w:trPr>
        <w:tc>
          <w:tcPr>
            <w:tcW w:w="1408" w:type="dxa"/>
            <w:shd w:val="clear" w:color="auto" w:fill="C0C0C0"/>
            <w:vAlign w:val="top"/>
          </w:tcPr>
          <w:p w14:paraId="3A3B7438">
            <w:pPr>
              <w:pStyle w:val="6"/>
              <w:spacing w:before="74" w:line="241" w:lineRule="auto"/>
              <w:ind w:left="117"/>
              <w:rPr>
                <w:sz w:val="16"/>
                <w:szCs w:val="16"/>
              </w:rPr>
            </w:pPr>
            <w:r>
              <w:rPr>
                <w:spacing w:val="-2"/>
                <w:sz w:val="16"/>
                <w:szCs w:val="16"/>
              </w:rPr>
              <w:t>30229</w:t>
            </w:r>
          </w:p>
        </w:tc>
        <w:tc>
          <w:tcPr>
            <w:tcW w:w="2725" w:type="dxa"/>
            <w:shd w:val="clear" w:color="auto" w:fill="C0C0C0"/>
            <w:vAlign w:val="top"/>
          </w:tcPr>
          <w:p w14:paraId="370B2528">
            <w:pPr>
              <w:pStyle w:val="6"/>
              <w:spacing w:before="74" w:line="222" w:lineRule="auto"/>
              <w:ind w:left="268"/>
              <w:rPr>
                <w:sz w:val="16"/>
                <w:szCs w:val="16"/>
              </w:rPr>
            </w:pPr>
            <w:r>
              <w:rPr>
                <w:spacing w:val="-2"/>
                <w:sz w:val="16"/>
                <w:szCs w:val="16"/>
              </w:rPr>
              <w:t>福利费</w:t>
            </w:r>
          </w:p>
        </w:tc>
        <w:tc>
          <w:tcPr>
            <w:tcW w:w="1402" w:type="dxa"/>
            <w:shd w:val="clear" w:color="auto" w:fill="00FF00"/>
            <w:vAlign w:val="top"/>
          </w:tcPr>
          <w:p w14:paraId="73EB4AD5">
            <w:pPr>
              <w:pStyle w:val="6"/>
              <w:spacing w:before="74" w:line="241" w:lineRule="auto"/>
              <w:ind w:left="898"/>
              <w:rPr>
                <w:sz w:val="16"/>
                <w:szCs w:val="16"/>
              </w:rPr>
            </w:pPr>
            <w:r>
              <w:rPr>
                <w:spacing w:val="-1"/>
                <w:sz w:val="16"/>
                <w:szCs w:val="16"/>
              </w:rPr>
              <w:t>40.29</w:t>
            </w:r>
          </w:p>
        </w:tc>
        <w:tc>
          <w:tcPr>
            <w:tcW w:w="1402" w:type="dxa"/>
            <w:vAlign w:val="top"/>
          </w:tcPr>
          <w:p w14:paraId="088180C0">
            <w:pPr>
              <w:rPr>
                <w:rFonts w:ascii="Arial"/>
                <w:sz w:val="21"/>
              </w:rPr>
            </w:pPr>
          </w:p>
        </w:tc>
        <w:tc>
          <w:tcPr>
            <w:tcW w:w="1407" w:type="dxa"/>
            <w:shd w:val="clear" w:color="auto" w:fill="00FF00"/>
            <w:vAlign w:val="top"/>
          </w:tcPr>
          <w:p w14:paraId="55DC6CD8">
            <w:pPr>
              <w:pStyle w:val="6"/>
              <w:spacing w:before="74" w:line="241" w:lineRule="auto"/>
              <w:ind w:left="900"/>
              <w:rPr>
                <w:sz w:val="16"/>
                <w:szCs w:val="16"/>
              </w:rPr>
            </w:pPr>
            <w:r>
              <w:rPr>
                <w:spacing w:val="-1"/>
                <w:sz w:val="16"/>
                <w:szCs w:val="16"/>
              </w:rPr>
              <w:t>40.29</w:t>
            </w:r>
          </w:p>
        </w:tc>
      </w:tr>
      <w:tr w14:paraId="3905D31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5" w:hRule="atLeast"/>
        </w:trPr>
        <w:tc>
          <w:tcPr>
            <w:tcW w:w="1408" w:type="dxa"/>
            <w:shd w:val="clear" w:color="auto" w:fill="C0C0C0"/>
            <w:vAlign w:val="top"/>
          </w:tcPr>
          <w:p w14:paraId="76B9D534">
            <w:pPr>
              <w:pStyle w:val="6"/>
              <w:spacing w:before="74" w:line="241" w:lineRule="auto"/>
              <w:ind w:left="117"/>
              <w:rPr>
                <w:sz w:val="16"/>
                <w:szCs w:val="16"/>
              </w:rPr>
            </w:pPr>
            <w:r>
              <w:rPr>
                <w:spacing w:val="-2"/>
                <w:sz w:val="16"/>
                <w:szCs w:val="16"/>
              </w:rPr>
              <w:t>30231</w:t>
            </w:r>
          </w:p>
        </w:tc>
        <w:tc>
          <w:tcPr>
            <w:tcW w:w="2725" w:type="dxa"/>
            <w:shd w:val="clear" w:color="auto" w:fill="C0C0C0"/>
            <w:vAlign w:val="top"/>
          </w:tcPr>
          <w:p w14:paraId="525D9016">
            <w:pPr>
              <w:pStyle w:val="6"/>
              <w:spacing w:before="74" w:line="221" w:lineRule="auto"/>
              <w:ind w:left="273"/>
              <w:rPr>
                <w:sz w:val="16"/>
                <w:szCs w:val="16"/>
              </w:rPr>
            </w:pPr>
            <w:r>
              <w:rPr>
                <w:spacing w:val="-2"/>
                <w:sz w:val="16"/>
                <w:szCs w:val="16"/>
              </w:rPr>
              <w:t>公务用车运行维护费</w:t>
            </w:r>
          </w:p>
        </w:tc>
        <w:tc>
          <w:tcPr>
            <w:tcW w:w="1402" w:type="dxa"/>
            <w:shd w:val="clear" w:color="auto" w:fill="00FF00"/>
            <w:vAlign w:val="top"/>
          </w:tcPr>
          <w:p w14:paraId="5EBA4585">
            <w:pPr>
              <w:pStyle w:val="6"/>
              <w:spacing w:before="73" w:line="241" w:lineRule="auto"/>
              <w:ind w:left="823"/>
              <w:rPr>
                <w:sz w:val="16"/>
                <w:szCs w:val="16"/>
              </w:rPr>
            </w:pPr>
            <w:r>
              <w:rPr>
                <w:spacing w:val="-2"/>
                <w:sz w:val="16"/>
                <w:szCs w:val="16"/>
              </w:rPr>
              <w:t>343.40</w:t>
            </w:r>
          </w:p>
        </w:tc>
        <w:tc>
          <w:tcPr>
            <w:tcW w:w="1402" w:type="dxa"/>
            <w:vAlign w:val="top"/>
          </w:tcPr>
          <w:p w14:paraId="556CC275">
            <w:pPr>
              <w:rPr>
                <w:rFonts w:ascii="Arial"/>
                <w:sz w:val="21"/>
              </w:rPr>
            </w:pPr>
          </w:p>
        </w:tc>
        <w:tc>
          <w:tcPr>
            <w:tcW w:w="1407" w:type="dxa"/>
            <w:shd w:val="clear" w:color="auto" w:fill="00FF00"/>
            <w:vAlign w:val="top"/>
          </w:tcPr>
          <w:p w14:paraId="0089FD7E">
            <w:pPr>
              <w:pStyle w:val="6"/>
              <w:spacing w:before="73" w:line="241" w:lineRule="auto"/>
              <w:ind w:left="824"/>
              <w:rPr>
                <w:sz w:val="16"/>
                <w:szCs w:val="16"/>
              </w:rPr>
            </w:pPr>
            <w:r>
              <w:rPr>
                <w:spacing w:val="-2"/>
                <w:sz w:val="16"/>
                <w:szCs w:val="16"/>
              </w:rPr>
              <w:t>343.40</w:t>
            </w:r>
          </w:p>
        </w:tc>
      </w:tr>
      <w:tr w14:paraId="5867AA0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5" w:hRule="atLeast"/>
        </w:trPr>
        <w:tc>
          <w:tcPr>
            <w:tcW w:w="1408" w:type="dxa"/>
            <w:shd w:val="clear" w:color="auto" w:fill="C0C0C0"/>
            <w:vAlign w:val="top"/>
          </w:tcPr>
          <w:p w14:paraId="14FEB33E">
            <w:pPr>
              <w:pStyle w:val="6"/>
              <w:spacing w:before="73" w:line="241" w:lineRule="auto"/>
              <w:ind w:left="117"/>
              <w:rPr>
                <w:sz w:val="16"/>
                <w:szCs w:val="16"/>
              </w:rPr>
            </w:pPr>
            <w:r>
              <w:rPr>
                <w:spacing w:val="-2"/>
                <w:sz w:val="16"/>
                <w:szCs w:val="16"/>
              </w:rPr>
              <w:t>30239</w:t>
            </w:r>
          </w:p>
        </w:tc>
        <w:tc>
          <w:tcPr>
            <w:tcW w:w="2725" w:type="dxa"/>
            <w:shd w:val="clear" w:color="auto" w:fill="C0C0C0"/>
            <w:vAlign w:val="top"/>
          </w:tcPr>
          <w:p w14:paraId="1062DF82">
            <w:pPr>
              <w:pStyle w:val="6"/>
              <w:spacing w:before="73" w:line="222" w:lineRule="auto"/>
              <w:ind w:left="269"/>
              <w:rPr>
                <w:sz w:val="16"/>
                <w:szCs w:val="16"/>
              </w:rPr>
            </w:pPr>
            <w:r>
              <w:rPr>
                <w:spacing w:val="-1"/>
                <w:sz w:val="16"/>
                <w:szCs w:val="16"/>
              </w:rPr>
              <w:t>其他交通费用</w:t>
            </w:r>
          </w:p>
        </w:tc>
        <w:tc>
          <w:tcPr>
            <w:tcW w:w="1402" w:type="dxa"/>
            <w:shd w:val="clear" w:color="auto" w:fill="00FF00"/>
            <w:vAlign w:val="top"/>
          </w:tcPr>
          <w:p w14:paraId="1B06B3EB">
            <w:pPr>
              <w:pStyle w:val="6"/>
              <w:spacing w:before="73" w:line="241" w:lineRule="auto"/>
              <w:ind w:left="899"/>
              <w:rPr>
                <w:sz w:val="16"/>
                <w:szCs w:val="16"/>
              </w:rPr>
            </w:pPr>
            <w:r>
              <w:rPr>
                <w:spacing w:val="-1"/>
                <w:sz w:val="16"/>
                <w:szCs w:val="16"/>
              </w:rPr>
              <w:t>95.38</w:t>
            </w:r>
          </w:p>
        </w:tc>
        <w:tc>
          <w:tcPr>
            <w:tcW w:w="1402" w:type="dxa"/>
            <w:vAlign w:val="top"/>
          </w:tcPr>
          <w:p w14:paraId="4CABFFDE">
            <w:pPr>
              <w:rPr>
                <w:rFonts w:ascii="Arial"/>
                <w:sz w:val="21"/>
              </w:rPr>
            </w:pPr>
          </w:p>
        </w:tc>
        <w:tc>
          <w:tcPr>
            <w:tcW w:w="1407" w:type="dxa"/>
            <w:shd w:val="clear" w:color="auto" w:fill="00FF00"/>
            <w:vAlign w:val="top"/>
          </w:tcPr>
          <w:p w14:paraId="7063B3DA">
            <w:pPr>
              <w:pStyle w:val="6"/>
              <w:spacing w:before="73" w:line="241" w:lineRule="auto"/>
              <w:ind w:left="901"/>
              <w:rPr>
                <w:sz w:val="16"/>
                <w:szCs w:val="16"/>
              </w:rPr>
            </w:pPr>
            <w:r>
              <w:rPr>
                <w:spacing w:val="-1"/>
                <w:sz w:val="16"/>
                <w:szCs w:val="16"/>
              </w:rPr>
              <w:t>95.38</w:t>
            </w:r>
          </w:p>
        </w:tc>
      </w:tr>
      <w:tr w14:paraId="780C084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5" w:hRule="atLeast"/>
        </w:trPr>
        <w:tc>
          <w:tcPr>
            <w:tcW w:w="1408" w:type="dxa"/>
            <w:shd w:val="clear" w:color="auto" w:fill="C0C0C0"/>
            <w:vAlign w:val="top"/>
          </w:tcPr>
          <w:p w14:paraId="04E09C4C">
            <w:pPr>
              <w:pStyle w:val="6"/>
              <w:spacing w:before="73" w:line="241" w:lineRule="auto"/>
              <w:ind w:left="117"/>
              <w:rPr>
                <w:sz w:val="16"/>
                <w:szCs w:val="16"/>
              </w:rPr>
            </w:pPr>
            <w:r>
              <w:rPr>
                <w:spacing w:val="-2"/>
                <w:sz w:val="16"/>
                <w:szCs w:val="16"/>
              </w:rPr>
              <w:t>30240</w:t>
            </w:r>
          </w:p>
        </w:tc>
        <w:tc>
          <w:tcPr>
            <w:tcW w:w="2725" w:type="dxa"/>
            <w:shd w:val="clear" w:color="auto" w:fill="C0C0C0"/>
            <w:vAlign w:val="top"/>
          </w:tcPr>
          <w:p w14:paraId="26B0F2D1">
            <w:pPr>
              <w:pStyle w:val="6"/>
              <w:spacing w:before="72" w:line="221" w:lineRule="auto"/>
              <w:ind w:left="268"/>
              <w:rPr>
                <w:sz w:val="16"/>
                <w:szCs w:val="16"/>
              </w:rPr>
            </w:pPr>
            <w:r>
              <w:rPr>
                <w:spacing w:val="-1"/>
                <w:sz w:val="16"/>
                <w:szCs w:val="16"/>
              </w:rPr>
              <w:t>税金及附加费用</w:t>
            </w:r>
          </w:p>
        </w:tc>
        <w:tc>
          <w:tcPr>
            <w:tcW w:w="1402" w:type="dxa"/>
            <w:shd w:val="clear" w:color="auto" w:fill="00FF00"/>
            <w:vAlign w:val="top"/>
          </w:tcPr>
          <w:p w14:paraId="5046E07F">
            <w:pPr>
              <w:rPr>
                <w:rFonts w:ascii="Arial"/>
                <w:sz w:val="21"/>
              </w:rPr>
            </w:pPr>
          </w:p>
        </w:tc>
        <w:tc>
          <w:tcPr>
            <w:tcW w:w="1402" w:type="dxa"/>
            <w:vAlign w:val="top"/>
          </w:tcPr>
          <w:p w14:paraId="4C07090A">
            <w:pPr>
              <w:rPr>
                <w:rFonts w:ascii="Arial"/>
                <w:sz w:val="21"/>
              </w:rPr>
            </w:pPr>
          </w:p>
        </w:tc>
        <w:tc>
          <w:tcPr>
            <w:tcW w:w="1407" w:type="dxa"/>
            <w:shd w:val="clear" w:color="auto" w:fill="00FF00"/>
            <w:vAlign w:val="top"/>
          </w:tcPr>
          <w:p w14:paraId="118B892E">
            <w:pPr>
              <w:rPr>
                <w:rFonts w:ascii="Arial"/>
                <w:sz w:val="21"/>
              </w:rPr>
            </w:pPr>
          </w:p>
        </w:tc>
      </w:tr>
      <w:tr w14:paraId="2040EB1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5" w:hRule="atLeast"/>
        </w:trPr>
        <w:tc>
          <w:tcPr>
            <w:tcW w:w="1408" w:type="dxa"/>
            <w:shd w:val="clear" w:color="auto" w:fill="C0C0C0"/>
            <w:vAlign w:val="top"/>
          </w:tcPr>
          <w:p w14:paraId="2E4FE370">
            <w:pPr>
              <w:pStyle w:val="6"/>
              <w:spacing w:before="73" w:line="241" w:lineRule="auto"/>
              <w:ind w:left="117"/>
              <w:rPr>
                <w:sz w:val="16"/>
                <w:szCs w:val="16"/>
              </w:rPr>
            </w:pPr>
            <w:r>
              <w:rPr>
                <w:spacing w:val="-2"/>
                <w:sz w:val="16"/>
                <w:szCs w:val="16"/>
              </w:rPr>
              <w:t>30299</w:t>
            </w:r>
          </w:p>
        </w:tc>
        <w:tc>
          <w:tcPr>
            <w:tcW w:w="2725" w:type="dxa"/>
            <w:shd w:val="clear" w:color="auto" w:fill="C0C0C0"/>
            <w:vAlign w:val="top"/>
          </w:tcPr>
          <w:p w14:paraId="13F4B803">
            <w:pPr>
              <w:pStyle w:val="6"/>
              <w:spacing w:before="72" w:line="221" w:lineRule="auto"/>
              <w:ind w:left="269"/>
              <w:rPr>
                <w:sz w:val="16"/>
                <w:szCs w:val="16"/>
              </w:rPr>
            </w:pPr>
            <w:r>
              <w:rPr>
                <w:spacing w:val="-1"/>
                <w:sz w:val="16"/>
                <w:szCs w:val="16"/>
              </w:rPr>
              <w:t>其他商品和服务支出</w:t>
            </w:r>
          </w:p>
        </w:tc>
        <w:tc>
          <w:tcPr>
            <w:tcW w:w="1402" w:type="dxa"/>
            <w:shd w:val="clear" w:color="auto" w:fill="00FF00"/>
            <w:vAlign w:val="top"/>
          </w:tcPr>
          <w:p w14:paraId="5E2544D2">
            <w:pPr>
              <w:pStyle w:val="6"/>
              <w:spacing w:before="72" w:line="241" w:lineRule="auto"/>
              <w:ind w:left="902"/>
              <w:rPr>
                <w:sz w:val="16"/>
                <w:szCs w:val="16"/>
              </w:rPr>
            </w:pPr>
            <w:r>
              <w:rPr>
                <w:spacing w:val="-2"/>
                <w:sz w:val="16"/>
                <w:szCs w:val="16"/>
              </w:rPr>
              <w:t>75.59</w:t>
            </w:r>
          </w:p>
        </w:tc>
        <w:tc>
          <w:tcPr>
            <w:tcW w:w="1402" w:type="dxa"/>
            <w:vAlign w:val="top"/>
          </w:tcPr>
          <w:p w14:paraId="655AD517">
            <w:pPr>
              <w:rPr>
                <w:rFonts w:ascii="Arial"/>
                <w:sz w:val="21"/>
              </w:rPr>
            </w:pPr>
          </w:p>
        </w:tc>
        <w:tc>
          <w:tcPr>
            <w:tcW w:w="1407" w:type="dxa"/>
            <w:shd w:val="clear" w:color="auto" w:fill="00FF00"/>
            <w:vAlign w:val="top"/>
          </w:tcPr>
          <w:p w14:paraId="3FE80899">
            <w:pPr>
              <w:pStyle w:val="6"/>
              <w:spacing w:before="72" w:line="241" w:lineRule="auto"/>
              <w:ind w:left="904"/>
              <w:rPr>
                <w:sz w:val="16"/>
                <w:szCs w:val="16"/>
              </w:rPr>
            </w:pPr>
            <w:r>
              <w:rPr>
                <w:spacing w:val="-2"/>
                <w:sz w:val="16"/>
                <w:szCs w:val="16"/>
              </w:rPr>
              <w:t>75.59</w:t>
            </w:r>
          </w:p>
        </w:tc>
      </w:tr>
      <w:tr w14:paraId="68A97B0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5" w:hRule="atLeast"/>
        </w:trPr>
        <w:tc>
          <w:tcPr>
            <w:tcW w:w="1408" w:type="dxa"/>
            <w:shd w:val="clear" w:color="auto" w:fill="C0C0C0"/>
            <w:vAlign w:val="top"/>
          </w:tcPr>
          <w:p w14:paraId="22504C04">
            <w:pPr>
              <w:pStyle w:val="6"/>
              <w:spacing w:before="75" w:line="241" w:lineRule="auto"/>
              <w:ind w:left="117"/>
              <w:rPr>
                <w:sz w:val="16"/>
                <w:szCs w:val="16"/>
              </w:rPr>
            </w:pPr>
            <w:r>
              <w:rPr>
                <w:spacing w:val="-3"/>
                <w:sz w:val="16"/>
                <w:szCs w:val="16"/>
              </w:rPr>
              <w:t>303</w:t>
            </w:r>
          </w:p>
        </w:tc>
        <w:tc>
          <w:tcPr>
            <w:tcW w:w="2725" w:type="dxa"/>
            <w:shd w:val="clear" w:color="auto" w:fill="C0C0C0"/>
            <w:vAlign w:val="top"/>
          </w:tcPr>
          <w:p w14:paraId="28204642">
            <w:pPr>
              <w:pStyle w:val="6"/>
              <w:spacing w:before="74" w:line="221" w:lineRule="auto"/>
              <w:ind w:left="109"/>
              <w:rPr>
                <w:sz w:val="16"/>
                <w:szCs w:val="16"/>
              </w:rPr>
            </w:pPr>
            <w:r>
              <w:rPr>
                <w:spacing w:val="-1"/>
                <w:sz w:val="16"/>
                <w:szCs w:val="16"/>
              </w:rPr>
              <w:t>对个人和家庭的补助</w:t>
            </w:r>
          </w:p>
        </w:tc>
        <w:tc>
          <w:tcPr>
            <w:tcW w:w="1402" w:type="dxa"/>
            <w:shd w:val="clear" w:color="auto" w:fill="00FF00"/>
            <w:vAlign w:val="top"/>
          </w:tcPr>
          <w:p w14:paraId="454BE8A5">
            <w:pPr>
              <w:pStyle w:val="6"/>
              <w:spacing w:before="74" w:line="241" w:lineRule="auto"/>
              <w:ind w:left="899"/>
              <w:rPr>
                <w:sz w:val="16"/>
                <w:szCs w:val="16"/>
              </w:rPr>
            </w:pPr>
            <w:r>
              <w:rPr>
                <w:spacing w:val="-1"/>
                <w:sz w:val="16"/>
                <w:szCs w:val="16"/>
              </w:rPr>
              <w:t>94.85</w:t>
            </w:r>
          </w:p>
        </w:tc>
        <w:tc>
          <w:tcPr>
            <w:tcW w:w="1402" w:type="dxa"/>
            <w:shd w:val="clear" w:color="auto" w:fill="00FF00"/>
            <w:vAlign w:val="top"/>
          </w:tcPr>
          <w:p w14:paraId="3512B173">
            <w:pPr>
              <w:pStyle w:val="6"/>
              <w:spacing w:before="74" w:line="241" w:lineRule="auto"/>
              <w:ind w:left="901"/>
              <w:rPr>
                <w:sz w:val="16"/>
                <w:szCs w:val="16"/>
              </w:rPr>
            </w:pPr>
            <w:r>
              <w:rPr>
                <w:spacing w:val="-2"/>
                <w:sz w:val="16"/>
                <w:szCs w:val="16"/>
              </w:rPr>
              <w:t>94.85</w:t>
            </w:r>
          </w:p>
        </w:tc>
        <w:tc>
          <w:tcPr>
            <w:tcW w:w="1407" w:type="dxa"/>
            <w:vAlign w:val="top"/>
          </w:tcPr>
          <w:p w14:paraId="61B08231">
            <w:pPr>
              <w:rPr>
                <w:rFonts w:ascii="Arial"/>
                <w:sz w:val="21"/>
              </w:rPr>
            </w:pPr>
          </w:p>
        </w:tc>
      </w:tr>
      <w:tr w14:paraId="18F1262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5" w:hRule="atLeast"/>
        </w:trPr>
        <w:tc>
          <w:tcPr>
            <w:tcW w:w="1408" w:type="dxa"/>
            <w:shd w:val="clear" w:color="auto" w:fill="C0C0C0"/>
            <w:vAlign w:val="top"/>
          </w:tcPr>
          <w:p w14:paraId="0B9975C1">
            <w:pPr>
              <w:pStyle w:val="6"/>
              <w:spacing w:before="74" w:line="241" w:lineRule="auto"/>
              <w:ind w:left="117"/>
              <w:rPr>
                <w:sz w:val="16"/>
                <w:szCs w:val="16"/>
              </w:rPr>
            </w:pPr>
            <w:r>
              <w:rPr>
                <w:spacing w:val="-2"/>
                <w:sz w:val="16"/>
                <w:szCs w:val="16"/>
              </w:rPr>
              <w:t>30301</w:t>
            </w:r>
          </w:p>
        </w:tc>
        <w:tc>
          <w:tcPr>
            <w:tcW w:w="2725" w:type="dxa"/>
            <w:shd w:val="clear" w:color="auto" w:fill="C0C0C0"/>
            <w:vAlign w:val="top"/>
          </w:tcPr>
          <w:p w14:paraId="4A7BE118">
            <w:pPr>
              <w:pStyle w:val="6"/>
              <w:spacing w:before="74" w:line="221" w:lineRule="auto"/>
              <w:ind w:left="271"/>
              <w:rPr>
                <w:sz w:val="16"/>
                <w:szCs w:val="16"/>
              </w:rPr>
            </w:pPr>
            <w:r>
              <w:rPr>
                <w:spacing w:val="-3"/>
                <w:sz w:val="16"/>
                <w:szCs w:val="16"/>
              </w:rPr>
              <w:t>离休费</w:t>
            </w:r>
          </w:p>
        </w:tc>
        <w:tc>
          <w:tcPr>
            <w:tcW w:w="1402" w:type="dxa"/>
            <w:shd w:val="clear" w:color="auto" w:fill="00FF00"/>
            <w:vAlign w:val="top"/>
          </w:tcPr>
          <w:p w14:paraId="2F04E845">
            <w:pPr>
              <w:rPr>
                <w:rFonts w:ascii="Arial"/>
                <w:sz w:val="21"/>
              </w:rPr>
            </w:pPr>
          </w:p>
        </w:tc>
        <w:tc>
          <w:tcPr>
            <w:tcW w:w="1402" w:type="dxa"/>
            <w:shd w:val="clear" w:color="auto" w:fill="00FF00"/>
            <w:vAlign w:val="top"/>
          </w:tcPr>
          <w:p w14:paraId="1D286364">
            <w:pPr>
              <w:rPr>
                <w:rFonts w:ascii="Arial"/>
                <w:sz w:val="21"/>
              </w:rPr>
            </w:pPr>
          </w:p>
        </w:tc>
        <w:tc>
          <w:tcPr>
            <w:tcW w:w="1407" w:type="dxa"/>
            <w:vAlign w:val="top"/>
          </w:tcPr>
          <w:p w14:paraId="1C7F5B13">
            <w:pPr>
              <w:rPr>
                <w:rFonts w:ascii="Arial"/>
                <w:sz w:val="21"/>
              </w:rPr>
            </w:pPr>
          </w:p>
        </w:tc>
      </w:tr>
      <w:tr w14:paraId="0C31B27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5" w:hRule="atLeast"/>
        </w:trPr>
        <w:tc>
          <w:tcPr>
            <w:tcW w:w="1408" w:type="dxa"/>
            <w:shd w:val="clear" w:color="auto" w:fill="C0C0C0"/>
            <w:vAlign w:val="top"/>
          </w:tcPr>
          <w:p w14:paraId="2093893D">
            <w:pPr>
              <w:pStyle w:val="6"/>
              <w:spacing w:before="74" w:line="241" w:lineRule="auto"/>
              <w:ind w:left="117"/>
              <w:rPr>
                <w:sz w:val="16"/>
                <w:szCs w:val="16"/>
              </w:rPr>
            </w:pPr>
            <w:r>
              <w:rPr>
                <w:spacing w:val="-2"/>
                <w:sz w:val="16"/>
                <w:szCs w:val="16"/>
              </w:rPr>
              <w:t>30302</w:t>
            </w:r>
          </w:p>
        </w:tc>
        <w:tc>
          <w:tcPr>
            <w:tcW w:w="2725" w:type="dxa"/>
            <w:shd w:val="clear" w:color="auto" w:fill="C0C0C0"/>
            <w:vAlign w:val="top"/>
          </w:tcPr>
          <w:p w14:paraId="387BE5C6">
            <w:pPr>
              <w:pStyle w:val="6"/>
              <w:spacing w:before="74" w:line="221" w:lineRule="auto"/>
              <w:ind w:left="269"/>
              <w:rPr>
                <w:sz w:val="16"/>
                <w:szCs w:val="16"/>
              </w:rPr>
            </w:pPr>
            <w:r>
              <w:rPr>
                <w:spacing w:val="-2"/>
                <w:sz w:val="16"/>
                <w:szCs w:val="16"/>
              </w:rPr>
              <w:t>退休费</w:t>
            </w:r>
          </w:p>
        </w:tc>
        <w:tc>
          <w:tcPr>
            <w:tcW w:w="1402" w:type="dxa"/>
            <w:shd w:val="clear" w:color="auto" w:fill="00FF00"/>
            <w:vAlign w:val="top"/>
          </w:tcPr>
          <w:p w14:paraId="4EDC1661">
            <w:pPr>
              <w:rPr>
                <w:rFonts w:ascii="Arial"/>
                <w:sz w:val="21"/>
              </w:rPr>
            </w:pPr>
          </w:p>
        </w:tc>
        <w:tc>
          <w:tcPr>
            <w:tcW w:w="1402" w:type="dxa"/>
            <w:shd w:val="clear" w:color="auto" w:fill="00FF00"/>
            <w:vAlign w:val="top"/>
          </w:tcPr>
          <w:p w14:paraId="6D2DBA01">
            <w:pPr>
              <w:rPr>
                <w:rFonts w:ascii="Arial"/>
                <w:sz w:val="21"/>
              </w:rPr>
            </w:pPr>
          </w:p>
        </w:tc>
        <w:tc>
          <w:tcPr>
            <w:tcW w:w="1407" w:type="dxa"/>
            <w:vAlign w:val="top"/>
          </w:tcPr>
          <w:p w14:paraId="02456169">
            <w:pPr>
              <w:rPr>
                <w:rFonts w:ascii="Arial"/>
                <w:sz w:val="21"/>
              </w:rPr>
            </w:pPr>
          </w:p>
        </w:tc>
      </w:tr>
      <w:tr w14:paraId="2D2A3E8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5" w:hRule="atLeast"/>
        </w:trPr>
        <w:tc>
          <w:tcPr>
            <w:tcW w:w="1408" w:type="dxa"/>
            <w:shd w:val="clear" w:color="auto" w:fill="C0C0C0"/>
            <w:vAlign w:val="top"/>
          </w:tcPr>
          <w:p w14:paraId="0D55105E">
            <w:pPr>
              <w:pStyle w:val="6"/>
              <w:spacing w:before="73" w:line="241" w:lineRule="auto"/>
              <w:ind w:left="117"/>
              <w:rPr>
                <w:sz w:val="16"/>
                <w:szCs w:val="16"/>
              </w:rPr>
            </w:pPr>
            <w:r>
              <w:rPr>
                <w:spacing w:val="-2"/>
                <w:sz w:val="16"/>
                <w:szCs w:val="16"/>
              </w:rPr>
              <w:t>30303</w:t>
            </w:r>
          </w:p>
        </w:tc>
        <w:tc>
          <w:tcPr>
            <w:tcW w:w="2725" w:type="dxa"/>
            <w:shd w:val="clear" w:color="auto" w:fill="C0C0C0"/>
            <w:vAlign w:val="top"/>
          </w:tcPr>
          <w:p w14:paraId="34F81EB4">
            <w:pPr>
              <w:pStyle w:val="6"/>
              <w:spacing w:before="73" w:line="221" w:lineRule="auto"/>
              <w:ind w:left="269"/>
              <w:rPr>
                <w:sz w:val="16"/>
                <w:szCs w:val="16"/>
              </w:rPr>
            </w:pPr>
            <w:r>
              <w:rPr>
                <w:spacing w:val="-1"/>
                <w:sz w:val="16"/>
                <w:szCs w:val="16"/>
              </w:rPr>
              <w:t>退职(役)费</w:t>
            </w:r>
          </w:p>
        </w:tc>
        <w:tc>
          <w:tcPr>
            <w:tcW w:w="1402" w:type="dxa"/>
            <w:shd w:val="clear" w:color="auto" w:fill="00FF00"/>
            <w:vAlign w:val="top"/>
          </w:tcPr>
          <w:p w14:paraId="2B947733">
            <w:pPr>
              <w:rPr>
                <w:rFonts w:ascii="Arial"/>
                <w:sz w:val="21"/>
              </w:rPr>
            </w:pPr>
          </w:p>
        </w:tc>
        <w:tc>
          <w:tcPr>
            <w:tcW w:w="1402" w:type="dxa"/>
            <w:shd w:val="clear" w:color="auto" w:fill="00FF00"/>
            <w:vAlign w:val="top"/>
          </w:tcPr>
          <w:p w14:paraId="2A4B424C">
            <w:pPr>
              <w:rPr>
                <w:rFonts w:ascii="Arial"/>
                <w:sz w:val="21"/>
              </w:rPr>
            </w:pPr>
          </w:p>
        </w:tc>
        <w:tc>
          <w:tcPr>
            <w:tcW w:w="1407" w:type="dxa"/>
            <w:vAlign w:val="top"/>
          </w:tcPr>
          <w:p w14:paraId="3BD424E2">
            <w:pPr>
              <w:rPr>
                <w:rFonts w:ascii="Arial"/>
                <w:sz w:val="21"/>
              </w:rPr>
            </w:pPr>
          </w:p>
        </w:tc>
      </w:tr>
      <w:tr w14:paraId="218D68D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5" w:hRule="atLeast"/>
        </w:trPr>
        <w:tc>
          <w:tcPr>
            <w:tcW w:w="1408" w:type="dxa"/>
            <w:shd w:val="clear" w:color="auto" w:fill="C0C0C0"/>
            <w:vAlign w:val="top"/>
          </w:tcPr>
          <w:p w14:paraId="37E2D8B9">
            <w:pPr>
              <w:pStyle w:val="6"/>
              <w:spacing w:before="73" w:line="241" w:lineRule="auto"/>
              <w:ind w:left="117"/>
              <w:rPr>
                <w:sz w:val="16"/>
                <w:szCs w:val="16"/>
              </w:rPr>
            </w:pPr>
            <w:r>
              <w:rPr>
                <w:spacing w:val="-2"/>
                <w:sz w:val="16"/>
                <w:szCs w:val="16"/>
              </w:rPr>
              <w:t>30304</w:t>
            </w:r>
          </w:p>
        </w:tc>
        <w:tc>
          <w:tcPr>
            <w:tcW w:w="2725" w:type="dxa"/>
            <w:shd w:val="clear" w:color="auto" w:fill="C0C0C0"/>
            <w:vAlign w:val="top"/>
          </w:tcPr>
          <w:p w14:paraId="2F1EAAA4">
            <w:pPr>
              <w:pStyle w:val="6"/>
              <w:spacing w:before="73" w:line="221" w:lineRule="auto"/>
              <w:ind w:left="267"/>
              <w:rPr>
                <w:sz w:val="16"/>
                <w:szCs w:val="16"/>
              </w:rPr>
            </w:pPr>
            <w:r>
              <w:rPr>
                <w:spacing w:val="-2"/>
                <w:sz w:val="16"/>
                <w:szCs w:val="16"/>
              </w:rPr>
              <w:t>抚恤金</w:t>
            </w:r>
          </w:p>
        </w:tc>
        <w:tc>
          <w:tcPr>
            <w:tcW w:w="1402" w:type="dxa"/>
            <w:shd w:val="clear" w:color="auto" w:fill="00FF00"/>
            <w:vAlign w:val="top"/>
          </w:tcPr>
          <w:p w14:paraId="05BBF460">
            <w:pPr>
              <w:rPr>
                <w:rFonts w:ascii="Arial"/>
                <w:sz w:val="21"/>
              </w:rPr>
            </w:pPr>
          </w:p>
        </w:tc>
        <w:tc>
          <w:tcPr>
            <w:tcW w:w="1402" w:type="dxa"/>
            <w:shd w:val="clear" w:color="auto" w:fill="00FF00"/>
            <w:vAlign w:val="top"/>
          </w:tcPr>
          <w:p w14:paraId="3E34FFAD">
            <w:pPr>
              <w:rPr>
                <w:rFonts w:ascii="Arial"/>
                <w:sz w:val="21"/>
              </w:rPr>
            </w:pPr>
          </w:p>
        </w:tc>
        <w:tc>
          <w:tcPr>
            <w:tcW w:w="1407" w:type="dxa"/>
            <w:vAlign w:val="top"/>
          </w:tcPr>
          <w:p w14:paraId="31CC6B43">
            <w:pPr>
              <w:rPr>
                <w:rFonts w:ascii="Arial"/>
                <w:sz w:val="21"/>
              </w:rPr>
            </w:pPr>
          </w:p>
        </w:tc>
      </w:tr>
      <w:tr w14:paraId="56633E5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5" w:hRule="atLeast"/>
        </w:trPr>
        <w:tc>
          <w:tcPr>
            <w:tcW w:w="1408" w:type="dxa"/>
            <w:shd w:val="clear" w:color="auto" w:fill="C0C0C0"/>
            <w:vAlign w:val="top"/>
          </w:tcPr>
          <w:p w14:paraId="16CCFE4E">
            <w:pPr>
              <w:pStyle w:val="6"/>
              <w:spacing w:before="73" w:line="241" w:lineRule="auto"/>
              <w:ind w:left="117"/>
              <w:rPr>
                <w:sz w:val="16"/>
                <w:szCs w:val="16"/>
              </w:rPr>
            </w:pPr>
            <w:r>
              <w:rPr>
                <w:spacing w:val="-2"/>
                <w:sz w:val="16"/>
                <w:szCs w:val="16"/>
              </w:rPr>
              <w:t>30305</w:t>
            </w:r>
          </w:p>
        </w:tc>
        <w:tc>
          <w:tcPr>
            <w:tcW w:w="2725" w:type="dxa"/>
            <w:shd w:val="clear" w:color="auto" w:fill="C0C0C0"/>
            <w:vAlign w:val="top"/>
          </w:tcPr>
          <w:p w14:paraId="153CC4E2">
            <w:pPr>
              <w:pStyle w:val="6"/>
              <w:spacing w:before="72" w:line="222" w:lineRule="auto"/>
              <w:ind w:left="270"/>
              <w:rPr>
                <w:sz w:val="16"/>
                <w:szCs w:val="16"/>
              </w:rPr>
            </w:pPr>
            <w:r>
              <w:rPr>
                <w:spacing w:val="-2"/>
                <w:sz w:val="16"/>
                <w:szCs w:val="16"/>
              </w:rPr>
              <w:t>生活补助</w:t>
            </w:r>
          </w:p>
        </w:tc>
        <w:tc>
          <w:tcPr>
            <w:tcW w:w="1402" w:type="dxa"/>
            <w:shd w:val="clear" w:color="auto" w:fill="00FF00"/>
            <w:vAlign w:val="top"/>
          </w:tcPr>
          <w:p w14:paraId="11D82456">
            <w:pPr>
              <w:rPr>
                <w:rFonts w:ascii="Arial"/>
                <w:sz w:val="21"/>
              </w:rPr>
            </w:pPr>
          </w:p>
        </w:tc>
        <w:tc>
          <w:tcPr>
            <w:tcW w:w="1402" w:type="dxa"/>
            <w:shd w:val="clear" w:color="auto" w:fill="00FF00"/>
            <w:vAlign w:val="top"/>
          </w:tcPr>
          <w:p w14:paraId="53E14747">
            <w:pPr>
              <w:rPr>
                <w:rFonts w:ascii="Arial"/>
                <w:sz w:val="21"/>
              </w:rPr>
            </w:pPr>
          </w:p>
        </w:tc>
        <w:tc>
          <w:tcPr>
            <w:tcW w:w="1407" w:type="dxa"/>
            <w:vAlign w:val="top"/>
          </w:tcPr>
          <w:p w14:paraId="25CF48D8">
            <w:pPr>
              <w:rPr>
                <w:rFonts w:ascii="Arial"/>
                <w:sz w:val="21"/>
              </w:rPr>
            </w:pPr>
          </w:p>
        </w:tc>
      </w:tr>
      <w:tr w14:paraId="782BD96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5" w:hRule="atLeast"/>
        </w:trPr>
        <w:tc>
          <w:tcPr>
            <w:tcW w:w="1408" w:type="dxa"/>
            <w:shd w:val="clear" w:color="auto" w:fill="C0C0C0"/>
            <w:vAlign w:val="top"/>
          </w:tcPr>
          <w:p w14:paraId="01544AFA">
            <w:pPr>
              <w:pStyle w:val="6"/>
              <w:spacing w:before="75" w:line="241" w:lineRule="auto"/>
              <w:ind w:left="117"/>
              <w:rPr>
                <w:sz w:val="16"/>
                <w:szCs w:val="16"/>
              </w:rPr>
            </w:pPr>
            <w:r>
              <w:rPr>
                <w:spacing w:val="-2"/>
                <w:sz w:val="16"/>
                <w:szCs w:val="16"/>
              </w:rPr>
              <w:t>30306</w:t>
            </w:r>
          </w:p>
        </w:tc>
        <w:tc>
          <w:tcPr>
            <w:tcW w:w="2725" w:type="dxa"/>
            <w:shd w:val="clear" w:color="auto" w:fill="C0C0C0"/>
            <w:vAlign w:val="top"/>
          </w:tcPr>
          <w:p w14:paraId="5E022FD8">
            <w:pPr>
              <w:pStyle w:val="6"/>
              <w:spacing w:before="74" w:line="221" w:lineRule="auto"/>
              <w:ind w:left="270"/>
              <w:rPr>
                <w:sz w:val="16"/>
                <w:szCs w:val="16"/>
              </w:rPr>
            </w:pPr>
            <w:r>
              <w:rPr>
                <w:spacing w:val="-2"/>
                <w:sz w:val="16"/>
                <w:szCs w:val="16"/>
              </w:rPr>
              <w:t>救济费</w:t>
            </w:r>
          </w:p>
        </w:tc>
        <w:tc>
          <w:tcPr>
            <w:tcW w:w="1402" w:type="dxa"/>
            <w:shd w:val="clear" w:color="auto" w:fill="00FF00"/>
            <w:vAlign w:val="top"/>
          </w:tcPr>
          <w:p w14:paraId="78583752">
            <w:pPr>
              <w:rPr>
                <w:rFonts w:ascii="Arial"/>
                <w:sz w:val="21"/>
              </w:rPr>
            </w:pPr>
          </w:p>
        </w:tc>
        <w:tc>
          <w:tcPr>
            <w:tcW w:w="1402" w:type="dxa"/>
            <w:shd w:val="clear" w:color="auto" w:fill="00FF00"/>
            <w:vAlign w:val="top"/>
          </w:tcPr>
          <w:p w14:paraId="5DA18BD1">
            <w:pPr>
              <w:rPr>
                <w:rFonts w:ascii="Arial"/>
                <w:sz w:val="21"/>
              </w:rPr>
            </w:pPr>
          </w:p>
        </w:tc>
        <w:tc>
          <w:tcPr>
            <w:tcW w:w="1407" w:type="dxa"/>
            <w:vAlign w:val="top"/>
          </w:tcPr>
          <w:p w14:paraId="3C14951C">
            <w:pPr>
              <w:rPr>
                <w:rFonts w:ascii="Arial"/>
                <w:sz w:val="21"/>
              </w:rPr>
            </w:pPr>
          </w:p>
        </w:tc>
      </w:tr>
      <w:tr w14:paraId="70EC17A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5" w:hRule="atLeast"/>
        </w:trPr>
        <w:tc>
          <w:tcPr>
            <w:tcW w:w="1408" w:type="dxa"/>
            <w:shd w:val="clear" w:color="auto" w:fill="C0C0C0"/>
            <w:vAlign w:val="top"/>
          </w:tcPr>
          <w:p w14:paraId="251BB1F5">
            <w:pPr>
              <w:pStyle w:val="6"/>
              <w:spacing w:before="74" w:line="241" w:lineRule="auto"/>
              <w:ind w:left="117"/>
              <w:rPr>
                <w:sz w:val="16"/>
                <w:szCs w:val="16"/>
              </w:rPr>
            </w:pPr>
            <w:r>
              <w:rPr>
                <w:spacing w:val="-2"/>
                <w:sz w:val="16"/>
                <w:szCs w:val="16"/>
              </w:rPr>
              <w:t>30307</w:t>
            </w:r>
          </w:p>
        </w:tc>
        <w:tc>
          <w:tcPr>
            <w:tcW w:w="2725" w:type="dxa"/>
            <w:shd w:val="clear" w:color="auto" w:fill="C0C0C0"/>
            <w:vAlign w:val="top"/>
          </w:tcPr>
          <w:p w14:paraId="4D32B338">
            <w:pPr>
              <w:pStyle w:val="6"/>
              <w:spacing w:before="74" w:line="222" w:lineRule="auto"/>
              <w:ind w:left="276"/>
              <w:rPr>
                <w:sz w:val="16"/>
                <w:szCs w:val="16"/>
              </w:rPr>
            </w:pPr>
            <w:r>
              <w:rPr>
                <w:spacing w:val="-3"/>
                <w:sz w:val="16"/>
                <w:szCs w:val="16"/>
              </w:rPr>
              <w:t>医疗费补助</w:t>
            </w:r>
          </w:p>
        </w:tc>
        <w:tc>
          <w:tcPr>
            <w:tcW w:w="1402" w:type="dxa"/>
            <w:shd w:val="clear" w:color="auto" w:fill="00FF00"/>
            <w:vAlign w:val="top"/>
          </w:tcPr>
          <w:p w14:paraId="5768C94F">
            <w:pPr>
              <w:rPr>
                <w:rFonts w:ascii="Arial"/>
                <w:sz w:val="21"/>
              </w:rPr>
            </w:pPr>
          </w:p>
        </w:tc>
        <w:tc>
          <w:tcPr>
            <w:tcW w:w="1402" w:type="dxa"/>
            <w:shd w:val="clear" w:color="auto" w:fill="00FF00"/>
            <w:vAlign w:val="top"/>
          </w:tcPr>
          <w:p w14:paraId="2BFDCBD1">
            <w:pPr>
              <w:rPr>
                <w:rFonts w:ascii="Arial"/>
                <w:sz w:val="21"/>
              </w:rPr>
            </w:pPr>
          </w:p>
        </w:tc>
        <w:tc>
          <w:tcPr>
            <w:tcW w:w="1407" w:type="dxa"/>
            <w:vAlign w:val="top"/>
          </w:tcPr>
          <w:p w14:paraId="042A2A52">
            <w:pPr>
              <w:rPr>
                <w:rFonts w:ascii="Arial"/>
                <w:sz w:val="21"/>
              </w:rPr>
            </w:pPr>
          </w:p>
        </w:tc>
      </w:tr>
      <w:tr w14:paraId="1137777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5" w:hRule="atLeast"/>
        </w:trPr>
        <w:tc>
          <w:tcPr>
            <w:tcW w:w="1408" w:type="dxa"/>
            <w:shd w:val="clear" w:color="auto" w:fill="C0C0C0"/>
            <w:vAlign w:val="top"/>
          </w:tcPr>
          <w:p w14:paraId="7D339F18">
            <w:pPr>
              <w:pStyle w:val="6"/>
              <w:spacing w:before="74" w:line="241" w:lineRule="auto"/>
              <w:ind w:left="117"/>
              <w:rPr>
                <w:sz w:val="16"/>
                <w:szCs w:val="16"/>
              </w:rPr>
            </w:pPr>
            <w:r>
              <w:rPr>
                <w:spacing w:val="-2"/>
                <w:sz w:val="16"/>
                <w:szCs w:val="16"/>
              </w:rPr>
              <w:t>30308</w:t>
            </w:r>
          </w:p>
        </w:tc>
        <w:tc>
          <w:tcPr>
            <w:tcW w:w="2725" w:type="dxa"/>
            <w:shd w:val="clear" w:color="auto" w:fill="C0C0C0"/>
            <w:vAlign w:val="top"/>
          </w:tcPr>
          <w:p w14:paraId="77879CE9">
            <w:pPr>
              <w:pStyle w:val="6"/>
              <w:spacing w:before="73" w:line="222" w:lineRule="auto"/>
              <w:ind w:left="268"/>
              <w:rPr>
                <w:sz w:val="16"/>
                <w:szCs w:val="16"/>
              </w:rPr>
            </w:pPr>
            <w:r>
              <w:rPr>
                <w:spacing w:val="-2"/>
                <w:sz w:val="16"/>
                <w:szCs w:val="16"/>
              </w:rPr>
              <w:t>助学金</w:t>
            </w:r>
          </w:p>
        </w:tc>
        <w:tc>
          <w:tcPr>
            <w:tcW w:w="1402" w:type="dxa"/>
            <w:shd w:val="clear" w:color="auto" w:fill="00FF00"/>
            <w:vAlign w:val="top"/>
          </w:tcPr>
          <w:p w14:paraId="6BD984BF">
            <w:pPr>
              <w:rPr>
                <w:rFonts w:ascii="Arial"/>
                <w:sz w:val="21"/>
              </w:rPr>
            </w:pPr>
          </w:p>
        </w:tc>
        <w:tc>
          <w:tcPr>
            <w:tcW w:w="1402" w:type="dxa"/>
            <w:shd w:val="clear" w:color="auto" w:fill="00FF00"/>
            <w:vAlign w:val="top"/>
          </w:tcPr>
          <w:p w14:paraId="7D1B82D2">
            <w:pPr>
              <w:rPr>
                <w:rFonts w:ascii="Arial"/>
                <w:sz w:val="21"/>
              </w:rPr>
            </w:pPr>
          </w:p>
        </w:tc>
        <w:tc>
          <w:tcPr>
            <w:tcW w:w="1407" w:type="dxa"/>
            <w:vAlign w:val="top"/>
          </w:tcPr>
          <w:p w14:paraId="7E9FCB9A">
            <w:pPr>
              <w:rPr>
                <w:rFonts w:ascii="Arial"/>
                <w:sz w:val="21"/>
              </w:rPr>
            </w:pPr>
          </w:p>
        </w:tc>
      </w:tr>
      <w:tr w14:paraId="19AB7AB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5" w:hRule="atLeast"/>
        </w:trPr>
        <w:tc>
          <w:tcPr>
            <w:tcW w:w="1408" w:type="dxa"/>
            <w:shd w:val="clear" w:color="auto" w:fill="C0C0C0"/>
            <w:vAlign w:val="top"/>
          </w:tcPr>
          <w:p w14:paraId="38294DCD">
            <w:pPr>
              <w:pStyle w:val="6"/>
              <w:spacing w:before="73" w:line="241" w:lineRule="auto"/>
              <w:ind w:left="117"/>
              <w:rPr>
                <w:sz w:val="16"/>
                <w:szCs w:val="16"/>
              </w:rPr>
            </w:pPr>
            <w:r>
              <w:rPr>
                <w:spacing w:val="-2"/>
                <w:sz w:val="16"/>
                <w:szCs w:val="16"/>
              </w:rPr>
              <w:t>30309</w:t>
            </w:r>
          </w:p>
        </w:tc>
        <w:tc>
          <w:tcPr>
            <w:tcW w:w="2725" w:type="dxa"/>
            <w:shd w:val="clear" w:color="auto" w:fill="C0C0C0"/>
            <w:vAlign w:val="top"/>
          </w:tcPr>
          <w:p w14:paraId="0F87A921">
            <w:pPr>
              <w:pStyle w:val="6"/>
              <w:spacing w:before="73" w:line="221" w:lineRule="auto"/>
              <w:ind w:left="270"/>
              <w:rPr>
                <w:sz w:val="16"/>
                <w:szCs w:val="16"/>
              </w:rPr>
            </w:pPr>
            <w:r>
              <w:rPr>
                <w:spacing w:val="-2"/>
                <w:sz w:val="16"/>
                <w:szCs w:val="16"/>
              </w:rPr>
              <w:t>奖励金</w:t>
            </w:r>
          </w:p>
        </w:tc>
        <w:tc>
          <w:tcPr>
            <w:tcW w:w="1402" w:type="dxa"/>
            <w:shd w:val="clear" w:color="auto" w:fill="00FF00"/>
            <w:vAlign w:val="top"/>
          </w:tcPr>
          <w:p w14:paraId="536B8564">
            <w:pPr>
              <w:pStyle w:val="6"/>
              <w:spacing w:before="73" w:line="241" w:lineRule="auto"/>
              <w:ind w:left="898"/>
              <w:rPr>
                <w:sz w:val="16"/>
                <w:szCs w:val="16"/>
              </w:rPr>
            </w:pPr>
            <w:r>
              <w:rPr>
                <w:spacing w:val="-1"/>
                <w:sz w:val="16"/>
                <w:szCs w:val="16"/>
              </w:rPr>
              <w:t>44.99</w:t>
            </w:r>
          </w:p>
        </w:tc>
        <w:tc>
          <w:tcPr>
            <w:tcW w:w="1402" w:type="dxa"/>
            <w:shd w:val="clear" w:color="auto" w:fill="00FF00"/>
            <w:vAlign w:val="top"/>
          </w:tcPr>
          <w:p w14:paraId="23BC4652">
            <w:pPr>
              <w:pStyle w:val="6"/>
              <w:spacing w:before="73" w:line="241" w:lineRule="auto"/>
              <w:ind w:left="900"/>
              <w:rPr>
                <w:sz w:val="16"/>
                <w:szCs w:val="16"/>
              </w:rPr>
            </w:pPr>
            <w:r>
              <w:rPr>
                <w:spacing w:val="-2"/>
                <w:sz w:val="16"/>
                <w:szCs w:val="16"/>
              </w:rPr>
              <w:t>44.99</w:t>
            </w:r>
          </w:p>
        </w:tc>
        <w:tc>
          <w:tcPr>
            <w:tcW w:w="1407" w:type="dxa"/>
            <w:vAlign w:val="top"/>
          </w:tcPr>
          <w:p w14:paraId="031A3D8C">
            <w:pPr>
              <w:rPr>
                <w:rFonts w:ascii="Arial"/>
                <w:sz w:val="21"/>
              </w:rPr>
            </w:pPr>
          </w:p>
        </w:tc>
      </w:tr>
      <w:tr w14:paraId="32D1AB2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5" w:hRule="atLeast"/>
        </w:trPr>
        <w:tc>
          <w:tcPr>
            <w:tcW w:w="1408" w:type="dxa"/>
            <w:shd w:val="clear" w:color="auto" w:fill="C0C0C0"/>
            <w:vAlign w:val="top"/>
          </w:tcPr>
          <w:p w14:paraId="67D3AB64">
            <w:pPr>
              <w:pStyle w:val="6"/>
              <w:spacing w:before="73" w:line="241" w:lineRule="auto"/>
              <w:ind w:left="117"/>
              <w:rPr>
                <w:sz w:val="16"/>
                <w:szCs w:val="16"/>
              </w:rPr>
            </w:pPr>
            <w:r>
              <w:rPr>
                <w:spacing w:val="-2"/>
                <w:sz w:val="16"/>
                <w:szCs w:val="16"/>
              </w:rPr>
              <w:t>30310</w:t>
            </w:r>
          </w:p>
        </w:tc>
        <w:tc>
          <w:tcPr>
            <w:tcW w:w="2725" w:type="dxa"/>
            <w:shd w:val="clear" w:color="auto" w:fill="C0C0C0"/>
            <w:vAlign w:val="top"/>
          </w:tcPr>
          <w:p w14:paraId="1368350A">
            <w:pPr>
              <w:pStyle w:val="6"/>
              <w:spacing w:before="73" w:line="221" w:lineRule="auto"/>
              <w:ind w:left="268"/>
              <w:rPr>
                <w:sz w:val="16"/>
                <w:szCs w:val="16"/>
              </w:rPr>
            </w:pPr>
            <w:r>
              <w:rPr>
                <w:spacing w:val="-1"/>
                <w:sz w:val="16"/>
                <w:szCs w:val="16"/>
              </w:rPr>
              <w:t>个人农业生产补贴</w:t>
            </w:r>
          </w:p>
        </w:tc>
        <w:tc>
          <w:tcPr>
            <w:tcW w:w="1402" w:type="dxa"/>
            <w:shd w:val="clear" w:color="auto" w:fill="00FF00"/>
            <w:vAlign w:val="top"/>
          </w:tcPr>
          <w:p w14:paraId="1485B60C">
            <w:pPr>
              <w:rPr>
                <w:rFonts w:ascii="Arial"/>
                <w:sz w:val="21"/>
              </w:rPr>
            </w:pPr>
          </w:p>
        </w:tc>
        <w:tc>
          <w:tcPr>
            <w:tcW w:w="1402" w:type="dxa"/>
            <w:shd w:val="clear" w:color="auto" w:fill="00FF00"/>
            <w:vAlign w:val="top"/>
          </w:tcPr>
          <w:p w14:paraId="4D8FA300">
            <w:pPr>
              <w:rPr>
                <w:rFonts w:ascii="Arial"/>
                <w:sz w:val="21"/>
              </w:rPr>
            </w:pPr>
          </w:p>
        </w:tc>
        <w:tc>
          <w:tcPr>
            <w:tcW w:w="1407" w:type="dxa"/>
            <w:vAlign w:val="top"/>
          </w:tcPr>
          <w:p w14:paraId="2533783A">
            <w:pPr>
              <w:rPr>
                <w:rFonts w:ascii="Arial"/>
                <w:sz w:val="21"/>
              </w:rPr>
            </w:pPr>
          </w:p>
        </w:tc>
      </w:tr>
      <w:tr w14:paraId="0B1E802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7" w:hRule="atLeast"/>
        </w:trPr>
        <w:tc>
          <w:tcPr>
            <w:tcW w:w="1408" w:type="dxa"/>
            <w:shd w:val="clear" w:color="auto" w:fill="C0C0C0"/>
            <w:vAlign w:val="top"/>
          </w:tcPr>
          <w:p w14:paraId="18AC1DF5">
            <w:pPr>
              <w:pStyle w:val="6"/>
              <w:spacing w:before="73" w:line="241" w:lineRule="auto"/>
              <w:ind w:left="117"/>
              <w:rPr>
                <w:sz w:val="16"/>
                <w:szCs w:val="16"/>
              </w:rPr>
            </w:pPr>
            <w:r>
              <w:rPr>
                <w:spacing w:val="-2"/>
                <w:sz w:val="16"/>
                <w:szCs w:val="16"/>
              </w:rPr>
              <w:t>30399</w:t>
            </w:r>
          </w:p>
        </w:tc>
        <w:tc>
          <w:tcPr>
            <w:tcW w:w="2725" w:type="dxa"/>
            <w:shd w:val="clear" w:color="auto" w:fill="C0C0C0"/>
            <w:vAlign w:val="top"/>
          </w:tcPr>
          <w:p w14:paraId="7DF567FA">
            <w:pPr>
              <w:pStyle w:val="6"/>
              <w:spacing w:before="72" w:line="221" w:lineRule="auto"/>
              <w:ind w:left="269"/>
              <w:rPr>
                <w:sz w:val="16"/>
                <w:szCs w:val="16"/>
              </w:rPr>
            </w:pPr>
            <w:r>
              <w:rPr>
                <w:spacing w:val="-1"/>
                <w:sz w:val="16"/>
                <w:szCs w:val="16"/>
              </w:rPr>
              <w:t>其他对个人和家庭的补助</w:t>
            </w:r>
          </w:p>
        </w:tc>
        <w:tc>
          <w:tcPr>
            <w:tcW w:w="1402" w:type="dxa"/>
            <w:shd w:val="clear" w:color="auto" w:fill="00FF00"/>
            <w:vAlign w:val="top"/>
          </w:tcPr>
          <w:p w14:paraId="2FA1DDC3">
            <w:pPr>
              <w:pStyle w:val="6"/>
              <w:spacing w:before="72" w:line="241" w:lineRule="auto"/>
              <w:ind w:left="898"/>
              <w:rPr>
                <w:sz w:val="16"/>
                <w:szCs w:val="16"/>
              </w:rPr>
            </w:pPr>
            <w:r>
              <w:rPr>
                <w:spacing w:val="-1"/>
                <w:sz w:val="16"/>
                <w:szCs w:val="16"/>
              </w:rPr>
              <w:t>49.86</w:t>
            </w:r>
          </w:p>
        </w:tc>
        <w:tc>
          <w:tcPr>
            <w:tcW w:w="1402" w:type="dxa"/>
            <w:shd w:val="clear" w:color="auto" w:fill="00FF00"/>
            <w:vAlign w:val="top"/>
          </w:tcPr>
          <w:p w14:paraId="2AB9BE6C">
            <w:pPr>
              <w:pStyle w:val="6"/>
              <w:spacing w:before="72" w:line="241" w:lineRule="auto"/>
              <w:ind w:left="900"/>
              <w:rPr>
                <w:sz w:val="16"/>
                <w:szCs w:val="16"/>
              </w:rPr>
            </w:pPr>
            <w:r>
              <w:rPr>
                <w:spacing w:val="-2"/>
                <w:sz w:val="16"/>
                <w:szCs w:val="16"/>
              </w:rPr>
              <w:t>49.86</w:t>
            </w:r>
          </w:p>
        </w:tc>
        <w:tc>
          <w:tcPr>
            <w:tcW w:w="1407" w:type="dxa"/>
            <w:vAlign w:val="top"/>
          </w:tcPr>
          <w:p w14:paraId="3FBB7AD4">
            <w:pPr>
              <w:rPr>
                <w:rFonts w:ascii="Arial"/>
                <w:sz w:val="21"/>
              </w:rPr>
            </w:pPr>
          </w:p>
        </w:tc>
      </w:tr>
    </w:tbl>
    <w:p w14:paraId="321CA5BF">
      <w:pPr>
        <w:pStyle w:val="2"/>
      </w:pPr>
    </w:p>
    <w:p w14:paraId="6AFFA7DA">
      <w:pPr>
        <w:sectPr>
          <w:pgSz w:w="11915" w:h="16840"/>
          <w:pgMar w:top="400" w:right="1787" w:bottom="0" w:left="1113" w:header="0" w:footer="0" w:gutter="0"/>
          <w:cols w:space="720" w:num="1"/>
        </w:sectPr>
      </w:pPr>
    </w:p>
    <w:p w14:paraId="4BD595D4">
      <w:pPr>
        <w:spacing w:before="4"/>
      </w:pPr>
    </w:p>
    <w:p w14:paraId="7B5099DA">
      <w:pPr>
        <w:spacing w:before="3"/>
      </w:pPr>
    </w:p>
    <w:p w14:paraId="477212B0">
      <w:pPr>
        <w:spacing w:before="3"/>
      </w:pPr>
    </w:p>
    <w:tbl>
      <w:tblPr>
        <w:tblStyle w:val="5"/>
        <w:tblW w:w="8344" w:type="dxa"/>
        <w:tblInd w:w="1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408"/>
        <w:gridCol w:w="2725"/>
        <w:gridCol w:w="1402"/>
        <w:gridCol w:w="1402"/>
        <w:gridCol w:w="1407"/>
      </w:tblGrid>
      <w:tr w14:paraId="61065AD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4" w:hRule="atLeast"/>
        </w:trPr>
        <w:tc>
          <w:tcPr>
            <w:tcW w:w="1408" w:type="dxa"/>
            <w:tcBorders>
              <w:top w:val="nil"/>
            </w:tcBorders>
            <w:shd w:val="clear" w:color="auto" w:fill="C0C0C0"/>
            <w:vAlign w:val="top"/>
          </w:tcPr>
          <w:p w14:paraId="7B41F199">
            <w:pPr>
              <w:pStyle w:val="6"/>
              <w:spacing w:before="79" w:line="241" w:lineRule="auto"/>
              <w:ind w:left="117"/>
              <w:rPr>
                <w:sz w:val="16"/>
                <w:szCs w:val="16"/>
              </w:rPr>
            </w:pPr>
            <w:bookmarkStart w:id="12" w:name="bookmark33"/>
            <w:bookmarkEnd w:id="12"/>
            <w:r>
              <w:rPr>
                <w:spacing w:val="-3"/>
                <w:sz w:val="16"/>
                <w:szCs w:val="16"/>
              </w:rPr>
              <w:t>310</w:t>
            </w:r>
          </w:p>
        </w:tc>
        <w:tc>
          <w:tcPr>
            <w:tcW w:w="2725" w:type="dxa"/>
            <w:tcBorders>
              <w:top w:val="nil"/>
            </w:tcBorders>
            <w:shd w:val="clear" w:color="auto" w:fill="C0C0C0"/>
            <w:vAlign w:val="top"/>
          </w:tcPr>
          <w:p w14:paraId="74DA0896">
            <w:pPr>
              <w:pStyle w:val="6"/>
              <w:spacing w:before="78" w:line="221" w:lineRule="auto"/>
              <w:ind w:left="117"/>
              <w:rPr>
                <w:sz w:val="16"/>
                <w:szCs w:val="16"/>
              </w:rPr>
            </w:pPr>
            <w:r>
              <w:rPr>
                <w:spacing w:val="-3"/>
                <w:sz w:val="16"/>
                <w:szCs w:val="16"/>
              </w:rPr>
              <w:t>资本性支出</w:t>
            </w:r>
          </w:p>
        </w:tc>
        <w:tc>
          <w:tcPr>
            <w:tcW w:w="1402" w:type="dxa"/>
            <w:tcBorders>
              <w:top w:val="nil"/>
            </w:tcBorders>
            <w:shd w:val="clear" w:color="auto" w:fill="00FF00"/>
            <w:vAlign w:val="top"/>
          </w:tcPr>
          <w:p w14:paraId="6D8D5758">
            <w:pPr>
              <w:pStyle w:val="6"/>
              <w:spacing w:before="78" w:line="241" w:lineRule="auto"/>
              <w:ind w:left="981"/>
              <w:rPr>
                <w:sz w:val="16"/>
                <w:szCs w:val="16"/>
              </w:rPr>
            </w:pPr>
            <w:r>
              <w:rPr>
                <w:spacing w:val="-3"/>
                <w:sz w:val="16"/>
                <w:szCs w:val="16"/>
              </w:rPr>
              <w:t>5.00</w:t>
            </w:r>
          </w:p>
        </w:tc>
        <w:tc>
          <w:tcPr>
            <w:tcW w:w="1402" w:type="dxa"/>
            <w:tcBorders>
              <w:top w:val="nil"/>
            </w:tcBorders>
            <w:vAlign w:val="top"/>
          </w:tcPr>
          <w:p w14:paraId="21780D15">
            <w:pPr>
              <w:rPr>
                <w:rFonts w:ascii="Arial"/>
                <w:sz w:val="21"/>
              </w:rPr>
            </w:pPr>
          </w:p>
        </w:tc>
        <w:tc>
          <w:tcPr>
            <w:tcW w:w="1407" w:type="dxa"/>
            <w:tcBorders>
              <w:top w:val="nil"/>
            </w:tcBorders>
            <w:shd w:val="clear" w:color="auto" w:fill="00FF00"/>
            <w:vAlign w:val="top"/>
          </w:tcPr>
          <w:p w14:paraId="7472E46A">
            <w:pPr>
              <w:pStyle w:val="6"/>
              <w:spacing w:before="78" w:line="241" w:lineRule="auto"/>
              <w:ind w:left="983"/>
              <w:rPr>
                <w:sz w:val="16"/>
                <w:szCs w:val="16"/>
              </w:rPr>
            </w:pPr>
            <w:r>
              <w:rPr>
                <w:spacing w:val="-3"/>
                <w:sz w:val="16"/>
                <w:szCs w:val="16"/>
              </w:rPr>
              <w:t>5.00</w:t>
            </w:r>
          </w:p>
        </w:tc>
      </w:tr>
      <w:tr w14:paraId="21F5434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4" w:hRule="atLeast"/>
        </w:trPr>
        <w:tc>
          <w:tcPr>
            <w:tcW w:w="1408" w:type="dxa"/>
            <w:shd w:val="clear" w:color="auto" w:fill="C0C0C0"/>
            <w:vAlign w:val="top"/>
          </w:tcPr>
          <w:p w14:paraId="2D743107">
            <w:pPr>
              <w:pStyle w:val="6"/>
              <w:spacing w:before="69" w:line="241" w:lineRule="auto"/>
              <w:ind w:left="117"/>
              <w:rPr>
                <w:sz w:val="16"/>
                <w:szCs w:val="16"/>
              </w:rPr>
            </w:pPr>
            <w:r>
              <w:rPr>
                <w:spacing w:val="-2"/>
                <w:sz w:val="16"/>
                <w:szCs w:val="16"/>
              </w:rPr>
              <w:t>31001</w:t>
            </w:r>
          </w:p>
        </w:tc>
        <w:tc>
          <w:tcPr>
            <w:tcW w:w="2725" w:type="dxa"/>
            <w:shd w:val="clear" w:color="auto" w:fill="C0C0C0"/>
            <w:vAlign w:val="top"/>
          </w:tcPr>
          <w:p w14:paraId="41217E0C">
            <w:pPr>
              <w:pStyle w:val="6"/>
              <w:spacing w:before="69" w:line="222" w:lineRule="auto"/>
              <w:ind w:left="269"/>
              <w:rPr>
                <w:sz w:val="16"/>
                <w:szCs w:val="16"/>
              </w:rPr>
            </w:pPr>
            <w:r>
              <w:rPr>
                <w:spacing w:val="-1"/>
                <w:sz w:val="16"/>
                <w:szCs w:val="16"/>
              </w:rPr>
              <w:t>房屋建筑物购建</w:t>
            </w:r>
          </w:p>
        </w:tc>
        <w:tc>
          <w:tcPr>
            <w:tcW w:w="1402" w:type="dxa"/>
            <w:shd w:val="clear" w:color="auto" w:fill="00FF00"/>
            <w:vAlign w:val="top"/>
          </w:tcPr>
          <w:p w14:paraId="0877808A">
            <w:pPr>
              <w:rPr>
                <w:rFonts w:ascii="Arial"/>
                <w:sz w:val="21"/>
              </w:rPr>
            </w:pPr>
          </w:p>
        </w:tc>
        <w:tc>
          <w:tcPr>
            <w:tcW w:w="1402" w:type="dxa"/>
            <w:vAlign w:val="top"/>
          </w:tcPr>
          <w:p w14:paraId="15C96F4D">
            <w:pPr>
              <w:rPr>
                <w:rFonts w:ascii="Arial"/>
                <w:sz w:val="21"/>
              </w:rPr>
            </w:pPr>
          </w:p>
        </w:tc>
        <w:tc>
          <w:tcPr>
            <w:tcW w:w="1407" w:type="dxa"/>
            <w:shd w:val="clear" w:color="auto" w:fill="00FF00"/>
            <w:vAlign w:val="top"/>
          </w:tcPr>
          <w:p w14:paraId="543467D9">
            <w:pPr>
              <w:rPr>
                <w:rFonts w:ascii="Arial"/>
                <w:sz w:val="21"/>
              </w:rPr>
            </w:pPr>
          </w:p>
        </w:tc>
      </w:tr>
      <w:tr w14:paraId="17D3609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4" w:hRule="atLeast"/>
        </w:trPr>
        <w:tc>
          <w:tcPr>
            <w:tcW w:w="1408" w:type="dxa"/>
            <w:shd w:val="clear" w:color="auto" w:fill="C0C0C0"/>
            <w:vAlign w:val="top"/>
          </w:tcPr>
          <w:p w14:paraId="1A8B7C31">
            <w:pPr>
              <w:pStyle w:val="6"/>
              <w:spacing w:before="70" w:line="241" w:lineRule="auto"/>
              <w:ind w:left="117"/>
              <w:rPr>
                <w:sz w:val="16"/>
                <w:szCs w:val="16"/>
              </w:rPr>
            </w:pPr>
            <w:r>
              <w:rPr>
                <w:spacing w:val="-2"/>
                <w:sz w:val="16"/>
                <w:szCs w:val="16"/>
              </w:rPr>
              <w:t>31002</w:t>
            </w:r>
          </w:p>
        </w:tc>
        <w:tc>
          <w:tcPr>
            <w:tcW w:w="2725" w:type="dxa"/>
            <w:shd w:val="clear" w:color="auto" w:fill="C0C0C0"/>
            <w:vAlign w:val="top"/>
          </w:tcPr>
          <w:p w14:paraId="408C9483">
            <w:pPr>
              <w:pStyle w:val="6"/>
              <w:spacing w:before="70" w:line="221" w:lineRule="auto"/>
              <w:ind w:left="272"/>
              <w:rPr>
                <w:sz w:val="16"/>
                <w:szCs w:val="16"/>
              </w:rPr>
            </w:pPr>
            <w:r>
              <w:rPr>
                <w:spacing w:val="-2"/>
                <w:sz w:val="16"/>
                <w:szCs w:val="16"/>
              </w:rPr>
              <w:t>办公设备购置</w:t>
            </w:r>
          </w:p>
        </w:tc>
        <w:tc>
          <w:tcPr>
            <w:tcW w:w="1402" w:type="dxa"/>
            <w:shd w:val="clear" w:color="auto" w:fill="00FF00"/>
            <w:vAlign w:val="top"/>
          </w:tcPr>
          <w:p w14:paraId="4307D1AB">
            <w:pPr>
              <w:pStyle w:val="6"/>
              <w:spacing w:before="69" w:line="241" w:lineRule="auto"/>
              <w:ind w:left="979"/>
              <w:rPr>
                <w:sz w:val="16"/>
                <w:szCs w:val="16"/>
              </w:rPr>
            </w:pPr>
            <w:r>
              <w:rPr>
                <w:spacing w:val="-2"/>
                <w:sz w:val="16"/>
                <w:szCs w:val="16"/>
              </w:rPr>
              <w:t>0.84</w:t>
            </w:r>
          </w:p>
        </w:tc>
        <w:tc>
          <w:tcPr>
            <w:tcW w:w="1402" w:type="dxa"/>
            <w:vAlign w:val="top"/>
          </w:tcPr>
          <w:p w14:paraId="0D803C18">
            <w:pPr>
              <w:rPr>
                <w:rFonts w:ascii="Arial"/>
                <w:sz w:val="21"/>
              </w:rPr>
            </w:pPr>
          </w:p>
        </w:tc>
        <w:tc>
          <w:tcPr>
            <w:tcW w:w="1407" w:type="dxa"/>
            <w:shd w:val="clear" w:color="auto" w:fill="00FF00"/>
            <w:vAlign w:val="top"/>
          </w:tcPr>
          <w:p w14:paraId="26E0EECC">
            <w:pPr>
              <w:pStyle w:val="6"/>
              <w:spacing w:before="69" w:line="241" w:lineRule="auto"/>
              <w:ind w:left="981"/>
              <w:rPr>
                <w:sz w:val="16"/>
                <w:szCs w:val="16"/>
              </w:rPr>
            </w:pPr>
            <w:r>
              <w:rPr>
                <w:spacing w:val="-2"/>
                <w:sz w:val="16"/>
                <w:szCs w:val="16"/>
              </w:rPr>
              <w:t>0.84</w:t>
            </w:r>
          </w:p>
        </w:tc>
      </w:tr>
      <w:tr w14:paraId="08E2BE3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4" w:hRule="atLeast"/>
        </w:trPr>
        <w:tc>
          <w:tcPr>
            <w:tcW w:w="1408" w:type="dxa"/>
            <w:shd w:val="clear" w:color="auto" w:fill="C0C0C0"/>
            <w:vAlign w:val="top"/>
          </w:tcPr>
          <w:p w14:paraId="6616F926">
            <w:pPr>
              <w:pStyle w:val="6"/>
              <w:spacing w:before="71" w:line="241" w:lineRule="auto"/>
              <w:ind w:left="117"/>
              <w:rPr>
                <w:sz w:val="16"/>
                <w:szCs w:val="16"/>
              </w:rPr>
            </w:pPr>
            <w:r>
              <w:rPr>
                <w:spacing w:val="-2"/>
                <w:sz w:val="16"/>
                <w:szCs w:val="16"/>
              </w:rPr>
              <w:t>31003</w:t>
            </w:r>
          </w:p>
        </w:tc>
        <w:tc>
          <w:tcPr>
            <w:tcW w:w="2725" w:type="dxa"/>
            <w:shd w:val="clear" w:color="auto" w:fill="C0C0C0"/>
            <w:vAlign w:val="top"/>
          </w:tcPr>
          <w:p w14:paraId="5F759DFE">
            <w:pPr>
              <w:pStyle w:val="6"/>
              <w:spacing w:before="70" w:line="222" w:lineRule="auto"/>
              <w:ind w:left="269"/>
              <w:rPr>
                <w:sz w:val="16"/>
                <w:szCs w:val="16"/>
              </w:rPr>
            </w:pPr>
            <w:r>
              <w:rPr>
                <w:spacing w:val="-1"/>
                <w:sz w:val="16"/>
                <w:szCs w:val="16"/>
              </w:rPr>
              <w:t>专用设备购置</w:t>
            </w:r>
          </w:p>
        </w:tc>
        <w:tc>
          <w:tcPr>
            <w:tcW w:w="1402" w:type="dxa"/>
            <w:shd w:val="clear" w:color="auto" w:fill="00FF00"/>
            <w:vAlign w:val="top"/>
          </w:tcPr>
          <w:p w14:paraId="0F8B5E9A">
            <w:pPr>
              <w:pStyle w:val="6"/>
              <w:spacing w:before="70" w:line="241" w:lineRule="auto"/>
              <w:ind w:left="977"/>
              <w:rPr>
                <w:sz w:val="16"/>
                <w:szCs w:val="16"/>
              </w:rPr>
            </w:pPr>
            <w:r>
              <w:rPr>
                <w:spacing w:val="-2"/>
                <w:sz w:val="16"/>
                <w:szCs w:val="16"/>
              </w:rPr>
              <w:t>4.16</w:t>
            </w:r>
          </w:p>
        </w:tc>
        <w:tc>
          <w:tcPr>
            <w:tcW w:w="1402" w:type="dxa"/>
            <w:vAlign w:val="top"/>
          </w:tcPr>
          <w:p w14:paraId="794E1617">
            <w:pPr>
              <w:rPr>
                <w:rFonts w:ascii="Arial"/>
                <w:sz w:val="21"/>
              </w:rPr>
            </w:pPr>
          </w:p>
        </w:tc>
        <w:tc>
          <w:tcPr>
            <w:tcW w:w="1407" w:type="dxa"/>
            <w:shd w:val="clear" w:color="auto" w:fill="00FF00"/>
            <w:vAlign w:val="top"/>
          </w:tcPr>
          <w:p w14:paraId="1DF46441">
            <w:pPr>
              <w:pStyle w:val="6"/>
              <w:spacing w:before="70" w:line="241" w:lineRule="auto"/>
              <w:ind w:left="979"/>
              <w:rPr>
                <w:sz w:val="16"/>
                <w:szCs w:val="16"/>
              </w:rPr>
            </w:pPr>
            <w:r>
              <w:rPr>
                <w:spacing w:val="-2"/>
                <w:sz w:val="16"/>
                <w:szCs w:val="16"/>
              </w:rPr>
              <w:t>4.16</w:t>
            </w:r>
          </w:p>
        </w:tc>
      </w:tr>
      <w:tr w14:paraId="6F04793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5" w:hRule="atLeast"/>
        </w:trPr>
        <w:tc>
          <w:tcPr>
            <w:tcW w:w="1408" w:type="dxa"/>
            <w:shd w:val="clear" w:color="auto" w:fill="C0C0C0"/>
            <w:vAlign w:val="top"/>
          </w:tcPr>
          <w:p w14:paraId="59F131AD">
            <w:pPr>
              <w:pStyle w:val="6"/>
              <w:spacing w:before="74" w:line="241" w:lineRule="auto"/>
              <w:ind w:left="117"/>
              <w:rPr>
                <w:sz w:val="16"/>
                <w:szCs w:val="16"/>
              </w:rPr>
            </w:pPr>
            <w:r>
              <w:rPr>
                <w:spacing w:val="-2"/>
                <w:sz w:val="16"/>
                <w:szCs w:val="16"/>
              </w:rPr>
              <w:t>31005</w:t>
            </w:r>
          </w:p>
        </w:tc>
        <w:tc>
          <w:tcPr>
            <w:tcW w:w="2725" w:type="dxa"/>
            <w:shd w:val="clear" w:color="auto" w:fill="C0C0C0"/>
            <w:vAlign w:val="top"/>
          </w:tcPr>
          <w:p w14:paraId="7B9CB563">
            <w:pPr>
              <w:pStyle w:val="6"/>
              <w:spacing w:before="73" w:line="223" w:lineRule="auto"/>
              <w:ind w:left="268"/>
              <w:rPr>
                <w:sz w:val="16"/>
                <w:szCs w:val="16"/>
              </w:rPr>
            </w:pPr>
            <w:r>
              <w:rPr>
                <w:spacing w:val="-1"/>
                <w:sz w:val="16"/>
                <w:szCs w:val="16"/>
              </w:rPr>
              <w:t>基础设施建设</w:t>
            </w:r>
          </w:p>
        </w:tc>
        <w:tc>
          <w:tcPr>
            <w:tcW w:w="1402" w:type="dxa"/>
            <w:shd w:val="clear" w:color="auto" w:fill="00FF00"/>
            <w:vAlign w:val="top"/>
          </w:tcPr>
          <w:p w14:paraId="3BF71C0B">
            <w:pPr>
              <w:rPr>
                <w:rFonts w:ascii="Arial"/>
                <w:sz w:val="21"/>
              </w:rPr>
            </w:pPr>
          </w:p>
        </w:tc>
        <w:tc>
          <w:tcPr>
            <w:tcW w:w="1402" w:type="dxa"/>
            <w:vAlign w:val="top"/>
          </w:tcPr>
          <w:p w14:paraId="0F7F50C1">
            <w:pPr>
              <w:rPr>
                <w:rFonts w:ascii="Arial"/>
                <w:sz w:val="21"/>
              </w:rPr>
            </w:pPr>
          </w:p>
        </w:tc>
        <w:tc>
          <w:tcPr>
            <w:tcW w:w="1407" w:type="dxa"/>
            <w:shd w:val="clear" w:color="auto" w:fill="00FF00"/>
            <w:vAlign w:val="top"/>
          </w:tcPr>
          <w:p w14:paraId="6289B959">
            <w:pPr>
              <w:rPr>
                <w:rFonts w:ascii="Arial"/>
                <w:sz w:val="21"/>
              </w:rPr>
            </w:pPr>
          </w:p>
        </w:tc>
      </w:tr>
      <w:tr w14:paraId="5B7B45D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5" w:hRule="atLeast"/>
        </w:trPr>
        <w:tc>
          <w:tcPr>
            <w:tcW w:w="1408" w:type="dxa"/>
            <w:shd w:val="clear" w:color="auto" w:fill="C0C0C0"/>
            <w:vAlign w:val="top"/>
          </w:tcPr>
          <w:p w14:paraId="21E4467F">
            <w:pPr>
              <w:pStyle w:val="6"/>
              <w:spacing w:before="73" w:line="241" w:lineRule="auto"/>
              <w:ind w:left="117"/>
              <w:rPr>
                <w:sz w:val="16"/>
                <w:szCs w:val="16"/>
              </w:rPr>
            </w:pPr>
            <w:r>
              <w:rPr>
                <w:spacing w:val="-2"/>
                <w:sz w:val="16"/>
                <w:szCs w:val="16"/>
              </w:rPr>
              <w:t>31006</w:t>
            </w:r>
          </w:p>
        </w:tc>
        <w:tc>
          <w:tcPr>
            <w:tcW w:w="2725" w:type="dxa"/>
            <w:shd w:val="clear" w:color="auto" w:fill="C0C0C0"/>
            <w:vAlign w:val="top"/>
          </w:tcPr>
          <w:p w14:paraId="037FCD22">
            <w:pPr>
              <w:pStyle w:val="6"/>
              <w:spacing w:before="73" w:line="221" w:lineRule="auto"/>
              <w:ind w:left="270"/>
              <w:rPr>
                <w:sz w:val="16"/>
                <w:szCs w:val="16"/>
              </w:rPr>
            </w:pPr>
            <w:r>
              <w:rPr>
                <w:spacing w:val="-2"/>
                <w:sz w:val="16"/>
                <w:szCs w:val="16"/>
              </w:rPr>
              <w:t>大型修缮</w:t>
            </w:r>
          </w:p>
        </w:tc>
        <w:tc>
          <w:tcPr>
            <w:tcW w:w="1402" w:type="dxa"/>
            <w:shd w:val="clear" w:color="auto" w:fill="00FF00"/>
            <w:vAlign w:val="top"/>
          </w:tcPr>
          <w:p w14:paraId="120EE9E7">
            <w:pPr>
              <w:rPr>
                <w:rFonts w:ascii="Arial"/>
                <w:sz w:val="21"/>
              </w:rPr>
            </w:pPr>
          </w:p>
        </w:tc>
        <w:tc>
          <w:tcPr>
            <w:tcW w:w="1402" w:type="dxa"/>
            <w:vAlign w:val="top"/>
          </w:tcPr>
          <w:p w14:paraId="7CBFC108">
            <w:pPr>
              <w:rPr>
                <w:rFonts w:ascii="Arial"/>
                <w:sz w:val="21"/>
              </w:rPr>
            </w:pPr>
          </w:p>
        </w:tc>
        <w:tc>
          <w:tcPr>
            <w:tcW w:w="1407" w:type="dxa"/>
            <w:shd w:val="clear" w:color="auto" w:fill="00FF00"/>
            <w:vAlign w:val="top"/>
          </w:tcPr>
          <w:p w14:paraId="7279E13C">
            <w:pPr>
              <w:rPr>
                <w:rFonts w:ascii="Arial"/>
                <w:sz w:val="21"/>
              </w:rPr>
            </w:pPr>
          </w:p>
        </w:tc>
      </w:tr>
      <w:tr w14:paraId="5FC0173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5" w:hRule="atLeast"/>
        </w:trPr>
        <w:tc>
          <w:tcPr>
            <w:tcW w:w="1408" w:type="dxa"/>
            <w:shd w:val="clear" w:color="auto" w:fill="C0C0C0"/>
            <w:vAlign w:val="top"/>
          </w:tcPr>
          <w:p w14:paraId="0801F172">
            <w:pPr>
              <w:pStyle w:val="6"/>
              <w:spacing w:before="73" w:line="241" w:lineRule="auto"/>
              <w:ind w:left="117"/>
              <w:rPr>
                <w:sz w:val="16"/>
                <w:szCs w:val="16"/>
              </w:rPr>
            </w:pPr>
            <w:r>
              <w:rPr>
                <w:spacing w:val="-2"/>
                <w:sz w:val="16"/>
                <w:szCs w:val="16"/>
              </w:rPr>
              <w:t>31007</w:t>
            </w:r>
          </w:p>
        </w:tc>
        <w:tc>
          <w:tcPr>
            <w:tcW w:w="2725" w:type="dxa"/>
            <w:shd w:val="clear" w:color="auto" w:fill="C0C0C0"/>
            <w:vAlign w:val="top"/>
          </w:tcPr>
          <w:p w14:paraId="5A5DE4E4">
            <w:pPr>
              <w:pStyle w:val="6"/>
              <w:spacing w:before="73" w:line="221" w:lineRule="auto"/>
              <w:ind w:left="268"/>
              <w:rPr>
                <w:sz w:val="16"/>
                <w:szCs w:val="16"/>
              </w:rPr>
            </w:pPr>
            <w:r>
              <w:rPr>
                <w:spacing w:val="-1"/>
                <w:sz w:val="16"/>
                <w:szCs w:val="16"/>
              </w:rPr>
              <w:t>信息网络及软件购置更新</w:t>
            </w:r>
          </w:p>
        </w:tc>
        <w:tc>
          <w:tcPr>
            <w:tcW w:w="1402" w:type="dxa"/>
            <w:shd w:val="clear" w:color="auto" w:fill="00FF00"/>
            <w:vAlign w:val="top"/>
          </w:tcPr>
          <w:p w14:paraId="31B4FAE8">
            <w:pPr>
              <w:rPr>
                <w:rFonts w:ascii="Arial"/>
                <w:sz w:val="21"/>
              </w:rPr>
            </w:pPr>
          </w:p>
        </w:tc>
        <w:tc>
          <w:tcPr>
            <w:tcW w:w="1402" w:type="dxa"/>
            <w:vAlign w:val="top"/>
          </w:tcPr>
          <w:p w14:paraId="5CAD0228">
            <w:pPr>
              <w:rPr>
                <w:rFonts w:ascii="Arial"/>
                <w:sz w:val="21"/>
              </w:rPr>
            </w:pPr>
          </w:p>
        </w:tc>
        <w:tc>
          <w:tcPr>
            <w:tcW w:w="1407" w:type="dxa"/>
            <w:shd w:val="clear" w:color="auto" w:fill="00FF00"/>
            <w:vAlign w:val="top"/>
          </w:tcPr>
          <w:p w14:paraId="208835F8">
            <w:pPr>
              <w:rPr>
                <w:rFonts w:ascii="Arial"/>
                <w:sz w:val="21"/>
              </w:rPr>
            </w:pPr>
          </w:p>
        </w:tc>
      </w:tr>
      <w:tr w14:paraId="220F604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5" w:hRule="atLeast"/>
        </w:trPr>
        <w:tc>
          <w:tcPr>
            <w:tcW w:w="1408" w:type="dxa"/>
            <w:shd w:val="clear" w:color="auto" w:fill="C0C0C0"/>
            <w:vAlign w:val="top"/>
          </w:tcPr>
          <w:p w14:paraId="3B47E850">
            <w:pPr>
              <w:pStyle w:val="6"/>
              <w:spacing w:before="72" w:line="241" w:lineRule="auto"/>
              <w:ind w:left="117"/>
              <w:rPr>
                <w:sz w:val="16"/>
                <w:szCs w:val="16"/>
              </w:rPr>
            </w:pPr>
            <w:r>
              <w:rPr>
                <w:spacing w:val="-2"/>
                <w:sz w:val="16"/>
                <w:szCs w:val="16"/>
              </w:rPr>
              <w:t>31008</w:t>
            </w:r>
          </w:p>
        </w:tc>
        <w:tc>
          <w:tcPr>
            <w:tcW w:w="2725" w:type="dxa"/>
            <w:shd w:val="clear" w:color="auto" w:fill="C0C0C0"/>
            <w:vAlign w:val="top"/>
          </w:tcPr>
          <w:p w14:paraId="7DC0F6E9">
            <w:pPr>
              <w:pStyle w:val="6"/>
              <w:spacing w:before="72" w:line="222" w:lineRule="auto"/>
              <w:ind w:left="268"/>
              <w:rPr>
                <w:sz w:val="16"/>
                <w:szCs w:val="16"/>
              </w:rPr>
            </w:pPr>
            <w:r>
              <w:rPr>
                <w:spacing w:val="-2"/>
                <w:sz w:val="16"/>
                <w:szCs w:val="16"/>
              </w:rPr>
              <w:t>物资储备</w:t>
            </w:r>
          </w:p>
        </w:tc>
        <w:tc>
          <w:tcPr>
            <w:tcW w:w="1402" w:type="dxa"/>
            <w:shd w:val="clear" w:color="auto" w:fill="00FF00"/>
            <w:vAlign w:val="top"/>
          </w:tcPr>
          <w:p w14:paraId="0B87BC3C">
            <w:pPr>
              <w:rPr>
                <w:rFonts w:ascii="Arial"/>
                <w:sz w:val="21"/>
              </w:rPr>
            </w:pPr>
          </w:p>
        </w:tc>
        <w:tc>
          <w:tcPr>
            <w:tcW w:w="1402" w:type="dxa"/>
            <w:vAlign w:val="top"/>
          </w:tcPr>
          <w:p w14:paraId="2704210D">
            <w:pPr>
              <w:rPr>
                <w:rFonts w:ascii="Arial"/>
                <w:sz w:val="21"/>
              </w:rPr>
            </w:pPr>
          </w:p>
        </w:tc>
        <w:tc>
          <w:tcPr>
            <w:tcW w:w="1407" w:type="dxa"/>
            <w:shd w:val="clear" w:color="auto" w:fill="00FF00"/>
            <w:vAlign w:val="top"/>
          </w:tcPr>
          <w:p w14:paraId="2EC1A955">
            <w:pPr>
              <w:rPr>
                <w:rFonts w:ascii="Arial"/>
                <w:sz w:val="21"/>
              </w:rPr>
            </w:pPr>
          </w:p>
        </w:tc>
      </w:tr>
      <w:tr w14:paraId="6EADF39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5" w:hRule="atLeast"/>
        </w:trPr>
        <w:tc>
          <w:tcPr>
            <w:tcW w:w="1408" w:type="dxa"/>
            <w:shd w:val="clear" w:color="auto" w:fill="C0C0C0"/>
            <w:vAlign w:val="top"/>
          </w:tcPr>
          <w:p w14:paraId="49126DA5">
            <w:pPr>
              <w:pStyle w:val="6"/>
              <w:spacing w:before="72" w:line="241" w:lineRule="auto"/>
              <w:ind w:left="117"/>
              <w:rPr>
                <w:sz w:val="16"/>
                <w:szCs w:val="16"/>
              </w:rPr>
            </w:pPr>
            <w:r>
              <w:rPr>
                <w:spacing w:val="-2"/>
                <w:sz w:val="16"/>
                <w:szCs w:val="16"/>
              </w:rPr>
              <w:t>31009</w:t>
            </w:r>
          </w:p>
        </w:tc>
        <w:tc>
          <w:tcPr>
            <w:tcW w:w="2725" w:type="dxa"/>
            <w:shd w:val="clear" w:color="auto" w:fill="C0C0C0"/>
            <w:vAlign w:val="top"/>
          </w:tcPr>
          <w:p w14:paraId="6311D777">
            <w:pPr>
              <w:pStyle w:val="6"/>
              <w:spacing w:before="72" w:line="222" w:lineRule="auto"/>
              <w:ind w:left="269"/>
              <w:rPr>
                <w:sz w:val="16"/>
                <w:szCs w:val="16"/>
              </w:rPr>
            </w:pPr>
            <w:r>
              <w:rPr>
                <w:spacing w:val="-2"/>
                <w:sz w:val="16"/>
                <w:szCs w:val="16"/>
              </w:rPr>
              <w:t>土地补偿</w:t>
            </w:r>
          </w:p>
        </w:tc>
        <w:tc>
          <w:tcPr>
            <w:tcW w:w="1402" w:type="dxa"/>
            <w:shd w:val="clear" w:color="auto" w:fill="00FF00"/>
            <w:vAlign w:val="top"/>
          </w:tcPr>
          <w:p w14:paraId="4EC6E53B">
            <w:pPr>
              <w:rPr>
                <w:rFonts w:ascii="Arial"/>
                <w:sz w:val="21"/>
              </w:rPr>
            </w:pPr>
          </w:p>
        </w:tc>
        <w:tc>
          <w:tcPr>
            <w:tcW w:w="1402" w:type="dxa"/>
            <w:vAlign w:val="top"/>
          </w:tcPr>
          <w:p w14:paraId="162D65AB">
            <w:pPr>
              <w:rPr>
                <w:rFonts w:ascii="Arial"/>
                <w:sz w:val="21"/>
              </w:rPr>
            </w:pPr>
          </w:p>
        </w:tc>
        <w:tc>
          <w:tcPr>
            <w:tcW w:w="1407" w:type="dxa"/>
            <w:shd w:val="clear" w:color="auto" w:fill="00FF00"/>
            <w:vAlign w:val="top"/>
          </w:tcPr>
          <w:p w14:paraId="007CC317">
            <w:pPr>
              <w:rPr>
                <w:rFonts w:ascii="Arial"/>
                <w:sz w:val="21"/>
              </w:rPr>
            </w:pPr>
          </w:p>
        </w:tc>
      </w:tr>
      <w:tr w14:paraId="57BB285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5" w:hRule="atLeast"/>
        </w:trPr>
        <w:tc>
          <w:tcPr>
            <w:tcW w:w="1408" w:type="dxa"/>
            <w:shd w:val="clear" w:color="auto" w:fill="C0C0C0"/>
            <w:vAlign w:val="top"/>
          </w:tcPr>
          <w:p w14:paraId="27B80E7A">
            <w:pPr>
              <w:pStyle w:val="6"/>
              <w:spacing w:before="72" w:line="241" w:lineRule="auto"/>
              <w:ind w:left="117"/>
              <w:rPr>
                <w:sz w:val="16"/>
                <w:szCs w:val="16"/>
              </w:rPr>
            </w:pPr>
            <w:r>
              <w:rPr>
                <w:spacing w:val="-2"/>
                <w:sz w:val="16"/>
                <w:szCs w:val="16"/>
              </w:rPr>
              <w:t>31010</w:t>
            </w:r>
          </w:p>
        </w:tc>
        <w:tc>
          <w:tcPr>
            <w:tcW w:w="2725" w:type="dxa"/>
            <w:shd w:val="clear" w:color="auto" w:fill="C0C0C0"/>
            <w:vAlign w:val="top"/>
          </w:tcPr>
          <w:p w14:paraId="15B98640">
            <w:pPr>
              <w:pStyle w:val="6"/>
              <w:spacing w:before="71" w:line="222" w:lineRule="auto"/>
              <w:ind w:left="272"/>
              <w:rPr>
                <w:sz w:val="16"/>
                <w:szCs w:val="16"/>
              </w:rPr>
            </w:pPr>
            <w:r>
              <w:rPr>
                <w:spacing w:val="-3"/>
                <w:sz w:val="16"/>
                <w:szCs w:val="16"/>
              </w:rPr>
              <w:t>安置补助</w:t>
            </w:r>
          </w:p>
        </w:tc>
        <w:tc>
          <w:tcPr>
            <w:tcW w:w="1402" w:type="dxa"/>
            <w:shd w:val="clear" w:color="auto" w:fill="00FF00"/>
            <w:vAlign w:val="top"/>
          </w:tcPr>
          <w:p w14:paraId="1E16B87A">
            <w:pPr>
              <w:rPr>
                <w:rFonts w:ascii="Arial"/>
                <w:sz w:val="21"/>
              </w:rPr>
            </w:pPr>
          </w:p>
        </w:tc>
        <w:tc>
          <w:tcPr>
            <w:tcW w:w="1402" w:type="dxa"/>
            <w:vAlign w:val="top"/>
          </w:tcPr>
          <w:p w14:paraId="2E851A1B">
            <w:pPr>
              <w:rPr>
                <w:rFonts w:ascii="Arial"/>
                <w:sz w:val="21"/>
              </w:rPr>
            </w:pPr>
          </w:p>
        </w:tc>
        <w:tc>
          <w:tcPr>
            <w:tcW w:w="1407" w:type="dxa"/>
            <w:shd w:val="clear" w:color="auto" w:fill="00FF00"/>
            <w:vAlign w:val="top"/>
          </w:tcPr>
          <w:p w14:paraId="7CB7C6D8">
            <w:pPr>
              <w:rPr>
                <w:rFonts w:ascii="Arial"/>
                <w:sz w:val="21"/>
              </w:rPr>
            </w:pPr>
          </w:p>
        </w:tc>
      </w:tr>
      <w:tr w14:paraId="4EB8F26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5" w:hRule="atLeast"/>
        </w:trPr>
        <w:tc>
          <w:tcPr>
            <w:tcW w:w="1408" w:type="dxa"/>
            <w:shd w:val="clear" w:color="auto" w:fill="C0C0C0"/>
            <w:vAlign w:val="top"/>
          </w:tcPr>
          <w:p w14:paraId="428FDBC8">
            <w:pPr>
              <w:pStyle w:val="6"/>
              <w:spacing w:before="74" w:line="241" w:lineRule="auto"/>
              <w:ind w:left="117"/>
              <w:rPr>
                <w:sz w:val="16"/>
                <w:szCs w:val="16"/>
              </w:rPr>
            </w:pPr>
            <w:r>
              <w:rPr>
                <w:spacing w:val="-2"/>
                <w:sz w:val="16"/>
                <w:szCs w:val="16"/>
              </w:rPr>
              <w:t>31011</w:t>
            </w:r>
          </w:p>
        </w:tc>
        <w:tc>
          <w:tcPr>
            <w:tcW w:w="2725" w:type="dxa"/>
            <w:shd w:val="clear" w:color="auto" w:fill="C0C0C0"/>
            <w:vAlign w:val="top"/>
          </w:tcPr>
          <w:p w14:paraId="7A5BF20E">
            <w:pPr>
              <w:pStyle w:val="6"/>
              <w:spacing w:before="73" w:line="221" w:lineRule="auto"/>
              <w:ind w:left="268"/>
              <w:rPr>
                <w:sz w:val="16"/>
                <w:szCs w:val="16"/>
              </w:rPr>
            </w:pPr>
            <w:r>
              <w:rPr>
                <w:spacing w:val="-1"/>
                <w:sz w:val="16"/>
                <w:szCs w:val="16"/>
              </w:rPr>
              <w:t>地上附着物和青苗补偿</w:t>
            </w:r>
          </w:p>
        </w:tc>
        <w:tc>
          <w:tcPr>
            <w:tcW w:w="1402" w:type="dxa"/>
            <w:shd w:val="clear" w:color="auto" w:fill="00FF00"/>
            <w:vAlign w:val="top"/>
          </w:tcPr>
          <w:p w14:paraId="30BAD938">
            <w:pPr>
              <w:rPr>
                <w:rFonts w:ascii="Arial"/>
                <w:sz w:val="21"/>
              </w:rPr>
            </w:pPr>
          </w:p>
        </w:tc>
        <w:tc>
          <w:tcPr>
            <w:tcW w:w="1402" w:type="dxa"/>
            <w:vAlign w:val="top"/>
          </w:tcPr>
          <w:p w14:paraId="5DB71C9F">
            <w:pPr>
              <w:rPr>
                <w:rFonts w:ascii="Arial"/>
                <w:sz w:val="21"/>
              </w:rPr>
            </w:pPr>
          </w:p>
        </w:tc>
        <w:tc>
          <w:tcPr>
            <w:tcW w:w="1407" w:type="dxa"/>
            <w:shd w:val="clear" w:color="auto" w:fill="00FF00"/>
            <w:vAlign w:val="top"/>
          </w:tcPr>
          <w:p w14:paraId="2A54DA00">
            <w:pPr>
              <w:rPr>
                <w:rFonts w:ascii="Arial"/>
                <w:sz w:val="21"/>
              </w:rPr>
            </w:pPr>
          </w:p>
        </w:tc>
      </w:tr>
      <w:tr w14:paraId="765F53E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5" w:hRule="atLeast"/>
        </w:trPr>
        <w:tc>
          <w:tcPr>
            <w:tcW w:w="1408" w:type="dxa"/>
            <w:shd w:val="clear" w:color="auto" w:fill="C0C0C0"/>
            <w:vAlign w:val="top"/>
          </w:tcPr>
          <w:p w14:paraId="04525C39">
            <w:pPr>
              <w:pStyle w:val="6"/>
              <w:spacing w:before="73" w:line="241" w:lineRule="auto"/>
              <w:ind w:left="117"/>
              <w:rPr>
                <w:sz w:val="16"/>
                <w:szCs w:val="16"/>
              </w:rPr>
            </w:pPr>
            <w:r>
              <w:rPr>
                <w:spacing w:val="-2"/>
                <w:sz w:val="16"/>
                <w:szCs w:val="16"/>
              </w:rPr>
              <w:t>31012</w:t>
            </w:r>
          </w:p>
        </w:tc>
        <w:tc>
          <w:tcPr>
            <w:tcW w:w="2725" w:type="dxa"/>
            <w:shd w:val="clear" w:color="auto" w:fill="C0C0C0"/>
            <w:vAlign w:val="top"/>
          </w:tcPr>
          <w:p w14:paraId="07A9877E">
            <w:pPr>
              <w:pStyle w:val="6"/>
              <w:spacing w:before="73" w:line="222" w:lineRule="auto"/>
              <w:ind w:left="268"/>
              <w:rPr>
                <w:sz w:val="16"/>
                <w:szCs w:val="16"/>
              </w:rPr>
            </w:pPr>
            <w:r>
              <w:rPr>
                <w:spacing w:val="-2"/>
                <w:sz w:val="16"/>
                <w:szCs w:val="16"/>
              </w:rPr>
              <w:t>拆迁补偿</w:t>
            </w:r>
          </w:p>
        </w:tc>
        <w:tc>
          <w:tcPr>
            <w:tcW w:w="1402" w:type="dxa"/>
            <w:shd w:val="clear" w:color="auto" w:fill="00FF00"/>
            <w:vAlign w:val="top"/>
          </w:tcPr>
          <w:p w14:paraId="6871D817">
            <w:pPr>
              <w:rPr>
                <w:rFonts w:ascii="Arial"/>
                <w:sz w:val="21"/>
              </w:rPr>
            </w:pPr>
          </w:p>
        </w:tc>
        <w:tc>
          <w:tcPr>
            <w:tcW w:w="1402" w:type="dxa"/>
            <w:vAlign w:val="top"/>
          </w:tcPr>
          <w:p w14:paraId="1B18886B">
            <w:pPr>
              <w:rPr>
                <w:rFonts w:ascii="Arial"/>
                <w:sz w:val="21"/>
              </w:rPr>
            </w:pPr>
          </w:p>
        </w:tc>
        <w:tc>
          <w:tcPr>
            <w:tcW w:w="1407" w:type="dxa"/>
            <w:shd w:val="clear" w:color="auto" w:fill="00FF00"/>
            <w:vAlign w:val="top"/>
          </w:tcPr>
          <w:p w14:paraId="1221FC4D">
            <w:pPr>
              <w:rPr>
                <w:rFonts w:ascii="Arial"/>
                <w:sz w:val="21"/>
              </w:rPr>
            </w:pPr>
          </w:p>
        </w:tc>
      </w:tr>
      <w:tr w14:paraId="1A8B6CD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5" w:hRule="atLeast"/>
        </w:trPr>
        <w:tc>
          <w:tcPr>
            <w:tcW w:w="1408" w:type="dxa"/>
            <w:shd w:val="clear" w:color="auto" w:fill="C0C0C0"/>
            <w:vAlign w:val="top"/>
          </w:tcPr>
          <w:p w14:paraId="2D303A6E">
            <w:pPr>
              <w:pStyle w:val="6"/>
              <w:spacing w:before="73" w:line="241" w:lineRule="auto"/>
              <w:ind w:left="117"/>
              <w:rPr>
                <w:sz w:val="16"/>
                <w:szCs w:val="16"/>
              </w:rPr>
            </w:pPr>
            <w:r>
              <w:rPr>
                <w:spacing w:val="-2"/>
                <w:sz w:val="16"/>
                <w:szCs w:val="16"/>
              </w:rPr>
              <w:t>31013</w:t>
            </w:r>
          </w:p>
        </w:tc>
        <w:tc>
          <w:tcPr>
            <w:tcW w:w="2725" w:type="dxa"/>
            <w:shd w:val="clear" w:color="auto" w:fill="C0C0C0"/>
            <w:vAlign w:val="top"/>
          </w:tcPr>
          <w:p w14:paraId="16B94AEF">
            <w:pPr>
              <w:pStyle w:val="6"/>
              <w:spacing w:before="73" w:line="221" w:lineRule="auto"/>
              <w:ind w:left="273"/>
              <w:rPr>
                <w:sz w:val="16"/>
                <w:szCs w:val="16"/>
              </w:rPr>
            </w:pPr>
            <w:r>
              <w:rPr>
                <w:spacing w:val="-2"/>
                <w:sz w:val="16"/>
                <w:szCs w:val="16"/>
              </w:rPr>
              <w:t>公务用车购置</w:t>
            </w:r>
          </w:p>
        </w:tc>
        <w:tc>
          <w:tcPr>
            <w:tcW w:w="1402" w:type="dxa"/>
            <w:shd w:val="clear" w:color="auto" w:fill="00FF00"/>
            <w:vAlign w:val="top"/>
          </w:tcPr>
          <w:p w14:paraId="05592A3B">
            <w:pPr>
              <w:rPr>
                <w:rFonts w:ascii="Arial"/>
                <w:sz w:val="21"/>
              </w:rPr>
            </w:pPr>
          </w:p>
        </w:tc>
        <w:tc>
          <w:tcPr>
            <w:tcW w:w="1402" w:type="dxa"/>
            <w:vAlign w:val="top"/>
          </w:tcPr>
          <w:p w14:paraId="119450E8">
            <w:pPr>
              <w:rPr>
                <w:rFonts w:ascii="Arial"/>
                <w:sz w:val="21"/>
              </w:rPr>
            </w:pPr>
          </w:p>
        </w:tc>
        <w:tc>
          <w:tcPr>
            <w:tcW w:w="1407" w:type="dxa"/>
            <w:shd w:val="clear" w:color="auto" w:fill="00FF00"/>
            <w:vAlign w:val="top"/>
          </w:tcPr>
          <w:p w14:paraId="67A70CBE">
            <w:pPr>
              <w:rPr>
                <w:rFonts w:ascii="Arial"/>
                <w:sz w:val="21"/>
              </w:rPr>
            </w:pPr>
          </w:p>
        </w:tc>
      </w:tr>
      <w:tr w14:paraId="1BACE1F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5" w:hRule="atLeast"/>
        </w:trPr>
        <w:tc>
          <w:tcPr>
            <w:tcW w:w="1408" w:type="dxa"/>
            <w:shd w:val="clear" w:color="auto" w:fill="C0C0C0"/>
            <w:vAlign w:val="top"/>
          </w:tcPr>
          <w:p w14:paraId="3B8DC6B4">
            <w:pPr>
              <w:pStyle w:val="6"/>
              <w:spacing w:before="72" w:line="241" w:lineRule="auto"/>
              <w:ind w:left="117"/>
              <w:rPr>
                <w:sz w:val="16"/>
                <w:szCs w:val="16"/>
              </w:rPr>
            </w:pPr>
            <w:r>
              <w:rPr>
                <w:spacing w:val="-2"/>
                <w:sz w:val="16"/>
                <w:szCs w:val="16"/>
              </w:rPr>
              <w:t>31019</w:t>
            </w:r>
          </w:p>
        </w:tc>
        <w:tc>
          <w:tcPr>
            <w:tcW w:w="2725" w:type="dxa"/>
            <w:shd w:val="clear" w:color="auto" w:fill="C0C0C0"/>
            <w:vAlign w:val="top"/>
          </w:tcPr>
          <w:p w14:paraId="581F87F3">
            <w:pPr>
              <w:pStyle w:val="6"/>
              <w:spacing w:before="72" w:line="222" w:lineRule="auto"/>
              <w:ind w:left="269"/>
              <w:rPr>
                <w:sz w:val="16"/>
                <w:szCs w:val="16"/>
              </w:rPr>
            </w:pPr>
            <w:r>
              <w:rPr>
                <w:spacing w:val="-1"/>
                <w:sz w:val="16"/>
                <w:szCs w:val="16"/>
              </w:rPr>
              <w:t>其他交通工具购置</w:t>
            </w:r>
          </w:p>
        </w:tc>
        <w:tc>
          <w:tcPr>
            <w:tcW w:w="1402" w:type="dxa"/>
            <w:shd w:val="clear" w:color="auto" w:fill="00FF00"/>
            <w:vAlign w:val="top"/>
          </w:tcPr>
          <w:p w14:paraId="361B07BA">
            <w:pPr>
              <w:rPr>
                <w:rFonts w:ascii="Arial"/>
                <w:sz w:val="21"/>
              </w:rPr>
            </w:pPr>
          </w:p>
        </w:tc>
        <w:tc>
          <w:tcPr>
            <w:tcW w:w="1402" w:type="dxa"/>
            <w:vAlign w:val="top"/>
          </w:tcPr>
          <w:p w14:paraId="280B87F2">
            <w:pPr>
              <w:rPr>
                <w:rFonts w:ascii="Arial"/>
                <w:sz w:val="21"/>
              </w:rPr>
            </w:pPr>
          </w:p>
        </w:tc>
        <w:tc>
          <w:tcPr>
            <w:tcW w:w="1407" w:type="dxa"/>
            <w:shd w:val="clear" w:color="auto" w:fill="00FF00"/>
            <w:vAlign w:val="top"/>
          </w:tcPr>
          <w:p w14:paraId="0A375524">
            <w:pPr>
              <w:rPr>
                <w:rFonts w:ascii="Arial"/>
                <w:sz w:val="21"/>
              </w:rPr>
            </w:pPr>
          </w:p>
        </w:tc>
      </w:tr>
      <w:tr w14:paraId="18795C1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5" w:hRule="atLeast"/>
        </w:trPr>
        <w:tc>
          <w:tcPr>
            <w:tcW w:w="1408" w:type="dxa"/>
            <w:shd w:val="clear" w:color="auto" w:fill="C0C0C0"/>
            <w:vAlign w:val="top"/>
          </w:tcPr>
          <w:p w14:paraId="1A1A890E">
            <w:pPr>
              <w:pStyle w:val="6"/>
              <w:spacing w:before="72" w:line="241" w:lineRule="auto"/>
              <w:ind w:left="117"/>
              <w:rPr>
                <w:sz w:val="16"/>
                <w:szCs w:val="16"/>
              </w:rPr>
            </w:pPr>
            <w:r>
              <w:rPr>
                <w:spacing w:val="-2"/>
                <w:sz w:val="16"/>
                <w:szCs w:val="16"/>
              </w:rPr>
              <w:t>31021</w:t>
            </w:r>
          </w:p>
        </w:tc>
        <w:tc>
          <w:tcPr>
            <w:tcW w:w="2725" w:type="dxa"/>
            <w:shd w:val="clear" w:color="auto" w:fill="C0C0C0"/>
            <w:vAlign w:val="top"/>
          </w:tcPr>
          <w:p w14:paraId="348AFC20">
            <w:pPr>
              <w:pStyle w:val="6"/>
              <w:spacing w:before="71" w:line="221" w:lineRule="auto"/>
              <w:ind w:left="270"/>
              <w:rPr>
                <w:sz w:val="16"/>
                <w:szCs w:val="16"/>
              </w:rPr>
            </w:pPr>
            <w:r>
              <w:rPr>
                <w:spacing w:val="-1"/>
                <w:sz w:val="16"/>
                <w:szCs w:val="16"/>
              </w:rPr>
              <w:t>文物和陈列品购置</w:t>
            </w:r>
          </w:p>
        </w:tc>
        <w:tc>
          <w:tcPr>
            <w:tcW w:w="1402" w:type="dxa"/>
            <w:shd w:val="clear" w:color="auto" w:fill="00FF00"/>
            <w:vAlign w:val="top"/>
          </w:tcPr>
          <w:p w14:paraId="0CC7519C">
            <w:pPr>
              <w:rPr>
                <w:rFonts w:ascii="Arial"/>
                <w:sz w:val="21"/>
              </w:rPr>
            </w:pPr>
          </w:p>
        </w:tc>
        <w:tc>
          <w:tcPr>
            <w:tcW w:w="1402" w:type="dxa"/>
            <w:vAlign w:val="top"/>
          </w:tcPr>
          <w:p w14:paraId="52E9A254">
            <w:pPr>
              <w:rPr>
                <w:rFonts w:ascii="Arial"/>
                <w:sz w:val="21"/>
              </w:rPr>
            </w:pPr>
          </w:p>
        </w:tc>
        <w:tc>
          <w:tcPr>
            <w:tcW w:w="1407" w:type="dxa"/>
            <w:shd w:val="clear" w:color="auto" w:fill="00FF00"/>
            <w:vAlign w:val="top"/>
          </w:tcPr>
          <w:p w14:paraId="3E83AB38">
            <w:pPr>
              <w:rPr>
                <w:rFonts w:ascii="Arial"/>
                <w:sz w:val="21"/>
              </w:rPr>
            </w:pPr>
          </w:p>
        </w:tc>
      </w:tr>
      <w:tr w14:paraId="15034E6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5" w:hRule="atLeast"/>
        </w:trPr>
        <w:tc>
          <w:tcPr>
            <w:tcW w:w="1408" w:type="dxa"/>
            <w:shd w:val="clear" w:color="auto" w:fill="C0C0C0"/>
            <w:vAlign w:val="top"/>
          </w:tcPr>
          <w:p w14:paraId="43AA81DA">
            <w:pPr>
              <w:pStyle w:val="6"/>
              <w:spacing w:before="72" w:line="241" w:lineRule="auto"/>
              <w:ind w:left="117"/>
              <w:rPr>
                <w:sz w:val="16"/>
                <w:szCs w:val="16"/>
              </w:rPr>
            </w:pPr>
            <w:r>
              <w:rPr>
                <w:spacing w:val="-2"/>
                <w:sz w:val="16"/>
                <w:szCs w:val="16"/>
              </w:rPr>
              <w:t>31022</w:t>
            </w:r>
          </w:p>
        </w:tc>
        <w:tc>
          <w:tcPr>
            <w:tcW w:w="2725" w:type="dxa"/>
            <w:shd w:val="clear" w:color="auto" w:fill="C0C0C0"/>
            <w:vAlign w:val="top"/>
          </w:tcPr>
          <w:p w14:paraId="1458FF42">
            <w:pPr>
              <w:pStyle w:val="6"/>
              <w:spacing w:before="71" w:line="221" w:lineRule="auto"/>
              <w:ind w:left="270"/>
              <w:rPr>
                <w:sz w:val="16"/>
                <w:szCs w:val="16"/>
              </w:rPr>
            </w:pPr>
            <w:r>
              <w:rPr>
                <w:spacing w:val="-1"/>
                <w:sz w:val="16"/>
                <w:szCs w:val="16"/>
              </w:rPr>
              <w:t>无形资产购置</w:t>
            </w:r>
          </w:p>
        </w:tc>
        <w:tc>
          <w:tcPr>
            <w:tcW w:w="1402" w:type="dxa"/>
            <w:shd w:val="clear" w:color="auto" w:fill="00FF00"/>
            <w:vAlign w:val="top"/>
          </w:tcPr>
          <w:p w14:paraId="02E65846">
            <w:pPr>
              <w:rPr>
                <w:rFonts w:ascii="Arial"/>
                <w:sz w:val="21"/>
              </w:rPr>
            </w:pPr>
          </w:p>
        </w:tc>
        <w:tc>
          <w:tcPr>
            <w:tcW w:w="1402" w:type="dxa"/>
            <w:vAlign w:val="top"/>
          </w:tcPr>
          <w:p w14:paraId="08F1D59C">
            <w:pPr>
              <w:rPr>
                <w:rFonts w:ascii="Arial"/>
                <w:sz w:val="21"/>
              </w:rPr>
            </w:pPr>
          </w:p>
        </w:tc>
        <w:tc>
          <w:tcPr>
            <w:tcW w:w="1407" w:type="dxa"/>
            <w:shd w:val="clear" w:color="auto" w:fill="00FF00"/>
            <w:vAlign w:val="top"/>
          </w:tcPr>
          <w:p w14:paraId="21052D05">
            <w:pPr>
              <w:rPr>
                <w:rFonts w:ascii="Arial"/>
                <w:sz w:val="21"/>
              </w:rPr>
            </w:pPr>
          </w:p>
        </w:tc>
      </w:tr>
      <w:tr w14:paraId="4C889C7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5" w:hRule="atLeast"/>
        </w:trPr>
        <w:tc>
          <w:tcPr>
            <w:tcW w:w="1408" w:type="dxa"/>
            <w:shd w:val="clear" w:color="auto" w:fill="C0C0C0"/>
            <w:vAlign w:val="top"/>
          </w:tcPr>
          <w:p w14:paraId="275676FA">
            <w:pPr>
              <w:pStyle w:val="6"/>
              <w:spacing w:before="74" w:line="241" w:lineRule="auto"/>
              <w:ind w:left="117"/>
              <w:rPr>
                <w:sz w:val="16"/>
                <w:szCs w:val="16"/>
              </w:rPr>
            </w:pPr>
            <w:r>
              <w:rPr>
                <w:spacing w:val="-2"/>
                <w:sz w:val="16"/>
                <w:szCs w:val="16"/>
              </w:rPr>
              <w:t>31099</w:t>
            </w:r>
          </w:p>
        </w:tc>
        <w:tc>
          <w:tcPr>
            <w:tcW w:w="2725" w:type="dxa"/>
            <w:shd w:val="clear" w:color="auto" w:fill="C0C0C0"/>
            <w:vAlign w:val="top"/>
          </w:tcPr>
          <w:p w14:paraId="3D22C6C5">
            <w:pPr>
              <w:pStyle w:val="6"/>
              <w:spacing w:before="73" w:line="221" w:lineRule="auto"/>
              <w:ind w:left="269"/>
              <w:rPr>
                <w:sz w:val="16"/>
                <w:szCs w:val="16"/>
              </w:rPr>
            </w:pPr>
            <w:r>
              <w:rPr>
                <w:spacing w:val="-1"/>
                <w:sz w:val="16"/>
                <w:szCs w:val="16"/>
              </w:rPr>
              <w:t>其他资本性支出</w:t>
            </w:r>
          </w:p>
        </w:tc>
        <w:tc>
          <w:tcPr>
            <w:tcW w:w="1402" w:type="dxa"/>
            <w:shd w:val="clear" w:color="auto" w:fill="00FF00"/>
            <w:vAlign w:val="top"/>
          </w:tcPr>
          <w:p w14:paraId="0D39EE68">
            <w:pPr>
              <w:rPr>
                <w:rFonts w:ascii="Arial"/>
                <w:sz w:val="21"/>
              </w:rPr>
            </w:pPr>
          </w:p>
        </w:tc>
        <w:tc>
          <w:tcPr>
            <w:tcW w:w="1402" w:type="dxa"/>
            <w:vAlign w:val="top"/>
          </w:tcPr>
          <w:p w14:paraId="39C1D100">
            <w:pPr>
              <w:rPr>
                <w:rFonts w:ascii="Arial"/>
                <w:sz w:val="21"/>
              </w:rPr>
            </w:pPr>
          </w:p>
        </w:tc>
        <w:tc>
          <w:tcPr>
            <w:tcW w:w="1407" w:type="dxa"/>
            <w:shd w:val="clear" w:color="auto" w:fill="00FF00"/>
            <w:vAlign w:val="top"/>
          </w:tcPr>
          <w:p w14:paraId="7FEB7787">
            <w:pPr>
              <w:rPr>
                <w:rFonts w:ascii="Arial"/>
                <w:sz w:val="21"/>
              </w:rPr>
            </w:pPr>
          </w:p>
        </w:tc>
      </w:tr>
      <w:tr w14:paraId="72EF83D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5" w:hRule="atLeast"/>
        </w:trPr>
        <w:tc>
          <w:tcPr>
            <w:tcW w:w="1408" w:type="dxa"/>
            <w:shd w:val="clear" w:color="auto" w:fill="C0C0C0"/>
            <w:vAlign w:val="top"/>
          </w:tcPr>
          <w:p w14:paraId="47D90A7E">
            <w:pPr>
              <w:pStyle w:val="6"/>
              <w:spacing w:before="73" w:line="241" w:lineRule="auto"/>
              <w:ind w:left="117"/>
              <w:rPr>
                <w:sz w:val="16"/>
                <w:szCs w:val="16"/>
              </w:rPr>
            </w:pPr>
            <w:r>
              <w:rPr>
                <w:spacing w:val="-3"/>
                <w:sz w:val="16"/>
                <w:szCs w:val="16"/>
              </w:rPr>
              <w:t>312</w:t>
            </w:r>
          </w:p>
        </w:tc>
        <w:tc>
          <w:tcPr>
            <w:tcW w:w="2725" w:type="dxa"/>
            <w:shd w:val="clear" w:color="auto" w:fill="C0C0C0"/>
            <w:vAlign w:val="top"/>
          </w:tcPr>
          <w:p w14:paraId="411672F1">
            <w:pPr>
              <w:pStyle w:val="6"/>
              <w:spacing w:before="73" w:line="222" w:lineRule="auto"/>
              <w:ind w:left="109"/>
              <w:rPr>
                <w:sz w:val="16"/>
                <w:szCs w:val="16"/>
              </w:rPr>
            </w:pPr>
            <w:r>
              <w:rPr>
                <w:spacing w:val="-1"/>
                <w:sz w:val="16"/>
                <w:szCs w:val="16"/>
              </w:rPr>
              <w:t>对企业补助</w:t>
            </w:r>
          </w:p>
        </w:tc>
        <w:tc>
          <w:tcPr>
            <w:tcW w:w="1402" w:type="dxa"/>
            <w:shd w:val="clear" w:color="auto" w:fill="00FF00"/>
            <w:vAlign w:val="top"/>
          </w:tcPr>
          <w:p w14:paraId="00EDC8A5">
            <w:pPr>
              <w:rPr>
                <w:rFonts w:ascii="Arial"/>
                <w:sz w:val="21"/>
              </w:rPr>
            </w:pPr>
          </w:p>
        </w:tc>
        <w:tc>
          <w:tcPr>
            <w:tcW w:w="1402" w:type="dxa"/>
            <w:vAlign w:val="top"/>
          </w:tcPr>
          <w:p w14:paraId="42B6EE7A">
            <w:pPr>
              <w:rPr>
                <w:rFonts w:ascii="Arial"/>
                <w:sz w:val="21"/>
              </w:rPr>
            </w:pPr>
          </w:p>
        </w:tc>
        <w:tc>
          <w:tcPr>
            <w:tcW w:w="1407" w:type="dxa"/>
            <w:shd w:val="clear" w:color="auto" w:fill="00FF00"/>
            <w:vAlign w:val="top"/>
          </w:tcPr>
          <w:p w14:paraId="3748EA97">
            <w:pPr>
              <w:rPr>
                <w:rFonts w:ascii="Arial"/>
                <w:sz w:val="21"/>
              </w:rPr>
            </w:pPr>
          </w:p>
        </w:tc>
      </w:tr>
      <w:tr w14:paraId="25F9EBB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5" w:hRule="atLeast"/>
        </w:trPr>
        <w:tc>
          <w:tcPr>
            <w:tcW w:w="1408" w:type="dxa"/>
            <w:shd w:val="clear" w:color="auto" w:fill="C0C0C0"/>
            <w:vAlign w:val="top"/>
          </w:tcPr>
          <w:p w14:paraId="1ADF118D">
            <w:pPr>
              <w:pStyle w:val="6"/>
              <w:spacing w:before="73" w:line="241" w:lineRule="auto"/>
              <w:ind w:left="117"/>
              <w:rPr>
                <w:sz w:val="16"/>
                <w:szCs w:val="16"/>
              </w:rPr>
            </w:pPr>
            <w:r>
              <w:rPr>
                <w:spacing w:val="-2"/>
                <w:sz w:val="16"/>
                <w:szCs w:val="16"/>
              </w:rPr>
              <w:t>31201</w:t>
            </w:r>
          </w:p>
        </w:tc>
        <w:tc>
          <w:tcPr>
            <w:tcW w:w="2725" w:type="dxa"/>
            <w:shd w:val="clear" w:color="auto" w:fill="C0C0C0"/>
            <w:vAlign w:val="top"/>
          </w:tcPr>
          <w:p w14:paraId="0B97C345">
            <w:pPr>
              <w:pStyle w:val="6"/>
              <w:spacing w:before="72" w:line="221" w:lineRule="auto"/>
              <w:ind w:left="275"/>
              <w:rPr>
                <w:sz w:val="16"/>
                <w:szCs w:val="16"/>
              </w:rPr>
            </w:pPr>
            <w:r>
              <w:rPr>
                <w:spacing w:val="-3"/>
                <w:sz w:val="16"/>
                <w:szCs w:val="16"/>
              </w:rPr>
              <w:t>资本金注入</w:t>
            </w:r>
          </w:p>
        </w:tc>
        <w:tc>
          <w:tcPr>
            <w:tcW w:w="1402" w:type="dxa"/>
            <w:shd w:val="clear" w:color="auto" w:fill="00FF00"/>
            <w:vAlign w:val="top"/>
          </w:tcPr>
          <w:p w14:paraId="3553351B">
            <w:pPr>
              <w:rPr>
                <w:rFonts w:ascii="Arial"/>
                <w:sz w:val="21"/>
              </w:rPr>
            </w:pPr>
          </w:p>
        </w:tc>
        <w:tc>
          <w:tcPr>
            <w:tcW w:w="1402" w:type="dxa"/>
            <w:vAlign w:val="top"/>
          </w:tcPr>
          <w:p w14:paraId="3EC040CC">
            <w:pPr>
              <w:rPr>
                <w:rFonts w:ascii="Arial"/>
                <w:sz w:val="21"/>
              </w:rPr>
            </w:pPr>
          </w:p>
        </w:tc>
        <w:tc>
          <w:tcPr>
            <w:tcW w:w="1407" w:type="dxa"/>
            <w:shd w:val="clear" w:color="auto" w:fill="00FF00"/>
            <w:vAlign w:val="top"/>
          </w:tcPr>
          <w:p w14:paraId="1156203A">
            <w:pPr>
              <w:rPr>
                <w:rFonts w:ascii="Arial"/>
                <w:sz w:val="21"/>
              </w:rPr>
            </w:pPr>
          </w:p>
        </w:tc>
      </w:tr>
      <w:tr w14:paraId="0B616BA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5" w:hRule="atLeast"/>
        </w:trPr>
        <w:tc>
          <w:tcPr>
            <w:tcW w:w="1408" w:type="dxa"/>
            <w:shd w:val="clear" w:color="auto" w:fill="C0C0C0"/>
            <w:vAlign w:val="top"/>
          </w:tcPr>
          <w:p w14:paraId="1555A421">
            <w:pPr>
              <w:pStyle w:val="6"/>
              <w:spacing w:before="72" w:line="241" w:lineRule="auto"/>
              <w:ind w:left="117"/>
              <w:rPr>
                <w:sz w:val="16"/>
                <w:szCs w:val="16"/>
              </w:rPr>
            </w:pPr>
            <w:r>
              <w:rPr>
                <w:spacing w:val="-2"/>
                <w:sz w:val="16"/>
                <w:szCs w:val="16"/>
              </w:rPr>
              <w:t>31203</w:t>
            </w:r>
          </w:p>
        </w:tc>
        <w:tc>
          <w:tcPr>
            <w:tcW w:w="2725" w:type="dxa"/>
            <w:shd w:val="clear" w:color="auto" w:fill="C0C0C0"/>
            <w:vAlign w:val="top"/>
          </w:tcPr>
          <w:p w14:paraId="3233C6E5">
            <w:pPr>
              <w:pStyle w:val="6"/>
              <w:spacing w:before="72" w:line="221" w:lineRule="auto"/>
              <w:ind w:left="268"/>
              <w:rPr>
                <w:sz w:val="16"/>
                <w:szCs w:val="16"/>
              </w:rPr>
            </w:pPr>
            <w:r>
              <w:rPr>
                <w:spacing w:val="-1"/>
                <w:sz w:val="16"/>
                <w:szCs w:val="16"/>
              </w:rPr>
              <w:t>政府投资基金股权投资</w:t>
            </w:r>
          </w:p>
        </w:tc>
        <w:tc>
          <w:tcPr>
            <w:tcW w:w="1402" w:type="dxa"/>
            <w:shd w:val="clear" w:color="auto" w:fill="00FF00"/>
            <w:vAlign w:val="top"/>
          </w:tcPr>
          <w:p w14:paraId="01A987E4">
            <w:pPr>
              <w:rPr>
                <w:rFonts w:ascii="Arial"/>
                <w:sz w:val="21"/>
              </w:rPr>
            </w:pPr>
          </w:p>
        </w:tc>
        <w:tc>
          <w:tcPr>
            <w:tcW w:w="1402" w:type="dxa"/>
            <w:vAlign w:val="top"/>
          </w:tcPr>
          <w:p w14:paraId="0CB8102D">
            <w:pPr>
              <w:rPr>
                <w:rFonts w:ascii="Arial"/>
                <w:sz w:val="21"/>
              </w:rPr>
            </w:pPr>
          </w:p>
        </w:tc>
        <w:tc>
          <w:tcPr>
            <w:tcW w:w="1407" w:type="dxa"/>
            <w:shd w:val="clear" w:color="auto" w:fill="00FF00"/>
            <w:vAlign w:val="top"/>
          </w:tcPr>
          <w:p w14:paraId="7CC1E123">
            <w:pPr>
              <w:rPr>
                <w:rFonts w:ascii="Arial"/>
                <w:sz w:val="21"/>
              </w:rPr>
            </w:pPr>
          </w:p>
        </w:tc>
      </w:tr>
      <w:tr w14:paraId="593DBE7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5" w:hRule="atLeast"/>
        </w:trPr>
        <w:tc>
          <w:tcPr>
            <w:tcW w:w="1408" w:type="dxa"/>
            <w:shd w:val="clear" w:color="auto" w:fill="C0C0C0"/>
            <w:vAlign w:val="top"/>
          </w:tcPr>
          <w:p w14:paraId="68B87D6B">
            <w:pPr>
              <w:pStyle w:val="6"/>
              <w:spacing w:before="72" w:line="241" w:lineRule="auto"/>
              <w:ind w:left="117"/>
              <w:rPr>
                <w:sz w:val="16"/>
                <w:szCs w:val="16"/>
              </w:rPr>
            </w:pPr>
            <w:r>
              <w:rPr>
                <w:spacing w:val="-2"/>
                <w:sz w:val="16"/>
                <w:szCs w:val="16"/>
              </w:rPr>
              <w:t>31204</w:t>
            </w:r>
          </w:p>
        </w:tc>
        <w:tc>
          <w:tcPr>
            <w:tcW w:w="2725" w:type="dxa"/>
            <w:shd w:val="clear" w:color="auto" w:fill="C0C0C0"/>
            <w:vAlign w:val="top"/>
          </w:tcPr>
          <w:p w14:paraId="402D3BEC">
            <w:pPr>
              <w:pStyle w:val="6"/>
              <w:spacing w:before="72" w:line="221" w:lineRule="auto"/>
              <w:ind w:left="277"/>
              <w:rPr>
                <w:sz w:val="16"/>
                <w:szCs w:val="16"/>
              </w:rPr>
            </w:pPr>
            <w:r>
              <w:rPr>
                <w:spacing w:val="-4"/>
                <w:sz w:val="16"/>
                <w:szCs w:val="16"/>
              </w:rPr>
              <w:t>费用补贴</w:t>
            </w:r>
          </w:p>
        </w:tc>
        <w:tc>
          <w:tcPr>
            <w:tcW w:w="1402" w:type="dxa"/>
            <w:shd w:val="clear" w:color="auto" w:fill="00FF00"/>
            <w:vAlign w:val="top"/>
          </w:tcPr>
          <w:p w14:paraId="118F7827">
            <w:pPr>
              <w:rPr>
                <w:rFonts w:ascii="Arial"/>
                <w:sz w:val="21"/>
              </w:rPr>
            </w:pPr>
          </w:p>
        </w:tc>
        <w:tc>
          <w:tcPr>
            <w:tcW w:w="1402" w:type="dxa"/>
            <w:vAlign w:val="top"/>
          </w:tcPr>
          <w:p w14:paraId="52D76A5D">
            <w:pPr>
              <w:rPr>
                <w:rFonts w:ascii="Arial"/>
                <w:sz w:val="21"/>
              </w:rPr>
            </w:pPr>
          </w:p>
        </w:tc>
        <w:tc>
          <w:tcPr>
            <w:tcW w:w="1407" w:type="dxa"/>
            <w:shd w:val="clear" w:color="auto" w:fill="00FF00"/>
            <w:vAlign w:val="top"/>
          </w:tcPr>
          <w:p w14:paraId="0CBC67E5">
            <w:pPr>
              <w:rPr>
                <w:rFonts w:ascii="Arial"/>
                <w:sz w:val="21"/>
              </w:rPr>
            </w:pPr>
          </w:p>
        </w:tc>
      </w:tr>
      <w:tr w14:paraId="69CEA92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5" w:hRule="atLeast"/>
        </w:trPr>
        <w:tc>
          <w:tcPr>
            <w:tcW w:w="1408" w:type="dxa"/>
            <w:shd w:val="clear" w:color="auto" w:fill="C0C0C0"/>
            <w:vAlign w:val="top"/>
          </w:tcPr>
          <w:p w14:paraId="0C27AB12">
            <w:pPr>
              <w:pStyle w:val="6"/>
              <w:spacing w:before="72" w:line="241" w:lineRule="auto"/>
              <w:ind w:left="117"/>
              <w:rPr>
                <w:sz w:val="16"/>
                <w:szCs w:val="16"/>
              </w:rPr>
            </w:pPr>
            <w:r>
              <w:rPr>
                <w:spacing w:val="-2"/>
                <w:sz w:val="16"/>
                <w:szCs w:val="16"/>
              </w:rPr>
              <w:t>31205</w:t>
            </w:r>
          </w:p>
        </w:tc>
        <w:tc>
          <w:tcPr>
            <w:tcW w:w="2725" w:type="dxa"/>
            <w:shd w:val="clear" w:color="auto" w:fill="C0C0C0"/>
            <w:vAlign w:val="top"/>
          </w:tcPr>
          <w:p w14:paraId="3943720F">
            <w:pPr>
              <w:pStyle w:val="6"/>
              <w:spacing w:before="71" w:line="221" w:lineRule="auto"/>
              <w:ind w:left="269"/>
              <w:rPr>
                <w:sz w:val="16"/>
                <w:szCs w:val="16"/>
              </w:rPr>
            </w:pPr>
            <w:r>
              <w:rPr>
                <w:spacing w:val="-2"/>
                <w:sz w:val="16"/>
                <w:szCs w:val="16"/>
              </w:rPr>
              <w:t>利息补贴</w:t>
            </w:r>
          </w:p>
        </w:tc>
        <w:tc>
          <w:tcPr>
            <w:tcW w:w="1402" w:type="dxa"/>
            <w:shd w:val="clear" w:color="auto" w:fill="00FF00"/>
            <w:vAlign w:val="top"/>
          </w:tcPr>
          <w:p w14:paraId="76EFA0D0">
            <w:pPr>
              <w:rPr>
                <w:rFonts w:ascii="Arial"/>
                <w:sz w:val="21"/>
              </w:rPr>
            </w:pPr>
          </w:p>
        </w:tc>
        <w:tc>
          <w:tcPr>
            <w:tcW w:w="1402" w:type="dxa"/>
            <w:vAlign w:val="top"/>
          </w:tcPr>
          <w:p w14:paraId="27956891">
            <w:pPr>
              <w:rPr>
                <w:rFonts w:ascii="Arial"/>
                <w:sz w:val="21"/>
              </w:rPr>
            </w:pPr>
          </w:p>
        </w:tc>
        <w:tc>
          <w:tcPr>
            <w:tcW w:w="1407" w:type="dxa"/>
            <w:shd w:val="clear" w:color="auto" w:fill="00FF00"/>
            <w:vAlign w:val="top"/>
          </w:tcPr>
          <w:p w14:paraId="3FCC0844">
            <w:pPr>
              <w:rPr>
                <w:rFonts w:ascii="Arial"/>
                <w:sz w:val="21"/>
              </w:rPr>
            </w:pPr>
          </w:p>
        </w:tc>
      </w:tr>
      <w:tr w14:paraId="0A61CE7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5" w:hRule="atLeast"/>
        </w:trPr>
        <w:tc>
          <w:tcPr>
            <w:tcW w:w="1408" w:type="dxa"/>
            <w:shd w:val="clear" w:color="auto" w:fill="C0C0C0"/>
            <w:vAlign w:val="top"/>
          </w:tcPr>
          <w:p w14:paraId="5FB02AD4">
            <w:pPr>
              <w:pStyle w:val="6"/>
              <w:spacing w:before="74" w:line="241" w:lineRule="auto"/>
              <w:ind w:left="117"/>
              <w:rPr>
                <w:sz w:val="16"/>
                <w:szCs w:val="16"/>
              </w:rPr>
            </w:pPr>
            <w:r>
              <w:rPr>
                <w:spacing w:val="-2"/>
                <w:sz w:val="16"/>
                <w:szCs w:val="16"/>
              </w:rPr>
              <w:t>31299</w:t>
            </w:r>
          </w:p>
        </w:tc>
        <w:tc>
          <w:tcPr>
            <w:tcW w:w="2725" w:type="dxa"/>
            <w:shd w:val="clear" w:color="auto" w:fill="C0C0C0"/>
            <w:vAlign w:val="top"/>
          </w:tcPr>
          <w:p w14:paraId="4FF52703">
            <w:pPr>
              <w:pStyle w:val="6"/>
              <w:spacing w:before="73" w:line="222" w:lineRule="auto"/>
              <w:ind w:left="269"/>
              <w:rPr>
                <w:sz w:val="16"/>
                <w:szCs w:val="16"/>
              </w:rPr>
            </w:pPr>
            <w:r>
              <w:rPr>
                <w:spacing w:val="-1"/>
                <w:sz w:val="16"/>
                <w:szCs w:val="16"/>
              </w:rPr>
              <w:t>其他对企业补助</w:t>
            </w:r>
          </w:p>
        </w:tc>
        <w:tc>
          <w:tcPr>
            <w:tcW w:w="1402" w:type="dxa"/>
            <w:shd w:val="clear" w:color="auto" w:fill="00FF00"/>
            <w:vAlign w:val="top"/>
          </w:tcPr>
          <w:p w14:paraId="44085C79">
            <w:pPr>
              <w:rPr>
                <w:rFonts w:ascii="Arial"/>
                <w:sz w:val="21"/>
              </w:rPr>
            </w:pPr>
          </w:p>
        </w:tc>
        <w:tc>
          <w:tcPr>
            <w:tcW w:w="1402" w:type="dxa"/>
            <w:vAlign w:val="top"/>
          </w:tcPr>
          <w:p w14:paraId="27E821D3">
            <w:pPr>
              <w:rPr>
                <w:rFonts w:ascii="Arial"/>
                <w:sz w:val="21"/>
              </w:rPr>
            </w:pPr>
          </w:p>
        </w:tc>
        <w:tc>
          <w:tcPr>
            <w:tcW w:w="1407" w:type="dxa"/>
            <w:shd w:val="clear" w:color="auto" w:fill="00FF00"/>
            <w:vAlign w:val="top"/>
          </w:tcPr>
          <w:p w14:paraId="19865714">
            <w:pPr>
              <w:rPr>
                <w:rFonts w:ascii="Arial"/>
                <w:sz w:val="21"/>
              </w:rPr>
            </w:pPr>
          </w:p>
        </w:tc>
      </w:tr>
      <w:tr w14:paraId="4F29AD8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5" w:hRule="atLeast"/>
        </w:trPr>
        <w:tc>
          <w:tcPr>
            <w:tcW w:w="1408" w:type="dxa"/>
            <w:shd w:val="clear" w:color="auto" w:fill="C0C0C0"/>
            <w:vAlign w:val="top"/>
          </w:tcPr>
          <w:p w14:paraId="4E66DF96">
            <w:pPr>
              <w:pStyle w:val="6"/>
              <w:spacing w:before="73" w:line="241" w:lineRule="auto"/>
              <w:ind w:left="117"/>
              <w:rPr>
                <w:sz w:val="16"/>
                <w:szCs w:val="16"/>
              </w:rPr>
            </w:pPr>
            <w:r>
              <w:rPr>
                <w:spacing w:val="-3"/>
                <w:sz w:val="16"/>
                <w:szCs w:val="16"/>
              </w:rPr>
              <w:t>307</w:t>
            </w:r>
          </w:p>
        </w:tc>
        <w:tc>
          <w:tcPr>
            <w:tcW w:w="2725" w:type="dxa"/>
            <w:shd w:val="clear" w:color="auto" w:fill="C0C0C0"/>
            <w:vAlign w:val="top"/>
          </w:tcPr>
          <w:p w14:paraId="008443E6">
            <w:pPr>
              <w:pStyle w:val="6"/>
              <w:spacing w:before="73" w:line="221" w:lineRule="auto"/>
              <w:ind w:left="111"/>
              <w:rPr>
                <w:sz w:val="16"/>
                <w:szCs w:val="16"/>
              </w:rPr>
            </w:pPr>
            <w:r>
              <w:rPr>
                <w:spacing w:val="-1"/>
                <w:sz w:val="16"/>
                <w:szCs w:val="16"/>
              </w:rPr>
              <w:t>债务利息及费用支出</w:t>
            </w:r>
          </w:p>
        </w:tc>
        <w:tc>
          <w:tcPr>
            <w:tcW w:w="1402" w:type="dxa"/>
            <w:shd w:val="clear" w:color="auto" w:fill="00FF00"/>
            <w:vAlign w:val="top"/>
          </w:tcPr>
          <w:p w14:paraId="055DDF7C">
            <w:pPr>
              <w:rPr>
                <w:rFonts w:ascii="Arial"/>
                <w:sz w:val="21"/>
              </w:rPr>
            </w:pPr>
          </w:p>
        </w:tc>
        <w:tc>
          <w:tcPr>
            <w:tcW w:w="1402" w:type="dxa"/>
            <w:vAlign w:val="top"/>
          </w:tcPr>
          <w:p w14:paraId="6D2F5125">
            <w:pPr>
              <w:rPr>
                <w:rFonts w:ascii="Arial"/>
                <w:sz w:val="21"/>
              </w:rPr>
            </w:pPr>
          </w:p>
        </w:tc>
        <w:tc>
          <w:tcPr>
            <w:tcW w:w="1407" w:type="dxa"/>
            <w:shd w:val="clear" w:color="auto" w:fill="00FF00"/>
            <w:vAlign w:val="top"/>
          </w:tcPr>
          <w:p w14:paraId="5CDA8995">
            <w:pPr>
              <w:rPr>
                <w:rFonts w:ascii="Arial"/>
                <w:sz w:val="21"/>
              </w:rPr>
            </w:pPr>
          </w:p>
        </w:tc>
      </w:tr>
      <w:tr w14:paraId="5A36899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5" w:hRule="atLeast"/>
        </w:trPr>
        <w:tc>
          <w:tcPr>
            <w:tcW w:w="1408" w:type="dxa"/>
            <w:shd w:val="clear" w:color="auto" w:fill="C0C0C0"/>
            <w:vAlign w:val="top"/>
          </w:tcPr>
          <w:p w14:paraId="7E8E3BC7">
            <w:pPr>
              <w:pStyle w:val="6"/>
              <w:spacing w:before="73" w:line="241" w:lineRule="auto"/>
              <w:ind w:left="117"/>
              <w:rPr>
                <w:sz w:val="16"/>
                <w:szCs w:val="16"/>
              </w:rPr>
            </w:pPr>
            <w:r>
              <w:rPr>
                <w:spacing w:val="-2"/>
                <w:sz w:val="16"/>
                <w:szCs w:val="16"/>
              </w:rPr>
              <w:t>30701</w:t>
            </w:r>
          </w:p>
        </w:tc>
        <w:tc>
          <w:tcPr>
            <w:tcW w:w="2725" w:type="dxa"/>
            <w:shd w:val="clear" w:color="auto" w:fill="C0C0C0"/>
            <w:vAlign w:val="top"/>
          </w:tcPr>
          <w:p w14:paraId="1091EFB3">
            <w:pPr>
              <w:pStyle w:val="6"/>
              <w:spacing w:before="73" w:line="221" w:lineRule="auto"/>
              <w:ind w:left="284"/>
              <w:rPr>
                <w:sz w:val="16"/>
                <w:szCs w:val="16"/>
              </w:rPr>
            </w:pPr>
            <w:r>
              <w:rPr>
                <w:spacing w:val="-4"/>
                <w:sz w:val="16"/>
                <w:szCs w:val="16"/>
              </w:rPr>
              <w:t>国内债务付息</w:t>
            </w:r>
          </w:p>
        </w:tc>
        <w:tc>
          <w:tcPr>
            <w:tcW w:w="1402" w:type="dxa"/>
            <w:shd w:val="clear" w:color="auto" w:fill="00FF00"/>
            <w:vAlign w:val="top"/>
          </w:tcPr>
          <w:p w14:paraId="32288D2C">
            <w:pPr>
              <w:rPr>
                <w:rFonts w:ascii="Arial"/>
                <w:sz w:val="21"/>
              </w:rPr>
            </w:pPr>
          </w:p>
        </w:tc>
        <w:tc>
          <w:tcPr>
            <w:tcW w:w="1402" w:type="dxa"/>
            <w:vAlign w:val="top"/>
          </w:tcPr>
          <w:p w14:paraId="0AB2B5DE">
            <w:pPr>
              <w:rPr>
                <w:rFonts w:ascii="Arial"/>
                <w:sz w:val="21"/>
              </w:rPr>
            </w:pPr>
          </w:p>
        </w:tc>
        <w:tc>
          <w:tcPr>
            <w:tcW w:w="1407" w:type="dxa"/>
            <w:shd w:val="clear" w:color="auto" w:fill="00FF00"/>
            <w:vAlign w:val="top"/>
          </w:tcPr>
          <w:p w14:paraId="19327B8F">
            <w:pPr>
              <w:rPr>
                <w:rFonts w:ascii="Arial"/>
                <w:sz w:val="21"/>
              </w:rPr>
            </w:pPr>
          </w:p>
        </w:tc>
      </w:tr>
      <w:tr w14:paraId="56CD39D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5" w:hRule="atLeast"/>
        </w:trPr>
        <w:tc>
          <w:tcPr>
            <w:tcW w:w="1408" w:type="dxa"/>
            <w:shd w:val="clear" w:color="auto" w:fill="C0C0C0"/>
            <w:vAlign w:val="top"/>
          </w:tcPr>
          <w:p w14:paraId="0A2D0BF4">
            <w:pPr>
              <w:pStyle w:val="6"/>
              <w:spacing w:before="72" w:line="241" w:lineRule="auto"/>
              <w:ind w:left="117"/>
              <w:rPr>
                <w:sz w:val="16"/>
                <w:szCs w:val="16"/>
              </w:rPr>
            </w:pPr>
            <w:r>
              <w:rPr>
                <w:spacing w:val="-2"/>
                <w:sz w:val="16"/>
                <w:szCs w:val="16"/>
              </w:rPr>
              <w:t>30702</w:t>
            </w:r>
          </w:p>
        </w:tc>
        <w:tc>
          <w:tcPr>
            <w:tcW w:w="2725" w:type="dxa"/>
            <w:shd w:val="clear" w:color="auto" w:fill="C0C0C0"/>
            <w:vAlign w:val="top"/>
          </w:tcPr>
          <w:p w14:paraId="21B5B849">
            <w:pPr>
              <w:pStyle w:val="6"/>
              <w:spacing w:before="72" w:line="221" w:lineRule="auto"/>
              <w:ind w:left="284"/>
              <w:rPr>
                <w:sz w:val="16"/>
                <w:szCs w:val="16"/>
              </w:rPr>
            </w:pPr>
            <w:r>
              <w:rPr>
                <w:spacing w:val="-4"/>
                <w:sz w:val="16"/>
                <w:szCs w:val="16"/>
              </w:rPr>
              <w:t>国外债务付息</w:t>
            </w:r>
          </w:p>
        </w:tc>
        <w:tc>
          <w:tcPr>
            <w:tcW w:w="1402" w:type="dxa"/>
            <w:shd w:val="clear" w:color="auto" w:fill="00FF00"/>
            <w:vAlign w:val="top"/>
          </w:tcPr>
          <w:p w14:paraId="2BF96D52">
            <w:pPr>
              <w:rPr>
                <w:rFonts w:ascii="Arial"/>
                <w:sz w:val="21"/>
              </w:rPr>
            </w:pPr>
          </w:p>
        </w:tc>
        <w:tc>
          <w:tcPr>
            <w:tcW w:w="1402" w:type="dxa"/>
            <w:vAlign w:val="top"/>
          </w:tcPr>
          <w:p w14:paraId="189A2F6A">
            <w:pPr>
              <w:rPr>
                <w:rFonts w:ascii="Arial"/>
                <w:sz w:val="21"/>
              </w:rPr>
            </w:pPr>
          </w:p>
        </w:tc>
        <w:tc>
          <w:tcPr>
            <w:tcW w:w="1407" w:type="dxa"/>
            <w:shd w:val="clear" w:color="auto" w:fill="00FF00"/>
            <w:vAlign w:val="top"/>
          </w:tcPr>
          <w:p w14:paraId="75E41907">
            <w:pPr>
              <w:rPr>
                <w:rFonts w:ascii="Arial"/>
                <w:sz w:val="21"/>
              </w:rPr>
            </w:pPr>
          </w:p>
        </w:tc>
      </w:tr>
      <w:tr w14:paraId="77A68B8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5" w:hRule="atLeast"/>
        </w:trPr>
        <w:tc>
          <w:tcPr>
            <w:tcW w:w="1408" w:type="dxa"/>
            <w:shd w:val="clear" w:color="auto" w:fill="C0C0C0"/>
            <w:vAlign w:val="top"/>
          </w:tcPr>
          <w:p w14:paraId="21A4A2FF">
            <w:pPr>
              <w:pStyle w:val="6"/>
              <w:spacing w:before="72" w:line="241" w:lineRule="auto"/>
              <w:ind w:left="117"/>
              <w:rPr>
                <w:sz w:val="16"/>
                <w:szCs w:val="16"/>
              </w:rPr>
            </w:pPr>
            <w:r>
              <w:rPr>
                <w:spacing w:val="-2"/>
                <w:sz w:val="16"/>
                <w:szCs w:val="16"/>
              </w:rPr>
              <w:t>30703</w:t>
            </w:r>
          </w:p>
        </w:tc>
        <w:tc>
          <w:tcPr>
            <w:tcW w:w="2725" w:type="dxa"/>
            <w:shd w:val="clear" w:color="auto" w:fill="C0C0C0"/>
            <w:vAlign w:val="top"/>
          </w:tcPr>
          <w:p w14:paraId="5D9020AA">
            <w:pPr>
              <w:pStyle w:val="6"/>
              <w:spacing w:before="72" w:line="221" w:lineRule="auto"/>
              <w:ind w:left="284"/>
              <w:rPr>
                <w:sz w:val="16"/>
                <w:szCs w:val="16"/>
              </w:rPr>
            </w:pPr>
            <w:r>
              <w:rPr>
                <w:spacing w:val="-3"/>
                <w:sz w:val="16"/>
                <w:szCs w:val="16"/>
              </w:rPr>
              <w:t>国内债务发行费用</w:t>
            </w:r>
          </w:p>
        </w:tc>
        <w:tc>
          <w:tcPr>
            <w:tcW w:w="1402" w:type="dxa"/>
            <w:shd w:val="clear" w:color="auto" w:fill="00FF00"/>
            <w:vAlign w:val="top"/>
          </w:tcPr>
          <w:p w14:paraId="408F9799">
            <w:pPr>
              <w:rPr>
                <w:rFonts w:ascii="Arial"/>
                <w:sz w:val="21"/>
              </w:rPr>
            </w:pPr>
          </w:p>
        </w:tc>
        <w:tc>
          <w:tcPr>
            <w:tcW w:w="1402" w:type="dxa"/>
            <w:vAlign w:val="top"/>
          </w:tcPr>
          <w:p w14:paraId="2ACD5966">
            <w:pPr>
              <w:rPr>
                <w:rFonts w:ascii="Arial"/>
                <w:sz w:val="21"/>
              </w:rPr>
            </w:pPr>
          </w:p>
        </w:tc>
        <w:tc>
          <w:tcPr>
            <w:tcW w:w="1407" w:type="dxa"/>
            <w:shd w:val="clear" w:color="auto" w:fill="00FF00"/>
            <w:vAlign w:val="top"/>
          </w:tcPr>
          <w:p w14:paraId="2F49700F">
            <w:pPr>
              <w:rPr>
                <w:rFonts w:ascii="Arial"/>
                <w:sz w:val="21"/>
              </w:rPr>
            </w:pPr>
          </w:p>
        </w:tc>
      </w:tr>
      <w:tr w14:paraId="6AEE773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5" w:hRule="atLeast"/>
        </w:trPr>
        <w:tc>
          <w:tcPr>
            <w:tcW w:w="1408" w:type="dxa"/>
            <w:shd w:val="clear" w:color="auto" w:fill="C0C0C0"/>
            <w:vAlign w:val="top"/>
          </w:tcPr>
          <w:p w14:paraId="55BA11E8">
            <w:pPr>
              <w:pStyle w:val="6"/>
              <w:spacing w:before="72" w:line="241" w:lineRule="auto"/>
              <w:ind w:left="117"/>
              <w:rPr>
                <w:sz w:val="16"/>
                <w:szCs w:val="16"/>
              </w:rPr>
            </w:pPr>
            <w:r>
              <w:rPr>
                <w:spacing w:val="-2"/>
                <w:sz w:val="16"/>
                <w:szCs w:val="16"/>
              </w:rPr>
              <w:t>30704</w:t>
            </w:r>
          </w:p>
        </w:tc>
        <w:tc>
          <w:tcPr>
            <w:tcW w:w="2725" w:type="dxa"/>
            <w:shd w:val="clear" w:color="auto" w:fill="C0C0C0"/>
            <w:vAlign w:val="top"/>
          </w:tcPr>
          <w:p w14:paraId="15754865">
            <w:pPr>
              <w:pStyle w:val="6"/>
              <w:spacing w:before="71" w:line="221" w:lineRule="auto"/>
              <w:ind w:left="284"/>
              <w:rPr>
                <w:sz w:val="16"/>
                <w:szCs w:val="16"/>
              </w:rPr>
            </w:pPr>
            <w:r>
              <w:rPr>
                <w:spacing w:val="-3"/>
                <w:sz w:val="16"/>
                <w:szCs w:val="16"/>
              </w:rPr>
              <w:t>国外债务发行费用</w:t>
            </w:r>
          </w:p>
        </w:tc>
        <w:tc>
          <w:tcPr>
            <w:tcW w:w="1402" w:type="dxa"/>
            <w:shd w:val="clear" w:color="auto" w:fill="00FF00"/>
            <w:vAlign w:val="top"/>
          </w:tcPr>
          <w:p w14:paraId="7DCDDC49">
            <w:pPr>
              <w:rPr>
                <w:rFonts w:ascii="Arial"/>
                <w:sz w:val="21"/>
              </w:rPr>
            </w:pPr>
          </w:p>
        </w:tc>
        <w:tc>
          <w:tcPr>
            <w:tcW w:w="1402" w:type="dxa"/>
            <w:vAlign w:val="top"/>
          </w:tcPr>
          <w:p w14:paraId="49E8A498">
            <w:pPr>
              <w:rPr>
                <w:rFonts w:ascii="Arial"/>
                <w:sz w:val="21"/>
              </w:rPr>
            </w:pPr>
          </w:p>
        </w:tc>
        <w:tc>
          <w:tcPr>
            <w:tcW w:w="1407" w:type="dxa"/>
            <w:shd w:val="clear" w:color="auto" w:fill="00FF00"/>
            <w:vAlign w:val="top"/>
          </w:tcPr>
          <w:p w14:paraId="4047636C">
            <w:pPr>
              <w:rPr>
                <w:rFonts w:ascii="Arial"/>
                <w:sz w:val="21"/>
              </w:rPr>
            </w:pPr>
          </w:p>
        </w:tc>
      </w:tr>
      <w:tr w14:paraId="6BD3221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5" w:hRule="atLeast"/>
        </w:trPr>
        <w:tc>
          <w:tcPr>
            <w:tcW w:w="1408" w:type="dxa"/>
            <w:shd w:val="clear" w:color="auto" w:fill="C0C0C0"/>
            <w:vAlign w:val="top"/>
          </w:tcPr>
          <w:p w14:paraId="57700D33">
            <w:pPr>
              <w:pStyle w:val="6"/>
              <w:spacing w:before="74" w:line="241" w:lineRule="auto"/>
              <w:ind w:left="117"/>
              <w:rPr>
                <w:sz w:val="16"/>
                <w:szCs w:val="16"/>
              </w:rPr>
            </w:pPr>
            <w:r>
              <w:rPr>
                <w:spacing w:val="-3"/>
                <w:sz w:val="16"/>
                <w:szCs w:val="16"/>
              </w:rPr>
              <w:t>399</w:t>
            </w:r>
          </w:p>
        </w:tc>
        <w:tc>
          <w:tcPr>
            <w:tcW w:w="2725" w:type="dxa"/>
            <w:shd w:val="clear" w:color="auto" w:fill="C0C0C0"/>
            <w:vAlign w:val="top"/>
          </w:tcPr>
          <w:p w14:paraId="1EAB78DF">
            <w:pPr>
              <w:pStyle w:val="6"/>
              <w:spacing w:before="73" w:line="222" w:lineRule="auto"/>
              <w:ind w:left="111"/>
              <w:rPr>
                <w:sz w:val="16"/>
                <w:szCs w:val="16"/>
              </w:rPr>
            </w:pPr>
            <w:r>
              <w:rPr>
                <w:spacing w:val="-2"/>
                <w:sz w:val="16"/>
                <w:szCs w:val="16"/>
              </w:rPr>
              <w:t>其他支出</w:t>
            </w:r>
          </w:p>
        </w:tc>
        <w:tc>
          <w:tcPr>
            <w:tcW w:w="1402" w:type="dxa"/>
            <w:shd w:val="clear" w:color="auto" w:fill="00FF00"/>
            <w:vAlign w:val="top"/>
          </w:tcPr>
          <w:p w14:paraId="32C9DBBD">
            <w:pPr>
              <w:rPr>
                <w:rFonts w:ascii="Arial"/>
                <w:sz w:val="21"/>
              </w:rPr>
            </w:pPr>
          </w:p>
        </w:tc>
        <w:tc>
          <w:tcPr>
            <w:tcW w:w="1402" w:type="dxa"/>
            <w:vAlign w:val="top"/>
          </w:tcPr>
          <w:p w14:paraId="0E607D9F">
            <w:pPr>
              <w:rPr>
                <w:rFonts w:ascii="Arial"/>
                <w:sz w:val="21"/>
              </w:rPr>
            </w:pPr>
          </w:p>
        </w:tc>
        <w:tc>
          <w:tcPr>
            <w:tcW w:w="1407" w:type="dxa"/>
            <w:shd w:val="clear" w:color="auto" w:fill="00FF00"/>
            <w:vAlign w:val="top"/>
          </w:tcPr>
          <w:p w14:paraId="3B47A57E">
            <w:pPr>
              <w:rPr>
                <w:rFonts w:ascii="Arial"/>
                <w:sz w:val="21"/>
              </w:rPr>
            </w:pPr>
          </w:p>
        </w:tc>
      </w:tr>
      <w:tr w14:paraId="0436D5E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5" w:hRule="atLeast"/>
        </w:trPr>
        <w:tc>
          <w:tcPr>
            <w:tcW w:w="1408" w:type="dxa"/>
            <w:shd w:val="clear" w:color="auto" w:fill="C0C0C0"/>
            <w:vAlign w:val="top"/>
          </w:tcPr>
          <w:p w14:paraId="47ACF7BC">
            <w:pPr>
              <w:pStyle w:val="6"/>
              <w:spacing w:before="73" w:line="241" w:lineRule="auto"/>
              <w:ind w:left="117"/>
              <w:rPr>
                <w:sz w:val="16"/>
                <w:szCs w:val="16"/>
              </w:rPr>
            </w:pPr>
            <w:r>
              <w:rPr>
                <w:spacing w:val="-2"/>
                <w:sz w:val="16"/>
                <w:szCs w:val="16"/>
              </w:rPr>
              <w:t>39906</w:t>
            </w:r>
          </w:p>
        </w:tc>
        <w:tc>
          <w:tcPr>
            <w:tcW w:w="2725" w:type="dxa"/>
            <w:shd w:val="clear" w:color="auto" w:fill="C0C0C0"/>
            <w:vAlign w:val="top"/>
          </w:tcPr>
          <w:p w14:paraId="71BB958A">
            <w:pPr>
              <w:pStyle w:val="6"/>
              <w:spacing w:before="73" w:line="222" w:lineRule="auto"/>
              <w:ind w:left="269"/>
              <w:rPr>
                <w:sz w:val="16"/>
                <w:szCs w:val="16"/>
              </w:rPr>
            </w:pPr>
            <w:r>
              <w:rPr>
                <w:spacing w:val="-3"/>
                <w:sz w:val="16"/>
                <w:szCs w:val="16"/>
              </w:rPr>
              <w:t>赠与</w:t>
            </w:r>
          </w:p>
        </w:tc>
        <w:tc>
          <w:tcPr>
            <w:tcW w:w="1402" w:type="dxa"/>
            <w:shd w:val="clear" w:color="auto" w:fill="00FF00"/>
            <w:vAlign w:val="top"/>
          </w:tcPr>
          <w:p w14:paraId="2FF72E62">
            <w:pPr>
              <w:rPr>
                <w:rFonts w:ascii="Arial"/>
                <w:sz w:val="21"/>
              </w:rPr>
            </w:pPr>
          </w:p>
        </w:tc>
        <w:tc>
          <w:tcPr>
            <w:tcW w:w="1402" w:type="dxa"/>
            <w:vAlign w:val="top"/>
          </w:tcPr>
          <w:p w14:paraId="2BD281A1">
            <w:pPr>
              <w:rPr>
                <w:rFonts w:ascii="Arial"/>
                <w:sz w:val="21"/>
              </w:rPr>
            </w:pPr>
          </w:p>
        </w:tc>
        <w:tc>
          <w:tcPr>
            <w:tcW w:w="1407" w:type="dxa"/>
            <w:shd w:val="clear" w:color="auto" w:fill="00FF00"/>
            <w:vAlign w:val="top"/>
          </w:tcPr>
          <w:p w14:paraId="61B8103E">
            <w:pPr>
              <w:rPr>
                <w:rFonts w:ascii="Arial"/>
                <w:sz w:val="21"/>
              </w:rPr>
            </w:pPr>
          </w:p>
        </w:tc>
      </w:tr>
      <w:tr w14:paraId="60380CA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5" w:hRule="atLeast"/>
        </w:trPr>
        <w:tc>
          <w:tcPr>
            <w:tcW w:w="1408" w:type="dxa"/>
            <w:shd w:val="clear" w:color="auto" w:fill="C0C0C0"/>
            <w:vAlign w:val="top"/>
          </w:tcPr>
          <w:p w14:paraId="26D1BA68">
            <w:pPr>
              <w:pStyle w:val="6"/>
              <w:spacing w:before="73" w:line="241" w:lineRule="auto"/>
              <w:ind w:left="117"/>
              <w:rPr>
                <w:sz w:val="16"/>
                <w:szCs w:val="16"/>
              </w:rPr>
            </w:pPr>
            <w:r>
              <w:rPr>
                <w:spacing w:val="-2"/>
                <w:sz w:val="16"/>
                <w:szCs w:val="16"/>
              </w:rPr>
              <w:t>39907</w:t>
            </w:r>
          </w:p>
        </w:tc>
        <w:tc>
          <w:tcPr>
            <w:tcW w:w="2725" w:type="dxa"/>
            <w:shd w:val="clear" w:color="auto" w:fill="C0C0C0"/>
            <w:vAlign w:val="top"/>
          </w:tcPr>
          <w:p w14:paraId="54A083BF">
            <w:pPr>
              <w:pStyle w:val="6"/>
              <w:spacing w:before="73" w:line="221" w:lineRule="auto"/>
              <w:ind w:left="284"/>
              <w:rPr>
                <w:sz w:val="16"/>
                <w:szCs w:val="16"/>
              </w:rPr>
            </w:pPr>
            <w:r>
              <w:rPr>
                <w:spacing w:val="-3"/>
                <w:sz w:val="16"/>
                <w:szCs w:val="16"/>
              </w:rPr>
              <w:t>国家赔偿费用支出</w:t>
            </w:r>
          </w:p>
        </w:tc>
        <w:tc>
          <w:tcPr>
            <w:tcW w:w="1402" w:type="dxa"/>
            <w:shd w:val="clear" w:color="auto" w:fill="00FF00"/>
            <w:vAlign w:val="top"/>
          </w:tcPr>
          <w:p w14:paraId="04558DD1">
            <w:pPr>
              <w:rPr>
                <w:rFonts w:ascii="Arial"/>
                <w:sz w:val="21"/>
              </w:rPr>
            </w:pPr>
          </w:p>
        </w:tc>
        <w:tc>
          <w:tcPr>
            <w:tcW w:w="1402" w:type="dxa"/>
            <w:vAlign w:val="top"/>
          </w:tcPr>
          <w:p w14:paraId="3C611DDB">
            <w:pPr>
              <w:rPr>
                <w:rFonts w:ascii="Arial"/>
                <w:sz w:val="21"/>
              </w:rPr>
            </w:pPr>
          </w:p>
        </w:tc>
        <w:tc>
          <w:tcPr>
            <w:tcW w:w="1407" w:type="dxa"/>
            <w:shd w:val="clear" w:color="auto" w:fill="00FF00"/>
            <w:vAlign w:val="top"/>
          </w:tcPr>
          <w:p w14:paraId="54B21109">
            <w:pPr>
              <w:rPr>
                <w:rFonts w:ascii="Arial"/>
                <w:sz w:val="21"/>
              </w:rPr>
            </w:pPr>
          </w:p>
        </w:tc>
      </w:tr>
      <w:tr w14:paraId="2783092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9" w:hRule="atLeast"/>
        </w:trPr>
        <w:tc>
          <w:tcPr>
            <w:tcW w:w="1408" w:type="dxa"/>
            <w:shd w:val="clear" w:color="auto" w:fill="C0C0C0"/>
            <w:vAlign w:val="top"/>
          </w:tcPr>
          <w:p w14:paraId="0D923F63">
            <w:pPr>
              <w:pStyle w:val="6"/>
              <w:spacing w:before="130" w:line="241" w:lineRule="auto"/>
              <w:ind w:left="117"/>
              <w:rPr>
                <w:sz w:val="16"/>
                <w:szCs w:val="16"/>
              </w:rPr>
            </w:pPr>
            <w:r>
              <w:rPr>
                <w:spacing w:val="-2"/>
                <w:sz w:val="16"/>
                <w:szCs w:val="16"/>
              </w:rPr>
              <w:t>39908</w:t>
            </w:r>
          </w:p>
        </w:tc>
        <w:tc>
          <w:tcPr>
            <w:tcW w:w="2725" w:type="dxa"/>
            <w:shd w:val="clear" w:color="auto" w:fill="C0C0C0"/>
            <w:vAlign w:val="top"/>
          </w:tcPr>
          <w:p w14:paraId="492C1BDF">
            <w:pPr>
              <w:pStyle w:val="6"/>
              <w:spacing w:before="27" w:line="220" w:lineRule="auto"/>
              <w:ind w:left="112" w:right="215" w:firstLine="155"/>
              <w:rPr>
                <w:sz w:val="16"/>
                <w:szCs w:val="16"/>
              </w:rPr>
            </w:pPr>
            <w:r>
              <w:rPr>
                <w:spacing w:val="-1"/>
                <w:sz w:val="16"/>
                <w:szCs w:val="16"/>
              </w:rPr>
              <w:t>对民间非营利组织和群众性自治</w:t>
            </w:r>
            <w:r>
              <w:rPr>
                <w:spacing w:val="-2"/>
                <w:sz w:val="16"/>
                <w:szCs w:val="16"/>
              </w:rPr>
              <w:t>组织补贴</w:t>
            </w:r>
          </w:p>
        </w:tc>
        <w:tc>
          <w:tcPr>
            <w:tcW w:w="1402" w:type="dxa"/>
            <w:shd w:val="clear" w:color="auto" w:fill="00FF00"/>
            <w:vAlign w:val="top"/>
          </w:tcPr>
          <w:p w14:paraId="6837BF2B">
            <w:pPr>
              <w:rPr>
                <w:rFonts w:ascii="Arial"/>
                <w:sz w:val="21"/>
              </w:rPr>
            </w:pPr>
          </w:p>
        </w:tc>
        <w:tc>
          <w:tcPr>
            <w:tcW w:w="1402" w:type="dxa"/>
            <w:vAlign w:val="top"/>
          </w:tcPr>
          <w:p w14:paraId="6C16911B">
            <w:pPr>
              <w:rPr>
                <w:rFonts w:ascii="Arial"/>
                <w:sz w:val="21"/>
              </w:rPr>
            </w:pPr>
          </w:p>
        </w:tc>
        <w:tc>
          <w:tcPr>
            <w:tcW w:w="1407" w:type="dxa"/>
            <w:shd w:val="clear" w:color="auto" w:fill="00FF00"/>
            <w:vAlign w:val="top"/>
          </w:tcPr>
          <w:p w14:paraId="097D4EA4">
            <w:pPr>
              <w:rPr>
                <w:rFonts w:ascii="Arial"/>
                <w:sz w:val="21"/>
              </w:rPr>
            </w:pPr>
          </w:p>
        </w:tc>
      </w:tr>
      <w:tr w14:paraId="3872DDE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9" w:hRule="atLeast"/>
        </w:trPr>
        <w:tc>
          <w:tcPr>
            <w:tcW w:w="1408" w:type="dxa"/>
            <w:shd w:val="clear" w:color="auto" w:fill="C0C0C0"/>
            <w:vAlign w:val="top"/>
          </w:tcPr>
          <w:p w14:paraId="5FE0438A">
            <w:pPr>
              <w:pStyle w:val="6"/>
              <w:spacing w:before="73" w:line="241" w:lineRule="auto"/>
              <w:ind w:left="117"/>
              <w:rPr>
                <w:sz w:val="16"/>
                <w:szCs w:val="16"/>
              </w:rPr>
            </w:pPr>
            <w:r>
              <w:rPr>
                <w:spacing w:val="-2"/>
                <w:sz w:val="16"/>
                <w:szCs w:val="16"/>
              </w:rPr>
              <w:t>39999</w:t>
            </w:r>
          </w:p>
        </w:tc>
        <w:tc>
          <w:tcPr>
            <w:tcW w:w="2725" w:type="dxa"/>
            <w:shd w:val="clear" w:color="auto" w:fill="C0C0C0"/>
            <w:vAlign w:val="top"/>
          </w:tcPr>
          <w:p w14:paraId="5FE63107">
            <w:pPr>
              <w:pStyle w:val="6"/>
              <w:spacing w:before="73" w:line="222" w:lineRule="auto"/>
              <w:ind w:left="269"/>
              <w:rPr>
                <w:sz w:val="16"/>
                <w:szCs w:val="16"/>
              </w:rPr>
            </w:pPr>
            <w:r>
              <w:rPr>
                <w:spacing w:val="-2"/>
                <w:sz w:val="16"/>
                <w:szCs w:val="16"/>
              </w:rPr>
              <w:t>其他支出</w:t>
            </w:r>
          </w:p>
        </w:tc>
        <w:tc>
          <w:tcPr>
            <w:tcW w:w="1402" w:type="dxa"/>
            <w:shd w:val="clear" w:color="auto" w:fill="00FF00"/>
            <w:vAlign w:val="top"/>
          </w:tcPr>
          <w:p w14:paraId="010BB8C0">
            <w:pPr>
              <w:rPr>
                <w:rFonts w:ascii="Arial"/>
                <w:sz w:val="21"/>
              </w:rPr>
            </w:pPr>
          </w:p>
        </w:tc>
        <w:tc>
          <w:tcPr>
            <w:tcW w:w="1402" w:type="dxa"/>
            <w:vAlign w:val="top"/>
          </w:tcPr>
          <w:p w14:paraId="37101933">
            <w:pPr>
              <w:rPr>
                <w:rFonts w:ascii="Arial"/>
                <w:sz w:val="21"/>
              </w:rPr>
            </w:pPr>
          </w:p>
        </w:tc>
        <w:tc>
          <w:tcPr>
            <w:tcW w:w="1407" w:type="dxa"/>
            <w:shd w:val="clear" w:color="auto" w:fill="00FF00"/>
            <w:vAlign w:val="top"/>
          </w:tcPr>
          <w:p w14:paraId="76602D83">
            <w:pPr>
              <w:rPr>
                <w:rFonts w:ascii="Arial"/>
                <w:sz w:val="21"/>
              </w:rPr>
            </w:pPr>
          </w:p>
        </w:tc>
      </w:tr>
    </w:tbl>
    <w:p w14:paraId="36FDA551">
      <w:pPr>
        <w:spacing w:before="281" w:line="419" w:lineRule="exact"/>
        <w:ind w:left="51"/>
        <w:rPr>
          <w:rFonts w:ascii="仿宋" w:hAnsi="仿宋" w:eastAsia="仿宋" w:cs="仿宋"/>
          <w:sz w:val="31"/>
          <w:szCs w:val="31"/>
        </w:rPr>
      </w:pPr>
      <w:r>
        <w:rPr>
          <w:rFonts w:ascii="Times New Roman" w:hAnsi="Times New Roman" w:eastAsia="Times New Roman" w:cs="Times New Roman"/>
          <w:spacing w:val="7"/>
          <w:position w:val="2"/>
          <w:sz w:val="31"/>
          <w:szCs w:val="31"/>
        </w:rPr>
        <w:t xml:space="preserve">8.      </w:t>
      </w:r>
      <w:r>
        <w:rPr>
          <w:rFonts w:ascii="仿宋" w:hAnsi="仿宋" w:eastAsia="仿宋" w:cs="仿宋"/>
          <w:spacing w:val="7"/>
          <w:position w:val="2"/>
          <w:sz w:val="31"/>
          <w:szCs w:val="31"/>
        </w:rPr>
        <w:t>政府性基金预算财政拨款收入支出决算表</w:t>
      </w:r>
    </w:p>
    <w:p w14:paraId="02A99640">
      <w:pPr>
        <w:spacing w:before="33"/>
      </w:pPr>
    </w:p>
    <w:tbl>
      <w:tblPr>
        <w:tblStyle w:val="5"/>
        <w:tblW w:w="9237" w:type="dxa"/>
        <w:tblInd w:w="1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88"/>
        <w:gridCol w:w="375"/>
        <w:gridCol w:w="375"/>
        <w:gridCol w:w="1915"/>
        <w:gridCol w:w="1257"/>
        <w:gridCol w:w="718"/>
        <w:gridCol w:w="740"/>
        <w:gridCol w:w="969"/>
        <w:gridCol w:w="969"/>
        <w:gridCol w:w="1131"/>
      </w:tblGrid>
      <w:tr w14:paraId="045DD25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1" w:hRule="atLeast"/>
        </w:trPr>
        <w:tc>
          <w:tcPr>
            <w:tcW w:w="3453" w:type="dxa"/>
            <w:gridSpan w:val="4"/>
            <w:tcBorders>
              <w:top w:val="nil"/>
            </w:tcBorders>
            <w:shd w:val="clear" w:color="auto" w:fill="C0C0C0"/>
            <w:vAlign w:val="top"/>
          </w:tcPr>
          <w:p w14:paraId="66B20A74">
            <w:pPr>
              <w:pStyle w:val="6"/>
              <w:spacing w:before="69" w:line="222" w:lineRule="auto"/>
              <w:ind w:left="116"/>
              <w:rPr>
                <w:sz w:val="16"/>
                <w:szCs w:val="16"/>
              </w:rPr>
            </w:pPr>
            <w:r>
              <w:rPr>
                <w:spacing w:val="-4"/>
                <w:sz w:val="16"/>
                <w:szCs w:val="16"/>
              </w:rPr>
              <w:t>项目</w:t>
            </w:r>
          </w:p>
        </w:tc>
        <w:tc>
          <w:tcPr>
            <w:tcW w:w="1257" w:type="dxa"/>
            <w:vMerge w:val="restart"/>
            <w:tcBorders>
              <w:top w:val="nil"/>
              <w:bottom w:val="nil"/>
            </w:tcBorders>
            <w:shd w:val="clear" w:color="auto" w:fill="C0C0C0"/>
            <w:vAlign w:val="top"/>
          </w:tcPr>
          <w:p w14:paraId="395B21F1">
            <w:pPr>
              <w:spacing w:line="411" w:lineRule="auto"/>
              <w:rPr>
                <w:rFonts w:ascii="Arial"/>
                <w:sz w:val="21"/>
              </w:rPr>
            </w:pPr>
          </w:p>
          <w:p w14:paraId="407CD146">
            <w:pPr>
              <w:pStyle w:val="6"/>
              <w:spacing w:before="52" w:line="221" w:lineRule="auto"/>
              <w:ind w:left="151"/>
              <w:rPr>
                <w:sz w:val="16"/>
                <w:szCs w:val="16"/>
              </w:rPr>
            </w:pPr>
            <w:r>
              <w:rPr>
                <w:spacing w:val="-1"/>
                <w:sz w:val="16"/>
                <w:szCs w:val="16"/>
              </w:rPr>
              <w:t>年初结转和结</w:t>
            </w:r>
          </w:p>
          <w:p w14:paraId="65DC9FFF">
            <w:pPr>
              <w:pStyle w:val="6"/>
              <w:spacing w:before="14" w:line="222" w:lineRule="auto"/>
              <w:ind w:left="552"/>
              <w:rPr>
                <w:sz w:val="16"/>
                <w:szCs w:val="16"/>
              </w:rPr>
            </w:pPr>
            <w:r>
              <w:rPr>
                <w:sz w:val="16"/>
                <w:szCs w:val="16"/>
              </w:rPr>
              <w:t>余</w:t>
            </w:r>
          </w:p>
        </w:tc>
        <w:tc>
          <w:tcPr>
            <w:tcW w:w="718" w:type="dxa"/>
            <w:vMerge w:val="restart"/>
            <w:tcBorders>
              <w:top w:val="nil"/>
              <w:bottom w:val="nil"/>
            </w:tcBorders>
            <w:shd w:val="clear" w:color="auto" w:fill="C0C0C0"/>
            <w:vAlign w:val="top"/>
          </w:tcPr>
          <w:p w14:paraId="48DB8AC7">
            <w:pPr>
              <w:spacing w:line="410" w:lineRule="auto"/>
              <w:rPr>
                <w:rFonts w:ascii="Arial"/>
                <w:sz w:val="21"/>
              </w:rPr>
            </w:pPr>
          </w:p>
          <w:p w14:paraId="75C139AE">
            <w:pPr>
              <w:pStyle w:val="6"/>
              <w:spacing w:before="52" w:line="221" w:lineRule="auto"/>
              <w:ind w:left="123"/>
              <w:rPr>
                <w:sz w:val="16"/>
                <w:szCs w:val="16"/>
              </w:rPr>
            </w:pPr>
            <w:r>
              <w:rPr>
                <w:spacing w:val="-2"/>
                <w:sz w:val="16"/>
                <w:szCs w:val="16"/>
              </w:rPr>
              <w:t>本年收</w:t>
            </w:r>
          </w:p>
          <w:p w14:paraId="4CC88246">
            <w:pPr>
              <w:pStyle w:val="6"/>
              <w:spacing w:before="15" w:line="228" w:lineRule="auto"/>
              <w:ind w:left="282"/>
              <w:rPr>
                <w:sz w:val="16"/>
                <w:szCs w:val="16"/>
              </w:rPr>
            </w:pPr>
            <w:r>
              <w:rPr>
                <w:sz w:val="16"/>
                <w:szCs w:val="16"/>
              </w:rPr>
              <w:t>入</w:t>
            </w:r>
          </w:p>
        </w:tc>
        <w:tc>
          <w:tcPr>
            <w:tcW w:w="2678" w:type="dxa"/>
            <w:gridSpan w:val="3"/>
            <w:vMerge w:val="restart"/>
            <w:tcBorders>
              <w:top w:val="nil"/>
              <w:bottom w:val="nil"/>
              <w:right w:val="single" w:color="000000" w:sz="10" w:space="0"/>
            </w:tcBorders>
            <w:shd w:val="clear" w:color="auto" w:fill="C0C0C0"/>
            <w:vAlign w:val="top"/>
          </w:tcPr>
          <w:p w14:paraId="052F975E">
            <w:pPr>
              <w:pStyle w:val="6"/>
              <w:spacing w:before="69" w:line="221" w:lineRule="auto"/>
              <w:ind w:left="1029"/>
              <w:rPr>
                <w:sz w:val="16"/>
                <w:szCs w:val="16"/>
              </w:rPr>
            </w:pPr>
            <w:r>
              <w:rPr>
                <w:spacing w:val="-2"/>
                <w:sz w:val="16"/>
                <w:szCs w:val="16"/>
              </w:rPr>
              <w:t>本年支出</w:t>
            </w:r>
          </w:p>
          <w:p w14:paraId="055403C5">
            <w:pPr>
              <w:spacing w:line="406" w:lineRule="auto"/>
              <w:rPr>
                <w:rFonts w:ascii="Arial"/>
                <w:sz w:val="21"/>
              </w:rPr>
            </w:pPr>
          </w:p>
          <w:p w14:paraId="74B2AF69">
            <w:pPr>
              <w:pStyle w:val="6"/>
              <w:spacing w:before="52" w:line="221" w:lineRule="auto"/>
              <w:ind w:left="220"/>
              <w:rPr>
                <w:sz w:val="16"/>
                <w:szCs w:val="16"/>
              </w:rPr>
            </w:pPr>
            <w:r>
              <w:rPr>
                <w:spacing w:val="-3"/>
                <w:sz w:val="16"/>
                <w:szCs w:val="16"/>
              </w:rPr>
              <w:t>小计</w:t>
            </w:r>
            <w:r>
              <w:rPr>
                <w:spacing w:val="17"/>
                <w:sz w:val="16"/>
                <w:szCs w:val="16"/>
              </w:rPr>
              <w:t xml:space="preserve">    </w:t>
            </w:r>
            <w:r>
              <w:rPr>
                <w:spacing w:val="-3"/>
                <w:sz w:val="16"/>
                <w:szCs w:val="16"/>
              </w:rPr>
              <w:t>基本支出</w:t>
            </w:r>
            <w:r>
              <w:rPr>
                <w:spacing w:val="5"/>
                <w:sz w:val="16"/>
                <w:szCs w:val="16"/>
              </w:rPr>
              <w:t xml:space="preserve">    </w:t>
            </w:r>
            <w:r>
              <w:rPr>
                <w:spacing w:val="-3"/>
                <w:sz w:val="16"/>
                <w:szCs w:val="16"/>
              </w:rPr>
              <w:t>项目支出</w:t>
            </w:r>
          </w:p>
        </w:tc>
        <w:tc>
          <w:tcPr>
            <w:tcW w:w="1131" w:type="dxa"/>
            <w:vMerge w:val="restart"/>
            <w:tcBorders>
              <w:top w:val="nil"/>
              <w:left w:val="single" w:color="000000" w:sz="10" w:space="0"/>
              <w:bottom w:val="nil"/>
              <w:right w:val="single" w:color="000000" w:sz="10" w:space="0"/>
            </w:tcBorders>
            <w:shd w:val="clear" w:color="auto" w:fill="C0C0C0"/>
            <w:vAlign w:val="top"/>
          </w:tcPr>
          <w:p w14:paraId="30BC003A">
            <w:pPr>
              <w:spacing w:line="411" w:lineRule="auto"/>
              <w:rPr>
                <w:rFonts w:ascii="Arial"/>
                <w:sz w:val="21"/>
              </w:rPr>
            </w:pPr>
          </w:p>
          <w:p w14:paraId="1E9951A4">
            <w:pPr>
              <w:pStyle w:val="6"/>
              <w:spacing w:before="52" w:line="221" w:lineRule="auto"/>
              <w:ind w:left="163"/>
              <w:rPr>
                <w:sz w:val="16"/>
                <w:szCs w:val="16"/>
              </w:rPr>
            </w:pPr>
            <w:r>
              <w:rPr>
                <w:spacing w:val="-2"/>
                <w:sz w:val="16"/>
                <w:szCs w:val="16"/>
              </w:rPr>
              <w:t>年末结转和</w:t>
            </w:r>
          </w:p>
          <w:p w14:paraId="65933ADB">
            <w:pPr>
              <w:pStyle w:val="6"/>
              <w:spacing w:before="14" w:line="222" w:lineRule="auto"/>
              <w:ind w:left="406"/>
              <w:rPr>
                <w:sz w:val="16"/>
                <w:szCs w:val="16"/>
              </w:rPr>
            </w:pPr>
            <w:r>
              <w:rPr>
                <w:spacing w:val="-5"/>
                <w:sz w:val="16"/>
                <w:szCs w:val="16"/>
              </w:rPr>
              <w:t>结余</w:t>
            </w:r>
          </w:p>
        </w:tc>
      </w:tr>
      <w:tr w14:paraId="7B1A5B3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83" w:hRule="atLeast"/>
        </w:trPr>
        <w:tc>
          <w:tcPr>
            <w:tcW w:w="1538" w:type="dxa"/>
            <w:gridSpan w:val="3"/>
            <w:tcBorders>
              <w:left w:val="single" w:color="000000" w:sz="10" w:space="0"/>
            </w:tcBorders>
            <w:shd w:val="clear" w:color="auto" w:fill="C0C0C0"/>
            <w:vAlign w:val="top"/>
          </w:tcPr>
          <w:p w14:paraId="15EBD454">
            <w:pPr>
              <w:spacing w:line="259" w:lineRule="auto"/>
              <w:rPr>
                <w:rFonts w:ascii="Arial"/>
                <w:sz w:val="21"/>
              </w:rPr>
            </w:pPr>
          </w:p>
          <w:p w14:paraId="7CE5B31D">
            <w:pPr>
              <w:pStyle w:val="6"/>
              <w:spacing w:before="52" w:line="221" w:lineRule="auto"/>
              <w:ind w:left="120"/>
              <w:rPr>
                <w:sz w:val="16"/>
                <w:szCs w:val="16"/>
              </w:rPr>
            </w:pPr>
            <w:r>
              <w:rPr>
                <w:spacing w:val="-1"/>
                <w:sz w:val="16"/>
                <w:szCs w:val="16"/>
              </w:rPr>
              <w:t>指出功能分类科目</w:t>
            </w:r>
          </w:p>
          <w:p w14:paraId="5BC45561">
            <w:pPr>
              <w:pStyle w:val="6"/>
              <w:spacing w:before="15" w:line="221" w:lineRule="auto"/>
              <w:ind w:left="599"/>
              <w:rPr>
                <w:sz w:val="16"/>
                <w:szCs w:val="16"/>
              </w:rPr>
            </w:pPr>
            <w:r>
              <w:rPr>
                <w:spacing w:val="-3"/>
                <w:sz w:val="16"/>
                <w:szCs w:val="16"/>
              </w:rPr>
              <w:t>编码</w:t>
            </w:r>
          </w:p>
        </w:tc>
        <w:tc>
          <w:tcPr>
            <w:tcW w:w="1915" w:type="dxa"/>
            <w:shd w:val="clear" w:color="auto" w:fill="C0C0C0"/>
            <w:vAlign w:val="top"/>
          </w:tcPr>
          <w:p w14:paraId="1D853D0D">
            <w:pPr>
              <w:spacing w:line="361" w:lineRule="auto"/>
              <w:rPr>
                <w:rFonts w:ascii="Arial"/>
                <w:sz w:val="21"/>
              </w:rPr>
            </w:pPr>
          </w:p>
          <w:p w14:paraId="102AEC89">
            <w:pPr>
              <w:pStyle w:val="6"/>
              <w:spacing w:before="52" w:line="221" w:lineRule="auto"/>
              <w:ind w:left="635"/>
              <w:rPr>
                <w:sz w:val="16"/>
                <w:szCs w:val="16"/>
              </w:rPr>
            </w:pPr>
            <w:r>
              <w:rPr>
                <w:spacing w:val="-2"/>
                <w:sz w:val="16"/>
                <w:szCs w:val="16"/>
              </w:rPr>
              <w:t>科目名称</w:t>
            </w:r>
          </w:p>
        </w:tc>
        <w:tc>
          <w:tcPr>
            <w:tcW w:w="1257" w:type="dxa"/>
            <w:vMerge w:val="continue"/>
            <w:tcBorders>
              <w:top w:val="nil"/>
            </w:tcBorders>
            <w:vAlign w:val="top"/>
          </w:tcPr>
          <w:p w14:paraId="0741BC49">
            <w:pPr>
              <w:rPr>
                <w:rFonts w:ascii="Arial"/>
                <w:sz w:val="21"/>
              </w:rPr>
            </w:pPr>
          </w:p>
        </w:tc>
        <w:tc>
          <w:tcPr>
            <w:tcW w:w="718" w:type="dxa"/>
            <w:vMerge w:val="continue"/>
            <w:tcBorders>
              <w:top w:val="nil"/>
            </w:tcBorders>
            <w:vAlign w:val="top"/>
          </w:tcPr>
          <w:p w14:paraId="6BFB4A52">
            <w:pPr>
              <w:rPr>
                <w:rFonts w:ascii="Arial"/>
                <w:sz w:val="21"/>
              </w:rPr>
            </w:pPr>
          </w:p>
        </w:tc>
        <w:tc>
          <w:tcPr>
            <w:tcW w:w="2678" w:type="dxa"/>
            <w:gridSpan w:val="3"/>
            <w:vMerge w:val="continue"/>
            <w:tcBorders>
              <w:top w:val="nil"/>
              <w:right w:val="single" w:color="000000" w:sz="10" w:space="0"/>
            </w:tcBorders>
            <w:vAlign w:val="top"/>
          </w:tcPr>
          <w:p w14:paraId="4A800F7E">
            <w:pPr>
              <w:rPr>
                <w:rFonts w:ascii="Arial"/>
                <w:sz w:val="21"/>
              </w:rPr>
            </w:pPr>
          </w:p>
        </w:tc>
        <w:tc>
          <w:tcPr>
            <w:tcW w:w="1131" w:type="dxa"/>
            <w:vMerge w:val="continue"/>
            <w:tcBorders>
              <w:top w:val="nil"/>
              <w:left w:val="single" w:color="000000" w:sz="10" w:space="0"/>
              <w:right w:val="single" w:color="000000" w:sz="10" w:space="0"/>
            </w:tcBorders>
            <w:vAlign w:val="top"/>
          </w:tcPr>
          <w:p w14:paraId="1FEA76C3">
            <w:pPr>
              <w:rPr>
                <w:rFonts w:ascii="Arial"/>
                <w:sz w:val="21"/>
              </w:rPr>
            </w:pPr>
          </w:p>
        </w:tc>
      </w:tr>
      <w:tr w14:paraId="1669771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1" w:hRule="atLeast"/>
        </w:trPr>
        <w:tc>
          <w:tcPr>
            <w:tcW w:w="788" w:type="dxa"/>
            <w:tcBorders>
              <w:left w:val="single" w:color="000000" w:sz="10" w:space="0"/>
            </w:tcBorders>
            <w:shd w:val="clear" w:color="auto" w:fill="C0C0C0"/>
            <w:vAlign w:val="top"/>
          </w:tcPr>
          <w:p w14:paraId="3474B619">
            <w:pPr>
              <w:pStyle w:val="6"/>
              <w:spacing w:before="83" w:line="221" w:lineRule="auto"/>
              <w:ind w:left="303"/>
              <w:rPr>
                <w:sz w:val="16"/>
                <w:szCs w:val="16"/>
              </w:rPr>
            </w:pPr>
            <w:r>
              <w:rPr>
                <w:sz w:val="16"/>
                <w:szCs w:val="16"/>
              </w:rPr>
              <w:t>类</w:t>
            </w:r>
          </w:p>
        </w:tc>
        <w:tc>
          <w:tcPr>
            <w:tcW w:w="375" w:type="dxa"/>
            <w:shd w:val="clear" w:color="auto" w:fill="C0C0C0"/>
            <w:vAlign w:val="top"/>
          </w:tcPr>
          <w:p w14:paraId="50851267">
            <w:pPr>
              <w:pStyle w:val="6"/>
              <w:spacing w:before="83" w:line="223" w:lineRule="auto"/>
              <w:ind w:left="101"/>
              <w:rPr>
                <w:sz w:val="16"/>
                <w:szCs w:val="16"/>
              </w:rPr>
            </w:pPr>
            <w:r>
              <w:rPr>
                <w:sz w:val="16"/>
                <w:szCs w:val="16"/>
              </w:rPr>
              <w:t>款</w:t>
            </w:r>
          </w:p>
        </w:tc>
        <w:tc>
          <w:tcPr>
            <w:tcW w:w="375" w:type="dxa"/>
            <w:shd w:val="clear" w:color="auto" w:fill="C0C0C0"/>
            <w:vAlign w:val="top"/>
          </w:tcPr>
          <w:p w14:paraId="71CE2A20">
            <w:pPr>
              <w:pStyle w:val="6"/>
              <w:spacing w:before="83" w:line="222" w:lineRule="auto"/>
              <w:ind w:left="105"/>
              <w:rPr>
                <w:sz w:val="16"/>
                <w:szCs w:val="16"/>
              </w:rPr>
            </w:pPr>
            <w:r>
              <w:rPr>
                <w:sz w:val="16"/>
                <w:szCs w:val="16"/>
              </w:rPr>
              <w:t>项</w:t>
            </w:r>
          </w:p>
        </w:tc>
        <w:tc>
          <w:tcPr>
            <w:tcW w:w="1915" w:type="dxa"/>
            <w:shd w:val="clear" w:color="auto" w:fill="C0C0C0"/>
            <w:vAlign w:val="top"/>
          </w:tcPr>
          <w:p w14:paraId="159AD4EE">
            <w:pPr>
              <w:pStyle w:val="6"/>
              <w:spacing w:before="83" w:line="223" w:lineRule="auto"/>
              <w:ind w:left="103"/>
              <w:rPr>
                <w:sz w:val="16"/>
                <w:szCs w:val="16"/>
              </w:rPr>
            </w:pPr>
            <w:r>
              <w:rPr>
                <w:spacing w:val="-3"/>
                <w:sz w:val="16"/>
                <w:szCs w:val="16"/>
              </w:rPr>
              <w:t>合计</w:t>
            </w:r>
          </w:p>
        </w:tc>
        <w:tc>
          <w:tcPr>
            <w:tcW w:w="1257" w:type="dxa"/>
            <w:shd w:val="clear" w:color="auto" w:fill="00FF00"/>
            <w:vAlign w:val="top"/>
          </w:tcPr>
          <w:p w14:paraId="631A7801">
            <w:pPr>
              <w:pStyle w:val="6"/>
              <w:spacing w:before="83" w:line="239" w:lineRule="auto"/>
              <w:ind w:left="672"/>
              <w:rPr>
                <w:sz w:val="16"/>
                <w:szCs w:val="16"/>
              </w:rPr>
            </w:pPr>
            <w:r>
              <w:rPr>
                <w:spacing w:val="-1"/>
                <w:sz w:val="16"/>
                <w:szCs w:val="16"/>
              </w:rPr>
              <w:t>610.00</w:t>
            </w:r>
          </w:p>
        </w:tc>
        <w:tc>
          <w:tcPr>
            <w:tcW w:w="718" w:type="dxa"/>
            <w:shd w:val="clear" w:color="auto" w:fill="00FF00"/>
            <w:vAlign w:val="top"/>
          </w:tcPr>
          <w:p w14:paraId="6806CD49">
            <w:pPr>
              <w:rPr>
                <w:rFonts w:ascii="Arial"/>
                <w:sz w:val="21"/>
              </w:rPr>
            </w:pPr>
          </w:p>
        </w:tc>
        <w:tc>
          <w:tcPr>
            <w:tcW w:w="740" w:type="dxa"/>
            <w:tcBorders>
              <w:right w:val="single" w:color="000000" w:sz="10" w:space="0"/>
            </w:tcBorders>
            <w:shd w:val="clear" w:color="auto" w:fill="00FF00"/>
            <w:vAlign w:val="top"/>
          </w:tcPr>
          <w:p w14:paraId="21516D01">
            <w:pPr>
              <w:pStyle w:val="6"/>
              <w:spacing w:before="83" w:line="239" w:lineRule="auto"/>
              <w:ind w:left="163"/>
              <w:rPr>
                <w:sz w:val="16"/>
                <w:szCs w:val="16"/>
              </w:rPr>
            </w:pPr>
            <w:r>
              <w:rPr>
                <w:spacing w:val="-2"/>
                <w:sz w:val="16"/>
                <w:szCs w:val="16"/>
              </w:rPr>
              <w:t>359.75</w:t>
            </w:r>
          </w:p>
        </w:tc>
        <w:tc>
          <w:tcPr>
            <w:tcW w:w="969" w:type="dxa"/>
            <w:tcBorders>
              <w:left w:val="single" w:color="000000" w:sz="10" w:space="0"/>
              <w:right w:val="single" w:color="000000" w:sz="10" w:space="0"/>
            </w:tcBorders>
            <w:shd w:val="clear" w:color="auto" w:fill="00FF00"/>
            <w:vAlign w:val="top"/>
          </w:tcPr>
          <w:p w14:paraId="05783979">
            <w:pPr>
              <w:rPr>
                <w:rFonts w:ascii="Arial"/>
                <w:sz w:val="21"/>
              </w:rPr>
            </w:pPr>
          </w:p>
        </w:tc>
        <w:tc>
          <w:tcPr>
            <w:tcW w:w="969" w:type="dxa"/>
            <w:tcBorders>
              <w:left w:val="single" w:color="000000" w:sz="10" w:space="0"/>
              <w:right w:val="single" w:color="000000" w:sz="10" w:space="0"/>
            </w:tcBorders>
            <w:shd w:val="clear" w:color="auto" w:fill="00FF00"/>
            <w:vAlign w:val="top"/>
          </w:tcPr>
          <w:p w14:paraId="50D4B29F">
            <w:pPr>
              <w:pStyle w:val="6"/>
              <w:spacing w:before="83" w:line="239" w:lineRule="auto"/>
              <w:ind w:left="388"/>
              <w:rPr>
                <w:sz w:val="16"/>
                <w:szCs w:val="16"/>
              </w:rPr>
            </w:pPr>
            <w:r>
              <w:rPr>
                <w:spacing w:val="-2"/>
                <w:sz w:val="16"/>
                <w:szCs w:val="16"/>
              </w:rPr>
              <w:t>359.75</w:t>
            </w:r>
          </w:p>
        </w:tc>
        <w:tc>
          <w:tcPr>
            <w:tcW w:w="1131" w:type="dxa"/>
            <w:tcBorders>
              <w:left w:val="single" w:color="000000" w:sz="10" w:space="0"/>
              <w:right w:val="single" w:color="000000" w:sz="10" w:space="0"/>
            </w:tcBorders>
            <w:shd w:val="clear" w:color="auto" w:fill="00FF00"/>
            <w:vAlign w:val="top"/>
          </w:tcPr>
          <w:p w14:paraId="62CBD098">
            <w:pPr>
              <w:pStyle w:val="6"/>
              <w:spacing w:before="83" w:line="239" w:lineRule="auto"/>
              <w:ind w:left="536"/>
              <w:rPr>
                <w:sz w:val="16"/>
                <w:szCs w:val="16"/>
              </w:rPr>
            </w:pPr>
            <w:r>
              <w:rPr>
                <w:spacing w:val="-2"/>
                <w:sz w:val="16"/>
                <w:szCs w:val="16"/>
              </w:rPr>
              <w:t>250.25</w:t>
            </w:r>
          </w:p>
        </w:tc>
      </w:tr>
      <w:tr w14:paraId="4FA44DA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2" w:hRule="atLeast"/>
        </w:trPr>
        <w:tc>
          <w:tcPr>
            <w:tcW w:w="788" w:type="dxa"/>
            <w:tcBorders>
              <w:left w:val="single" w:color="000000" w:sz="10" w:space="0"/>
              <w:bottom w:val="single" w:color="000000" w:sz="10" w:space="0"/>
            </w:tcBorders>
            <w:vAlign w:val="top"/>
          </w:tcPr>
          <w:p w14:paraId="36530360">
            <w:pPr>
              <w:pStyle w:val="6"/>
              <w:spacing w:before="87" w:line="241" w:lineRule="auto"/>
              <w:ind w:left="106"/>
              <w:rPr>
                <w:sz w:val="16"/>
                <w:szCs w:val="16"/>
              </w:rPr>
            </w:pPr>
            <w:r>
              <w:rPr>
                <w:spacing w:val="-1"/>
                <w:sz w:val="16"/>
                <w:szCs w:val="16"/>
              </w:rPr>
              <w:t>2120803</w:t>
            </w:r>
          </w:p>
        </w:tc>
        <w:tc>
          <w:tcPr>
            <w:tcW w:w="375" w:type="dxa"/>
            <w:tcBorders>
              <w:bottom w:val="single" w:color="000000" w:sz="10" w:space="0"/>
            </w:tcBorders>
            <w:vAlign w:val="top"/>
          </w:tcPr>
          <w:p w14:paraId="3AD2CF71">
            <w:pPr>
              <w:rPr>
                <w:rFonts w:ascii="Arial"/>
                <w:sz w:val="21"/>
              </w:rPr>
            </w:pPr>
          </w:p>
        </w:tc>
        <w:tc>
          <w:tcPr>
            <w:tcW w:w="375" w:type="dxa"/>
            <w:tcBorders>
              <w:bottom w:val="single" w:color="000000" w:sz="10" w:space="0"/>
            </w:tcBorders>
            <w:vAlign w:val="top"/>
          </w:tcPr>
          <w:p w14:paraId="4C6E4CE7">
            <w:pPr>
              <w:rPr>
                <w:rFonts w:ascii="Arial"/>
                <w:sz w:val="21"/>
              </w:rPr>
            </w:pPr>
          </w:p>
        </w:tc>
        <w:tc>
          <w:tcPr>
            <w:tcW w:w="1915" w:type="dxa"/>
            <w:tcBorders>
              <w:bottom w:val="single" w:color="000000" w:sz="10" w:space="0"/>
            </w:tcBorders>
            <w:shd w:val="clear" w:color="auto" w:fill="CCFFFF"/>
            <w:vAlign w:val="top"/>
          </w:tcPr>
          <w:p w14:paraId="7556A93A">
            <w:pPr>
              <w:pStyle w:val="6"/>
              <w:spacing w:before="87" w:line="221" w:lineRule="auto"/>
              <w:ind w:left="102"/>
              <w:rPr>
                <w:sz w:val="16"/>
                <w:szCs w:val="16"/>
              </w:rPr>
            </w:pPr>
            <w:r>
              <w:rPr>
                <w:spacing w:val="-1"/>
                <w:sz w:val="16"/>
                <w:szCs w:val="16"/>
              </w:rPr>
              <w:t>城市建设支出</w:t>
            </w:r>
          </w:p>
        </w:tc>
        <w:tc>
          <w:tcPr>
            <w:tcW w:w="1257" w:type="dxa"/>
            <w:tcBorders>
              <w:bottom w:val="single" w:color="000000" w:sz="10" w:space="0"/>
            </w:tcBorders>
            <w:shd w:val="clear" w:color="auto" w:fill="00FF00"/>
            <w:vAlign w:val="top"/>
          </w:tcPr>
          <w:p w14:paraId="1D089AFF">
            <w:pPr>
              <w:pStyle w:val="6"/>
              <w:spacing w:before="87" w:line="241" w:lineRule="auto"/>
              <w:ind w:left="672"/>
              <w:rPr>
                <w:sz w:val="16"/>
                <w:szCs w:val="16"/>
              </w:rPr>
            </w:pPr>
            <w:r>
              <w:rPr>
                <w:spacing w:val="-1"/>
                <w:sz w:val="16"/>
                <w:szCs w:val="16"/>
              </w:rPr>
              <w:t>610.00</w:t>
            </w:r>
          </w:p>
        </w:tc>
        <w:tc>
          <w:tcPr>
            <w:tcW w:w="718" w:type="dxa"/>
            <w:tcBorders>
              <w:bottom w:val="single" w:color="000000" w:sz="10" w:space="0"/>
            </w:tcBorders>
            <w:shd w:val="clear" w:color="auto" w:fill="00FF00"/>
            <w:vAlign w:val="top"/>
          </w:tcPr>
          <w:p w14:paraId="5AA08422">
            <w:pPr>
              <w:rPr>
                <w:rFonts w:ascii="Arial"/>
                <w:sz w:val="21"/>
              </w:rPr>
            </w:pPr>
          </w:p>
        </w:tc>
        <w:tc>
          <w:tcPr>
            <w:tcW w:w="740" w:type="dxa"/>
            <w:tcBorders>
              <w:bottom w:val="single" w:color="000000" w:sz="10" w:space="0"/>
              <w:right w:val="single" w:color="000000" w:sz="10" w:space="0"/>
            </w:tcBorders>
            <w:shd w:val="clear" w:color="auto" w:fill="00FF00"/>
            <w:vAlign w:val="top"/>
          </w:tcPr>
          <w:p w14:paraId="420AB8A4">
            <w:pPr>
              <w:pStyle w:val="6"/>
              <w:spacing w:before="87" w:line="241" w:lineRule="auto"/>
              <w:ind w:left="163"/>
              <w:rPr>
                <w:sz w:val="16"/>
                <w:szCs w:val="16"/>
              </w:rPr>
            </w:pPr>
            <w:r>
              <w:rPr>
                <w:spacing w:val="-2"/>
                <w:sz w:val="16"/>
                <w:szCs w:val="16"/>
              </w:rPr>
              <w:t>359.75</w:t>
            </w:r>
          </w:p>
        </w:tc>
        <w:tc>
          <w:tcPr>
            <w:tcW w:w="969" w:type="dxa"/>
            <w:tcBorders>
              <w:left w:val="single" w:color="000000" w:sz="10" w:space="0"/>
              <w:bottom w:val="single" w:color="000000" w:sz="10" w:space="0"/>
              <w:right w:val="single" w:color="000000" w:sz="10" w:space="0"/>
            </w:tcBorders>
            <w:shd w:val="clear" w:color="auto" w:fill="00FF00"/>
            <w:vAlign w:val="top"/>
          </w:tcPr>
          <w:p w14:paraId="42B9C962">
            <w:pPr>
              <w:rPr>
                <w:rFonts w:ascii="Arial"/>
                <w:sz w:val="21"/>
              </w:rPr>
            </w:pPr>
          </w:p>
        </w:tc>
        <w:tc>
          <w:tcPr>
            <w:tcW w:w="969" w:type="dxa"/>
            <w:tcBorders>
              <w:left w:val="single" w:color="000000" w:sz="10" w:space="0"/>
              <w:bottom w:val="single" w:color="000000" w:sz="10" w:space="0"/>
              <w:right w:val="single" w:color="000000" w:sz="10" w:space="0"/>
            </w:tcBorders>
            <w:shd w:val="clear" w:color="auto" w:fill="00FF00"/>
            <w:vAlign w:val="top"/>
          </w:tcPr>
          <w:p w14:paraId="48A1C0B4">
            <w:pPr>
              <w:pStyle w:val="6"/>
              <w:spacing w:before="87" w:line="241" w:lineRule="auto"/>
              <w:ind w:left="388"/>
              <w:rPr>
                <w:sz w:val="16"/>
                <w:szCs w:val="16"/>
              </w:rPr>
            </w:pPr>
            <w:r>
              <w:rPr>
                <w:spacing w:val="-2"/>
                <w:sz w:val="16"/>
                <w:szCs w:val="16"/>
              </w:rPr>
              <w:t>359.75</w:t>
            </w:r>
          </w:p>
        </w:tc>
        <w:tc>
          <w:tcPr>
            <w:tcW w:w="1131" w:type="dxa"/>
            <w:tcBorders>
              <w:left w:val="single" w:color="000000" w:sz="10" w:space="0"/>
              <w:bottom w:val="single" w:color="000000" w:sz="10" w:space="0"/>
              <w:right w:val="single" w:color="000000" w:sz="10" w:space="0"/>
            </w:tcBorders>
            <w:shd w:val="clear" w:color="auto" w:fill="00FF00"/>
            <w:vAlign w:val="top"/>
          </w:tcPr>
          <w:p w14:paraId="3853BACE">
            <w:pPr>
              <w:pStyle w:val="6"/>
              <w:spacing w:before="87" w:line="241" w:lineRule="auto"/>
              <w:ind w:left="536"/>
              <w:rPr>
                <w:sz w:val="16"/>
                <w:szCs w:val="16"/>
              </w:rPr>
            </w:pPr>
            <w:r>
              <w:rPr>
                <w:spacing w:val="-2"/>
                <w:sz w:val="16"/>
                <w:szCs w:val="16"/>
              </w:rPr>
              <w:t>250.25</w:t>
            </w:r>
          </w:p>
        </w:tc>
      </w:tr>
    </w:tbl>
    <w:p w14:paraId="3D1C0668">
      <w:pPr>
        <w:spacing w:before="284" w:line="418" w:lineRule="exact"/>
        <w:ind w:left="44"/>
        <w:rPr>
          <w:rFonts w:ascii="仿宋" w:hAnsi="仿宋" w:eastAsia="仿宋" w:cs="仿宋"/>
          <w:sz w:val="31"/>
          <w:szCs w:val="31"/>
        </w:rPr>
      </w:pPr>
      <w:r>
        <w:rPr>
          <w:rFonts w:ascii="Times New Roman" w:hAnsi="Times New Roman" w:eastAsia="Times New Roman" w:cs="Times New Roman"/>
          <w:spacing w:val="-5"/>
          <w:position w:val="1"/>
          <w:sz w:val="31"/>
          <w:szCs w:val="31"/>
        </w:rPr>
        <w:t>9.</w:t>
      </w:r>
      <w:r>
        <w:rPr>
          <w:rFonts w:ascii="Times New Roman" w:hAnsi="Times New Roman" w:eastAsia="Times New Roman" w:cs="Times New Roman"/>
          <w:spacing w:val="7"/>
          <w:position w:val="1"/>
          <w:sz w:val="31"/>
          <w:szCs w:val="31"/>
        </w:rPr>
        <w:t xml:space="preserve">      </w:t>
      </w:r>
      <w:r>
        <w:rPr>
          <w:rFonts w:ascii="仿宋" w:hAnsi="仿宋" w:eastAsia="仿宋" w:cs="仿宋"/>
          <w:spacing w:val="-5"/>
          <w:position w:val="1"/>
          <w:sz w:val="31"/>
          <w:szCs w:val="31"/>
        </w:rPr>
        <w:t>部门决算相关信息统计表</w:t>
      </w:r>
    </w:p>
    <w:p w14:paraId="5BC5810D">
      <w:pPr>
        <w:spacing w:line="418" w:lineRule="exact"/>
        <w:rPr>
          <w:rFonts w:ascii="仿宋" w:hAnsi="仿宋" w:eastAsia="仿宋" w:cs="仿宋"/>
          <w:sz w:val="31"/>
          <w:szCs w:val="31"/>
        </w:rPr>
        <w:sectPr>
          <w:pgSz w:w="11915" w:h="16840"/>
          <w:pgMar w:top="400" w:right="1548" w:bottom="0" w:left="1103" w:header="0" w:footer="0" w:gutter="0"/>
          <w:cols w:space="720" w:num="1"/>
        </w:sectPr>
      </w:pPr>
    </w:p>
    <w:p w14:paraId="3A2B0B6F">
      <w:pPr>
        <w:pStyle w:val="2"/>
        <w:spacing w:line="352" w:lineRule="auto"/>
      </w:pPr>
    </w:p>
    <w:p w14:paraId="2C6D10F9">
      <w:pPr>
        <w:pStyle w:val="2"/>
        <w:spacing w:line="352" w:lineRule="auto"/>
      </w:pPr>
      <w:r>
        <w:drawing>
          <wp:anchor distT="0" distB="0" distL="0" distR="0" simplePos="0" relativeHeight="251760640" behindDoc="0" locked="0" layoutInCell="1" allowOverlap="1">
            <wp:simplePos x="0" y="0"/>
            <wp:positionH relativeFrom="column">
              <wp:posOffset>0</wp:posOffset>
            </wp:positionH>
            <wp:positionV relativeFrom="paragraph">
              <wp:posOffset>242570</wp:posOffset>
            </wp:positionV>
            <wp:extent cx="6043295" cy="6713855"/>
            <wp:effectExtent l="0" t="0" r="0" b="0"/>
            <wp:wrapNone/>
            <wp:docPr id="2" name="IM 2"/>
            <wp:cNvGraphicFramePr/>
            <a:graphic xmlns:a="http://schemas.openxmlformats.org/drawingml/2006/main">
              <a:graphicData uri="http://schemas.openxmlformats.org/drawingml/2006/picture">
                <pic:pic xmlns:pic="http://schemas.openxmlformats.org/drawingml/2006/picture">
                  <pic:nvPicPr>
                    <pic:cNvPr id="2" name="IM 2"/>
                    <pic:cNvPicPr/>
                  </pic:nvPicPr>
                  <pic:blipFill>
                    <a:blip r:embed="rId8"/>
                    <a:stretch>
                      <a:fillRect/>
                    </a:stretch>
                  </pic:blipFill>
                  <pic:spPr>
                    <a:xfrm>
                      <a:off x="0" y="0"/>
                      <a:ext cx="6043168" cy="6713855"/>
                    </a:xfrm>
                    <a:prstGeom prst="rect">
                      <a:avLst/>
                    </a:prstGeom>
                  </pic:spPr>
                </pic:pic>
              </a:graphicData>
            </a:graphic>
          </wp:anchor>
        </w:drawing>
      </w:r>
    </w:p>
    <w:p w14:paraId="35D21F3B">
      <w:pPr>
        <w:spacing w:before="52" w:line="239" w:lineRule="auto"/>
        <w:ind w:left="3538" w:right="5535" w:firstLine="5"/>
        <w:jc w:val="both"/>
        <w:rPr>
          <w:rFonts w:ascii="黑体" w:hAnsi="黑体" w:eastAsia="黑体" w:cs="黑体"/>
          <w:sz w:val="16"/>
          <w:szCs w:val="16"/>
        </w:rPr>
      </w:pPr>
      <w:bookmarkStart w:id="13" w:name="bookmark34"/>
      <w:bookmarkEnd w:id="13"/>
      <w:r>
        <w:rPr>
          <w:rFonts w:ascii="黑体" w:hAnsi="黑体" w:eastAsia="黑体" w:cs="黑体"/>
          <w:spacing w:val="17"/>
          <w:sz w:val="16"/>
          <w:szCs w:val="16"/>
        </w:rPr>
        <w:t>“三公”</w:t>
      </w:r>
      <w:r>
        <w:rPr>
          <w:rFonts w:ascii="黑体" w:hAnsi="黑体" w:eastAsia="黑体" w:cs="黑体"/>
          <w:spacing w:val="-2"/>
          <w:sz w:val="16"/>
          <w:szCs w:val="16"/>
        </w:rPr>
        <w:t>经费公共预算财政拨款支出</w:t>
      </w:r>
      <w:r>
        <w:rPr>
          <w:rFonts w:ascii="黑体" w:hAnsi="黑体" w:eastAsia="黑体" w:cs="黑体"/>
          <w:spacing w:val="26"/>
          <w:sz w:val="16"/>
          <w:szCs w:val="16"/>
        </w:rPr>
        <w:t>决算表</w:t>
      </w:r>
    </w:p>
    <w:p w14:paraId="42590A0B">
      <w:pPr>
        <w:pStyle w:val="2"/>
        <w:spacing w:line="246" w:lineRule="auto"/>
      </w:pPr>
    </w:p>
    <w:p w14:paraId="7B3B4ED5">
      <w:pPr>
        <w:spacing w:before="52" w:line="221" w:lineRule="auto"/>
        <w:ind w:left="3601"/>
        <w:rPr>
          <w:rFonts w:ascii="宋体" w:hAnsi="宋体" w:eastAsia="宋体" w:cs="宋体"/>
          <w:sz w:val="16"/>
          <w:szCs w:val="16"/>
        </w:rPr>
      </w:pPr>
      <w:r>
        <w:pict>
          <v:shape id="_x0000_s1026" o:spid="_x0000_s1026" o:spt="202" type="#_x0000_t202" style="position:absolute;left:0pt;margin-left:429.1pt;margin-top:-11.1pt;height:34.7pt;width:41.75pt;z-index:251702272;mso-width-relative:page;mso-height-relative:page;" filled="f" stroked="f" coordsize="21600,21600">
            <v:path/>
            <v:fill on="f" focussize="0,0"/>
            <v:stroke on="f"/>
            <v:imagedata o:title=""/>
            <o:lock v:ext="edit" aspectratio="f"/>
            <v:textbox inset="0mm,0mm,0mm,0mm">
              <w:txbxContent>
                <w:p w14:paraId="747980DD">
                  <w:pPr>
                    <w:spacing w:before="19" w:line="266" w:lineRule="auto"/>
                    <w:ind w:left="20" w:right="21" w:firstLine="371"/>
                    <w:rPr>
                      <w:rFonts w:ascii="宋体" w:hAnsi="宋体" w:eastAsia="宋体" w:cs="宋体"/>
                      <w:sz w:val="16"/>
                      <w:szCs w:val="16"/>
                    </w:rPr>
                  </w:pPr>
                  <w:r>
                    <w:rPr>
                      <w:rFonts w:ascii="宋体" w:hAnsi="宋体" w:eastAsia="宋体" w:cs="宋体"/>
                      <w:spacing w:val="7"/>
                      <w:sz w:val="16"/>
                      <w:szCs w:val="16"/>
                    </w:rPr>
                    <w:t>附件9</w:t>
                  </w:r>
                  <w:r>
                    <w:rPr>
                      <w:rFonts w:ascii="宋体" w:hAnsi="宋体" w:eastAsia="宋体" w:cs="宋体"/>
                      <w:spacing w:val="-9"/>
                      <w:sz w:val="16"/>
                      <w:szCs w:val="16"/>
                    </w:rPr>
                    <w:t>金额单位：</w:t>
                  </w:r>
                </w:p>
                <w:p w14:paraId="75FCA279">
                  <w:pPr>
                    <w:spacing w:line="221" w:lineRule="auto"/>
                    <w:ind w:right="20"/>
                    <w:jc w:val="right"/>
                    <w:rPr>
                      <w:rFonts w:ascii="宋体" w:hAnsi="宋体" w:eastAsia="宋体" w:cs="宋体"/>
                      <w:sz w:val="16"/>
                      <w:szCs w:val="16"/>
                    </w:rPr>
                  </w:pPr>
                  <w:r>
                    <w:rPr>
                      <w:rFonts w:ascii="宋体" w:hAnsi="宋体" w:eastAsia="宋体" w:cs="宋体"/>
                      <w:spacing w:val="-5"/>
                      <w:sz w:val="16"/>
                      <w:szCs w:val="16"/>
                    </w:rPr>
                    <w:t>万元</w:t>
                  </w:r>
                </w:p>
              </w:txbxContent>
            </v:textbox>
          </v:shape>
        </w:pict>
      </w:r>
      <w:r>
        <w:pict>
          <v:shape id="_x0000_s1027" o:spid="_x0000_s1027" o:spt="202" type="#_x0000_t202" style="position:absolute;left:0pt;margin-left:5.5pt;margin-top:6.75pt;height:11.6pt;width:137.75pt;z-index:251703296;mso-width-relative:page;mso-height-relative:page;" filled="f" stroked="f" coordsize="21600,21600">
            <v:path/>
            <v:fill on="f" focussize="0,0"/>
            <v:stroke on="f"/>
            <v:imagedata o:title=""/>
            <o:lock v:ext="edit" aspectratio="f"/>
            <v:textbox inset="0mm,0mm,0mm,0mm">
              <w:txbxContent>
                <w:p w14:paraId="7AE5EED3">
                  <w:pPr>
                    <w:spacing w:before="19" w:line="221" w:lineRule="auto"/>
                    <w:ind w:left="20"/>
                    <w:rPr>
                      <w:rFonts w:ascii="宋体" w:hAnsi="宋体" w:eastAsia="宋体" w:cs="宋体"/>
                      <w:sz w:val="16"/>
                      <w:szCs w:val="16"/>
                    </w:rPr>
                  </w:pPr>
                  <w:r>
                    <w:rPr>
                      <w:rFonts w:ascii="宋体" w:hAnsi="宋体" w:eastAsia="宋体" w:cs="宋体"/>
                      <w:spacing w:val="-1"/>
                      <w:sz w:val="16"/>
                      <w:szCs w:val="16"/>
                    </w:rPr>
                    <w:t>编制单位：泉州市公安局交通警察支队</w:t>
                  </w:r>
                </w:p>
              </w:txbxContent>
            </v:textbox>
          </v:shape>
        </w:pict>
      </w:r>
      <w:r>
        <w:rPr>
          <w:rFonts w:ascii="宋体" w:hAnsi="宋体" w:eastAsia="宋体" w:cs="宋体"/>
          <w:spacing w:val="-2"/>
          <w:sz w:val="16"/>
          <w:szCs w:val="16"/>
        </w:rPr>
        <w:t>2018</w:t>
      </w:r>
      <w:r>
        <w:rPr>
          <w:rFonts w:ascii="宋体" w:hAnsi="宋体" w:eastAsia="宋体" w:cs="宋体"/>
          <w:spacing w:val="-33"/>
          <w:sz w:val="16"/>
          <w:szCs w:val="16"/>
        </w:rPr>
        <w:t xml:space="preserve"> </w:t>
      </w:r>
      <w:r>
        <w:rPr>
          <w:rFonts w:ascii="宋体" w:hAnsi="宋体" w:eastAsia="宋体" w:cs="宋体"/>
          <w:spacing w:val="-2"/>
          <w:sz w:val="16"/>
          <w:szCs w:val="16"/>
        </w:rPr>
        <w:t>年</w:t>
      </w:r>
    </w:p>
    <w:p w14:paraId="5791EE09">
      <w:pPr>
        <w:spacing w:before="14" w:line="214" w:lineRule="auto"/>
        <w:ind w:left="3778"/>
        <w:rPr>
          <w:rFonts w:ascii="宋体" w:hAnsi="宋体" w:eastAsia="宋体" w:cs="宋体"/>
          <w:sz w:val="16"/>
          <w:szCs w:val="16"/>
        </w:rPr>
      </w:pPr>
      <w:r>
        <w:rPr>
          <w:rFonts w:ascii="宋体" w:hAnsi="宋体" w:eastAsia="宋体" w:cs="宋体"/>
          <w:sz w:val="16"/>
          <w:szCs w:val="16"/>
        </w:rPr>
        <w:t>度</w:t>
      </w:r>
    </w:p>
    <w:p w14:paraId="61871600">
      <w:pPr>
        <w:spacing w:line="310" w:lineRule="exact"/>
        <w:ind w:firstLine="3417"/>
      </w:pPr>
      <w:r>
        <w:pict>
          <v:shape id="_x0000_s1028" o:spid="_x0000_s1028" o:spt="202" type="#_x0000_t202" style="position:absolute;left:0pt;margin-left:141.85pt;margin-top:0pt;height:31pt;width:28.75pt;z-index:251707392;mso-width-relative:page;mso-height-relative:page;" fillcolor="#C0C0C0" filled="t" stroked="f" coordsize="21600,21600">
            <v:path/>
            <v:fill on="t" focussize="0,0"/>
            <v:stroke on="f"/>
            <v:imagedata o:title=""/>
            <o:lock v:ext="edit" aspectratio="f"/>
            <v:textbox inset="0mm,0mm,0mm,0mm">
              <w:txbxContent>
                <w:p w14:paraId="41FE1DC4">
                  <w:pPr>
                    <w:spacing w:before="232" w:line="221" w:lineRule="auto"/>
                    <w:ind w:left="135"/>
                    <w:rPr>
                      <w:rFonts w:ascii="宋体" w:hAnsi="宋体" w:eastAsia="宋体" w:cs="宋体"/>
                      <w:sz w:val="16"/>
                      <w:szCs w:val="16"/>
                    </w:rPr>
                  </w:pPr>
                  <w:r>
                    <w:rPr>
                      <w:rFonts w:ascii="宋体" w:hAnsi="宋体" w:eastAsia="宋体" w:cs="宋体"/>
                      <w:spacing w:val="-4"/>
                      <w:sz w:val="16"/>
                      <w:szCs w:val="16"/>
                    </w:rPr>
                    <w:t>行次</w:t>
                  </w:r>
                </w:p>
              </w:txbxContent>
            </v:textbox>
          </v:shape>
        </w:pict>
      </w:r>
      <w:r>
        <w:pict>
          <v:shape id="_x0000_s1029" o:spid="_x0000_s1029" o:spt="202" type="#_x0000_t202" style="position:absolute;left:0pt;margin-left:1.35pt;margin-top:0pt;height:15.5pt;width:140.25pt;z-index:251700224;mso-width-relative:page;mso-height-relative:page;" fillcolor="#C0C0C0" filled="t" stroked="f" coordsize="21600,21600">
            <v:path/>
            <v:fill on="t" focussize="0,0"/>
            <v:stroke on="f"/>
            <v:imagedata o:title=""/>
            <o:lock v:ext="edit" aspectratio="f"/>
            <v:textbox inset="0mm,0mm,0mm,0mm">
              <w:txbxContent>
                <w:p w14:paraId="7B8F20F6">
                  <w:pPr>
                    <w:spacing w:before="78" w:line="222" w:lineRule="auto"/>
                    <w:ind w:left="1165"/>
                    <w:rPr>
                      <w:rFonts w:ascii="宋体" w:hAnsi="宋体" w:eastAsia="宋体" w:cs="宋体"/>
                      <w:sz w:val="16"/>
                      <w:szCs w:val="16"/>
                    </w:rPr>
                  </w:pPr>
                  <w:r>
                    <w:rPr>
                      <w:rFonts w:ascii="宋体" w:hAnsi="宋体" w:eastAsia="宋体" w:cs="宋体"/>
                      <w:spacing w:val="-4"/>
                      <w:sz w:val="16"/>
                      <w:szCs w:val="16"/>
                    </w:rPr>
                    <w:t>项</w:t>
                  </w:r>
                  <w:r>
                    <w:rPr>
                      <w:rFonts w:ascii="宋体" w:hAnsi="宋体" w:eastAsia="宋体" w:cs="宋体"/>
                      <w:spacing w:val="18"/>
                      <w:sz w:val="16"/>
                      <w:szCs w:val="16"/>
                    </w:rPr>
                    <w:t xml:space="preserve">  </w:t>
                  </w:r>
                  <w:r>
                    <w:rPr>
                      <w:rFonts w:ascii="宋体" w:hAnsi="宋体" w:eastAsia="宋体" w:cs="宋体"/>
                      <w:spacing w:val="-4"/>
                      <w:sz w:val="16"/>
                      <w:szCs w:val="16"/>
                    </w:rPr>
                    <w:t>目</w:t>
                  </w:r>
                </w:p>
              </w:txbxContent>
            </v:textbox>
          </v:shape>
        </w:pict>
      </w:r>
      <w:r>
        <w:pict>
          <v:shape id="_x0000_s1030" o:spid="_x0000_s1030" o:spt="202" type="#_x0000_t202" style="position:absolute;left:0pt;margin-left:214.85pt;margin-top:0pt;height:15.5pt;width:161.5pt;z-index:251677696;mso-width-relative:page;mso-height-relative:page;" fillcolor="#C0C0C0" filled="t" stroked="f" coordsize="21600,21600">
            <v:path/>
            <v:fill on="t" focussize="0,0"/>
            <v:stroke on="f"/>
            <v:imagedata o:title=""/>
            <o:lock v:ext="edit" aspectratio="f"/>
            <v:textbox inset="0mm,0mm,0mm,0mm">
              <w:txbxContent>
                <w:p w14:paraId="0EF391B8">
                  <w:pPr>
                    <w:spacing w:before="78" w:line="222" w:lineRule="auto"/>
                    <w:ind w:left="1383"/>
                    <w:rPr>
                      <w:rFonts w:ascii="宋体" w:hAnsi="宋体" w:eastAsia="宋体" w:cs="宋体"/>
                      <w:sz w:val="16"/>
                      <w:szCs w:val="16"/>
                    </w:rPr>
                  </w:pPr>
                  <w:r>
                    <w:rPr>
                      <w:rFonts w:ascii="宋体" w:hAnsi="宋体" w:eastAsia="宋体" w:cs="宋体"/>
                      <w:spacing w:val="-4"/>
                      <w:sz w:val="16"/>
                      <w:szCs w:val="16"/>
                    </w:rPr>
                    <w:t>项</w:t>
                  </w:r>
                  <w:r>
                    <w:rPr>
                      <w:rFonts w:ascii="宋体" w:hAnsi="宋体" w:eastAsia="宋体" w:cs="宋体"/>
                      <w:spacing w:val="17"/>
                      <w:sz w:val="16"/>
                      <w:szCs w:val="16"/>
                    </w:rPr>
                    <w:t xml:space="preserve">  </w:t>
                  </w:r>
                  <w:r>
                    <w:rPr>
                      <w:rFonts w:ascii="宋体" w:hAnsi="宋体" w:eastAsia="宋体" w:cs="宋体"/>
                      <w:spacing w:val="-4"/>
                      <w:sz w:val="16"/>
                      <w:szCs w:val="16"/>
                    </w:rPr>
                    <w:t>目</w:t>
                  </w:r>
                </w:p>
              </w:txbxContent>
            </v:textbox>
          </v:shape>
        </w:pict>
      </w:r>
      <w:r>
        <w:pict>
          <v:shape id="_x0000_s1031" o:spid="_x0000_s1031" o:spt="202" type="#_x0000_t202" style="position:absolute;left:0pt;margin-left:376.55pt;margin-top:0pt;height:31pt;width:40.75pt;z-index:251701248;mso-width-relative:page;mso-height-relative:page;" fillcolor="#C0C0C0" filled="t" stroked="f" coordsize="21600,21600">
            <v:path/>
            <v:fill on="t" focussize="0,0"/>
            <v:stroke on="f"/>
            <v:imagedata o:title=""/>
            <o:lock v:ext="edit" aspectratio="f"/>
            <v:textbox inset="0mm,0mm,0mm,0mm">
              <w:txbxContent>
                <w:p w14:paraId="2F75908F">
                  <w:pPr>
                    <w:spacing w:before="232" w:line="221" w:lineRule="auto"/>
                    <w:ind w:left="256"/>
                    <w:rPr>
                      <w:rFonts w:ascii="宋体" w:hAnsi="宋体" w:eastAsia="宋体" w:cs="宋体"/>
                      <w:sz w:val="16"/>
                      <w:szCs w:val="16"/>
                    </w:rPr>
                  </w:pPr>
                  <w:r>
                    <w:rPr>
                      <w:rFonts w:ascii="宋体" w:hAnsi="宋体" w:eastAsia="宋体" w:cs="宋体"/>
                      <w:spacing w:val="-4"/>
                      <w:sz w:val="16"/>
                      <w:szCs w:val="16"/>
                    </w:rPr>
                    <w:t>行次</w:t>
                  </w:r>
                </w:p>
              </w:txbxContent>
            </v:textbox>
          </v:shape>
        </w:pict>
      </w:r>
      <w:r>
        <w:pict>
          <v:shape id="_x0000_s1032" o:spid="_x0000_s1032" o:spt="202" type="#_x0000_t202" style="position:absolute;left:0pt;margin-left:417.55pt;margin-top:0pt;height:15.5pt;width:57.5pt;z-index:251708416;mso-width-relative:page;mso-height-relative:page;" fillcolor="#C0C0C0" filled="t" stroked="f" coordsize="21600,21600">
            <v:path/>
            <v:fill on="t" focussize="0,0"/>
            <v:stroke on="f"/>
            <v:imagedata o:title=""/>
            <o:lock v:ext="edit" aspectratio="f"/>
            <v:textbox inset="0mm,0mm,0mm,0mm">
              <w:txbxContent>
                <w:p w14:paraId="64B7BDF4">
                  <w:pPr>
                    <w:spacing w:before="79" w:line="221" w:lineRule="auto"/>
                    <w:ind w:left="344"/>
                    <w:rPr>
                      <w:rFonts w:ascii="宋体" w:hAnsi="宋体" w:eastAsia="宋体" w:cs="宋体"/>
                      <w:sz w:val="16"/>
                      <w:szCs w:val="16"/>
                    </w:rPr>
                  </w:pPr>
                  <w:r>
                    <w:rPr>
                      <w:rFonts w:ascii="宋体" w:hAnsi="宋体" w:eastAsia="宋体" w:cs="宋体"/>
                      <w:spacing w:val="-3"/>
                      <w:sz w:val="16"/>
                      <w:szCs w:val="16"/>
                    </w:rPr>
                    <w:t>统计数</w:t>
                  </w:r>
                </w:p>
              </w:txbxContent>
            </v:textbox>
          </v:shape>
        </w:pict>
      </w:r>
      <w:r>
        <w:rPr>
          <w:position w:val="-6"/>
        </w:rPr>
        <w:pict>
          <v:shape id="_x0000_s1033" o:spid="_x0000_s1033" o:spt="202" type="#_x0000_t202" style="height:15.5pt;width:43.75pt;" fillcolor="#C0C0C0" filled="t" stroked="f" coordsize="21600,21600">
            <v:path/>
            <v:fill on="t" focussize="0,0"/>
            <v:stroke on="f"/>
            <v:imagedata o:title=""/>
            <o:lock v:ext="edit" aspectratio="f"/>
            <v:textbox inset="0mm,0mm,0mm,0mm">
              <w:txbxContent>
                <w:p w14:paraId="20F6F54C">
                  <w:pPr>
                    <w:spacing w:before="79" w:line="221" w:lineRule="auto"/>
                    <w:ind w:left="207"/>
                    <w:rPr>
                      <w:rFonts w:ascii="宋体" w:hAnsi="宋体" w:eastAsia="宋体" w:cs="宋体"/>
                      <w:sz w:val="16"/>
                      <w:szCs w:val="16"/>
                    </w:rPr>
                  </w:pPr>
                  <w:r>
                    <w:rPr>
                      <w:rFonts w:ascii="宋体" w:hAnsi="宋体" w:eastAsia="宋体" w:cs="宋体"/>
                      <w:spacing w:val="-3"/>
                      <w:sz w:val="16"/>
                      <w:szCs w:val="16"/>
                    </w:rPr>
                    <w:t>统计数</w:t>
                  </w:r>
                </w:p>
              </w:txbxContent>
            </v:textbox>
            <w10:wrap type="none"/>
            <w10:anchorlock/>
          </v:shape>
        </w:pict>
      </w:r>
    </w:p>
    <w:p w14:paraId="69902647">
      <w:pPr>
        <w:spacing w:line="310" w:lineRule="exact"/>
        <w:ind w:firstLine="3417"/>
      </w:pPr>
      <w:r>
        <w:pict>
          <v:shape id="_x0000_s1034" o:spid="_x0000_s1034" o:spt="202" type="#_x0000_t202" style="position:absolute;left:0pt;margin-left:214.85pt;margin-top:0pt;height:15.5pt;width:161.5pt;z-index:251678720;mso-width-relative:page;mso-height-relative:page;" fillcolor="#C0C0C0" filled="t" stroked="f" coordsize="21600,21600">
            <v:path/>
            <v:fill on="t" focussize="0,0"/>
            <v:stroke on="f"/>
            <v:imagedata o:title=""/>
            <o:lock v:ext="edit" aspectratio="f"/>
            <v:textbox inset="0mm,0mm,0mm,0mm">
              <w:txbxContent>
                <w:p w14:paraId="0FEEC9E4">
                  <w:pPr>
                    <w:spacing w:before="78" w:line="221" w:lineRule="auto"/>
                    <w:ind w:left="1380"/>
                    <w:rPr>
                      <w:rFonts w:ascii="宋体" w:hAnsi="宋体" w:eastAsia="宋体" w:cs="宋体"/>
                      <w:sz w:val="16"/>
                      <w:szCs w:val="16"/>
                    </w:rPr>
                  </w:pPr>
                  <w:r>
                    <w:rPr>
                      <w:rFonts w:ascii="宋体" w:hAnsi="宋体" w:eastAsia="宋体" w:cs="宋体"/>
                      <w:spacing w:val="-3"/>
                      <w:sz w:val="16"/>
                      <w:szCs w:val="16"/>
                    </w:rPr>
                    <w:t>栏</w:t>
                  </w:r>
                  <w:r>
                    <w:rPr>
                      <w:rFonts w:ascii="宋体" w:hAnsi="宋体" w:eastAsia="宋体" w:cs="宋体"/>
                      <w:spacing w:val="4"/>
                      <w:sz w:val="16"/>
                      <w:szCs w:val="16"/>
                    </w:rPr>
                    <w:t xml:space="preserve">  </w:t>
                  </w:r>
                  <w:r>
                    <w:rPr>
                      <w:rFonts w:ascii="宋体" w:hAnsi="宋体" w:eastAsia="宋体" w:cs="宋体"/>
                      <w:spacing w:val="-3"/>
                      <w:sz w:val="16"/>
                      <w:szCs w:val="16"/>
                    </w:rPr>
                    <w:t>次</w:t>
                  </w:r>
                </w:p>
              </w:txbxContent>
            </v:textbox>
          </v:shape>
        </w:pict>
      </w:r>
      <w:r>
        <w:pict>
          <v:shape id="_x0000_s1035" o:spid="_x0000_s1035" o:spt="202" type="#_x0000_t202" style="position:absolute;left:0pt;margin-left:417.55pt;margin-top:0pt;height:15.5pt;width:57pt;z-index:251715584;mso-width-relative:page;mso-height-relative:page;" fillcolor="#C0C0C0" filled="t" stroked="f" coordsize="21600,21600">
            <v:path/>
            <v:fill on="t" focussize="0,0"/>
            <v:stroke on="f"/>
            <v:imagedata o:title=""/>
            <o:lock v:ext="edit" aspectratio="f"/>
            <v:textbox inset="0mm,0mm,0mm,0mm">
              <w:txbxContent>
                <w:p w14:paraId="054554A4">
                  <w:pPr>
                    <w:spacing w:before="78" w:line="210" w:lineRule="exact"/>
                    <w:ind w:left="542"/>
                    <w:rPr>
                      <w:rFonts w:ascii="宋体" w:hAnsi="宋体" w:eastAsia="宋体" w:cs="宋体"/>
                      <w:sz w:val="16"/>
                      <w:szCs w:val="16"/>
                    </w:rPr>
                  </w:pPr>
                  <w:r>
                    <w:rPr>
                      <w:rFonts w:ascii="宋体" w:hAnsi="宋体" w:eastAsia="宋体" w:cs="宋体"/>
                      <w:position w:val="1"/>
                      <w:sz w:val="16"/>
                      <w:szCs w:val="16"/>
                    </w:rPr>
                    <w:t>2</w:t>
                  </w:r>
                </w:p>
              </w:txbxContent>
            </v:textbox>
          </v:shape>
        </w:pict>
      </w:r>
      <w:r>
        <w:pict>
          <v:shape id="_x0000_s1036" o:spid="_x0000_s1036" o:spt="202" type="#_x0000_t202" style="position:absolute;left:0pt;margin-left:1.35pt;margin-top:0pt;height:15.5pt;width:140.25pt;z-index:251699200;mso-width-relative:page;mso-height-relative:page;" fillcolor="#C0C0C0" filled="t" stroked="f" coordsize="21600,21600">
            <v:path/>
            <v:fill on="t" focussize="0,0"/>
            <v:stroke on="f"/>
            <v:imagedata o:title=""/>
            <o:lock v:ext="edit" aspectratio="f"/>
            <v:textbox inset="0mm,0mm,0mm,0mm">
              <w:txbxContent>
                <w:p w14:paraId="4CF13883">
                  <w:pPr>
                    <w:spacing w:before="78" w:line="221" w:lineRule="auto"/>
                    <w:ind w:left="1162"/>
                    <w:rPr>
                      <w:rFonts w:ascii="宋体" w:hAnsi="宋体" w:eastAsia="宋体" w:cs="宋体"/>
                      <w:sz w:val="16"/>
                      <w:szCs w:val="16"/>
                    </w:rPr>
                  </w:pPr>
                  <w:r>
                    <w:rPr>
                      <w:rFonts w:ascii="宋体" w:hAnsi="宋体" w:eastAsia="宋体" w:cs="宋体"/>
                      <w:spacing w:val="-3"/>
                      <w:sz w:val="16"/>
                      <w:szCs w:val="16"/>
                    </w:rPr>
                    <w:t>栏</w:t>
                  </w:r>
                  <w:r>
                    <w:rPr>
                      <w:rFonts w:ascii="宋体" w:hAnsi="宋体" w:eastAsia="宋体" w:cs="宋体"/>
                      <w:spacing w:val="5"/>
                      <w:sz w:val="16"/>
                      <w:szCs w:val="16"/>
                    </w:rPr>
                    <w:t xml:space="preserve">  </w:t>
                  </w:r>
                  <w:r>
                    <w:rPr>
                      <w:rFonts w:ascii="宋体" w:hAnsi="宋体" w:eastAsia="宋体" w:cs="宋体"/>
                      <w:spacing w:val="-3"/>
                      <w:sz w:val="16"/>
                      <w:szCs w:val="16"/>
                    </w:rPr>
                    <w:t>次</w:t>
                  </w:r>
                </w:p>
              </w:txbxContent>
            </v:textbox>
          </v:shape>
        </w:pict>
      </w:r>
      <w:r>
        <w:rPr>
          <w:position w:val="-6"/>
        </w:rPr>
        <w:pict>
          <v:shape id="_x0000_s1037" o:spid="_x0000_s1037" o:spt="202" type="#_x0000_t202" style="height:15.5pt;width:43.75pt;" fillcolor="#C0C0C0" filled="t" stroked="f" coordsize="21600,21600">
            <v:path/>
            <v:fill on="t" focussize="0,0"/>
            <v:stroke on="f"/>
            <v:imagedata o:title=""/>
            <o:lock v:ext="edit" aspectratio="f"/>
            <v:textbox inset="0mm,0mm,0mm,0mm">
              <w:txbxContent>
                <w:p w14:paraId="424DD4B9">
                  <w:pPr>
                    <w:spacing w:before="78" w:line="210" w:lineRule="exact"/>
                    <w:ind w:left="414"/>
                    <w:rPr>
                      <w:rFonts w:ascii="宋体" w:hAnsi="宋体" w:eastAsia="宋体" w:cs="宋体"/>
                      <w:sz w:val="16"/>
                      <w:szCs w:val="16"/>
                    </w:rPr>
                  </w:pPr>
                  <w:r>
                    <w:rPr>
                      <w:rFonts w:ascii="宋体" w:hAnsi="宋体" w:eastAsia="宋体" w:cs="宋体"/>
                      <w:position w:val="1"/>
                      <w:sz w:val="16"/>
                      <w:szCs w:val="16"/>
                    </w:rPr>
                    <w:t>1</w:t>
                  </w:r>
                </w:p>
              </w:txbxContent>
            </v:textbox>
            <w10:wrap type="none"/>
            <w10:anchorlock/>
          </v:shape>
        </w:pict>
      </w:r>
    </w:p>
    <w:p w14:paraId="47D2BB71">
      <w:pPr>
        <w:spacing w:before="153" w:line="109" w:lineRule="exact"/>
        <w:ind w:left="3778"/>
        <w:rPr>
          <w:rFonts w:ascii="宋体" w:hAnsi="宋体" w:eastAsia="宋体" w:cs="宋体"/>
          <w:sz w:val="16"/>
          <w:szCs w:val="16"/>
        </w:rPr>
      </w:pPr>
      <w:r>
        <w:pict>
          <v:shape id="_x0000_s1038" o:spid="_x0000_s1038" o:spt="202" type="#_x0000_t202" style="position:absolute;left:0pt;margin-left:376.55pt;margin-top:0pt;height:15.5pt;width:40.75pt;z-index:251737088;mso-width-relative:page;mso-height-relative:page;" fillcolor="#C0C0C0" filled="t" stroked="f" coordsize="21600,21600">
            <v:path/>
            <v:fill on="t" focussize="0,0"/>
            <v:stroke on="f"/>
            <v:imagedata o:title=""/>
            <o:lock v:ext="edit" aspectratio="f"/>
            <v:textbox inset="0mm,0mm,0mm,0mm">
              <w:txbxContent>
                <w:p w14:paraId="4E61BD16">
                  <w:pPr>
                    <w:spacing w:before="78" w:line="210" w:lineRule="exact"/>
                    <w:ind w:left="334"/>
                    <w:rPr>
                      <w:rFonts w:ascii="宋体" w:hAnsi="宋体" w:eastAsia="宋体" w:cs="宋体"/>
                      <w:sz w:val="16"/>
                      <w:szCs w:val="16"/>
                    </w:rPr>
                  </w:pPr>
                  <w:r>
                    <w:rPr>
                      <w:rFonts w:ascii="宋体" w:hAnsi="宋体" w:eastAsia="宋体" w:cs="宋体"/>
                      <w:spacing w:val="-4"/>
                      <w:position w:val="1"/>
                      <w:sz w:val="16"/>
                      <w:szCs w:val="16"/>
                    </w:rPr>
                    <w:t>22</w:t>
                  </w:r>
                </w:p>
              </w:txbxContent>
            </v:textbox>
          </v:shape>
        </w:pict>
      </w:r>
      <w:r>
        <w:pict>
          <v:shape id="_x0000_s1039" o:spid="_x0000_s1039" o:spt="202" type="#_x0000_t202" style="position:absolute;left:0pt;margin-left:141.85pt;margin-top:0pt;height:15.5pt;width:28.75pt;z-index:251754496;mso-width-relative:page;mso-height-relative:page;" fillcolor="#C0C0C0" filled="t" stroked="f" coordsize="21600,21600">
            <v:path/>
            <v:fill on="t" focussize="0,0"/>
            <v:stroke on="f"/>
            <v:imagedata o:title=""/>
            <o:lock v:ext="edit" aspectratio="f"/>
            <v:textbox inset="0mm,0mm,0mm,0mm">
              <w:txbxContent>
                <w:p w14:paraId="43D2D199">
                  <w:pPr>
                    <w:spacing w:before="78" w:line="210" w:lineRule="exact"/>
                    <w:ind w:left="265"/>
                    <w:rPr>
                      <w:rFonts w:ascii="宋体" w:hAnsi="宋体" w:eastAsia="宋体" w:cs="宋体"/>
                      <w:sz w:val="16"/>
                      <w:szCs w:val="16"/>
                    </w:rPr>
                  </w:pPr>
                  <w:r>
                    <w:rPr>
                      <w:rFonts w:ascii="宋体" w:hAnsi="宋体" w:eastAsia="宋体" w:cs="宋体"/>
                      <w:position w:val="1"/>
                      <w:sz w:val="16"/>
                      <w:szCs w:val="16"/>
                    </w:rPr>
                    <w:t>1</w:t>
                  </w:r>
                </w:p>
              </w:txbxContent>
            </v:textbox>
          </v:shape>
        </w:pict>
      </w:r>
      <w:r>
        <w:pict>
          <v:shape id="_x0000_s1040" o:spid="_x0000_s1040" o:spt="202" type="#_x0000_t202" style="position:absolute;left:0pt;margin-left:0.85pt;margin-top:0pt;height:15.5pt;width:140.75pt;z-index:251689984;mso-width-relative:page;mso-height-relative:page;" fillcolor="#C0C0C0" filled="t" stroked="f" coordsize="21600,21600">
            <v:path/>
            <v:fill on="t" focussize="0,0"/>
            <v:stroke on="f"/>
            <v:imagedata o:title=""/>
            <o:lock v:ext="edit" aspectratio="f"/>
            <v:textbox inset="0mm,0mm,0mm,0mm">
              <w:txbxContent>
                <w:p w14:paraId="5E67E63F">
                  <w:pPr>
                    <w:spacing w:before="78" w:line="222" w:lineRule="auto"/>
                    <w:ind w:left="114"/>
                    <w:rPr>
                      <w:rFonts w:ascii="宋体" w:hAnsi="宋体" w:eastAsia="宋体" w:cs="宋体"/>
                      <w:sz w:val="16"/>
                      <w:szCs w:val="16"/>
                    </w:rPr>
                  </w:pPr>
                  <w:r>
                    <w:rPr>
                      <w:rFonts w:ascii="宋体" w:hAnsi="宋体" w:eastAsia="宋体" w:cs="宋体"/>
                      <w:spacing w:val="-3"/>
                      <w:sz w:val="16"/>
                      <w:szCs w:val="16"/>
                    </w:rPr>
                    <w:t>一、“三公</w:t>
                  </w:r>
                  <w:r>
                    <w:rPr>
                      <w:rFonts w:ascii="宋体" w:hAnsi="宋体" w:eastAsia="宋体" w:cs="宋体"/>
                      <w:spacing w:val="-59"/>
                      <w:sz w:val="16"/>
                      <w:szCs w:val="16"/>
                    </w:rPr>
                    <w:t xml:space="preserve"> </w:t>
                  </w:r>
                  <w:r>
                    <w:rPr>
                      <w:rFonts w:ascii="宋体" w:hAnsi="宋体" w:eastAsia="宋体" w:cs="宋体"/>
                      <w:spacing w:val="-3"/>
                      <w:sz w:val="16"/>
                      <w:szCs w:val="16"/>
                    </w:rPr>
                    <w:t>”经费支出</w:t>
                  </w:r>
                </w:p>
              </w:txbxContent>
            </v:textbox>
          </v:shape>
        </w:pict>
      </w:r>
      <w:r>
        <w:pict>
          <v:shape id="_x0000_s1041" o:spid="_x0000_s1041" o:spt="202" type="#_x0000_t202" style="position:absolute;left:0pt;margin-left:417.55pt;margin-top:0pt;height:15.5pt;width:57pt;z-index:251719680;mso-width-relative:page;mso-height-relative:page;" fillcolor="#00FF00" filled="t" stroked="f" coordsize="21600,21600">
            <v:path/>
            <v:fill on="t" focussize="0,0"/>
            <v:stroke on="f"/>
            <v:imagedata o:title=""/>
            <o:lock v:ext="edit" aspectratio="f"/>
            <v:textbox inset="0mm,0mm,0mm,0mm">
              <w:txbxContent>
                <w:p w14:paraId="6068250F">
                  <w:pPr>
                    <w:spacing w:before="78" w:line="218" w:lineRule="auto"/>
                    <w:ind w:left="419"/>
                    <w:rPr>
                      <w:rFonts w:ascii="宋体" w:hAnsi="宋体" w:eastAsia="宋体" w:cs="宋体"/>
                      <w:sz w:val="16"/>
                      <w:szCs w:val="16"/>
                    </w:rPr>
                  </w:pPr>
                  <w:r>
                    <w:rPr>
                      <w:rFonts w:ascii="宋体" w:hAnsi="宋体" w:eastAsia="宋体" w:cs="宋体"/>
                      <w:spacing w:val="-3"/>
                      <w:sz w:val="16"/>
                      <w:szCs w:val="16"/>
                    </w:rPr>
                    <w:t>1,541.12</w:t>
                  </w:r>
                </w:p>
              </w:txbxContent>
            </v:textbox>
          </v:shape>
        </w:pict>
      </w:r>
      <w:r>
        <w:pict>
          <v:shape id="_x0000_s1042" o:spid="_x0000_s1042" o:spt="202" type="#_x0000_t202" style="position:absolute;left:0pt;margin-left:214.85pt;margin-top:0pt;height:15.5pt;width:161.5pt;z-index:251679744;mso-width-relative:page;mso-height-relative:page;" fillcolor="#C0C0C0" filled="t" stroked="f" coordsize="21600,21600">
            <v:path/>
            <v:fill on="t" focussize="0,0"/>
            <v:stroke on="f"/>
            <v:imagedata o:title=""/>
            <o:lock v:ext="edit" aspectratio="f"/>
            <v:textbox inset="0mm,0mm,0mm,0mm">
              <w:txbxContent>
                <w:p w14:paraId="1205F148">
                  <w:pPr>
                    <w:spacing w:before="77" w:line="221" w:lineRule="auto"/>
                    <w:ind w:left="113"/>
                    <w:rPr>
                      <w:rFonts w:ascii="宋体" w:hAnsi="宋体" w:eastAsia="宋体" w:cs="宋体"/>
                      <w:sz w:val="16"/>
                      <w:szCs w:val="16"/>
                    </w:rPr>
                  </w:pPr>
                  <w:r>
                    <w:rPr>
                      <w:rFonts w:ascii="宋体" w:hAnsi="宋体" w:eastAsia="宋体" w:cs="宋体"/>
                      <w:spacing w:val="-1"/>
                      <w:sz w:val="16"/>
                      <w:szCs w:val="16"/>
                    </w:rPr>
                    <w:t>二、机关运行经费</w:t>
                  </w:r>
                </w:p>
              </w:txbxContent>
            </v:textbox>
          </v:shape>
        </w:pict>
      </w:r>
      <w:r>
        <w:rPr>
          <w:rFonts w:ascii="宋体" w:hAnsi="宋体" w:eastAsia="宋体" w:cs="宋体"/>
          <w:position w:val="-3"/>
          <w:sz w:val="16"/>
          <w:szCs w:val="16"/>
        </w:rPr>
        <w:t>—</w:t>
      </w:r>
    </w:p>
    <w:p w14:paraId="62CDBC69">
      <w:pPr>
        <w:spacing w:before="47" w:line="310" w:lineRule="exact"/>
        <w:ind w:firstLine="3417"/>
      </w:pPr>
      <w:r>
        <w:pict>
          <v:shape id="_x0000_s1043" o:spid="_x0000_s1043" o:spt="202" type="#_x0000_t202" style="position:absolute;left:0pt;margin-left:141.85pt;margin-top:2.35pt;height:15.5pt;width:28.75pt;z-index:251751424;mso-width-relative:page;mso-height-relative:page;" fillcolor="#C0C0C0" filled="t" stroked="f" coordsize="21600,21600">
            <v:path/>
            <v:fill on="t" focussize="0,0"/>
            <v:stroke on="f"/>
            <v:imagedata o:title=""/>
            <o:lock v:ext="edit" aspectratio="f"/>
            <v:textbox inset="0mm,0mm,0mm,0mm">
              <w:txbxContent>
                <w:p w14:paraId="5F89449E">
                  <w:pPr>
                    <w:spacing w:before="77" w:line="211" w:lineRule="exact"/>
                    <w:ind w:left="255"/>
                    <w:rPr>
                      <w:rFonts w:ascii="宋体" w:hAnsi="宋体" w:eastAsia="宋体" w:cs="宋体"/>
                      <w:sz w:val="16"/>
                      <w:szCs w:val="16"/>
                    </w:rPr>
                  </w:pPr>
                  <w:r>
                    <w:rPr>
                      <w:rFonts w:ascii="宋体" w:hAnsi="宋体" w:eastAsia="宋体" w:cs="宋体"/>
                      <w:position w:val="1"/>
                      <w:sz w:val="16"/>
                      <w:szCs w:val="16"/>
                    </w:rPr>
                    <w:t>2</w:t>
                  </w:r>
                </w:p>
              </w:txbxContent>
            </v:textbox>
          </v:shape>
        </w:pict>
      </w:r>
      <w:r>
        <w:pict>
          <v:shape id="_x0000_s1044" o:spid="_x0000_s1044" o:spt="202" type="#_x0000_t202" style="position:absolute;left:0pt;margin-left:0.85pt;margin-top:2.35pt;height:15.5pt;width:140.75pt;z-index:251692032;mso-width-relative:page;mso-height-relative:page;" fillcolor="#C0C0C0" filled="t" stroked="f" coordsize="21600,21600">
            <v:path/>
            <v:fill on="t" focussize="0,0"/>
            <v:stroke on="f"/>
            <v:imagedata o:title=""/>
            <o:lock v:ext="edit" aspectratio="f"/>
            <v:textbox inset="0mm,0mm,0mm,0mm">
              <w:txbxContent>
                <w:p w14:paraId="5205290E">
                  <w:pPr>
                    <w:spacing w:before="77" w:line="222" w:lineRule="auto"/>
                    <w:ind w:left="116"/>
                    <w:rPr>
                      <w:rFonts w:ascii="宋体" w:hAnsi="宋体" w:eastAsia="宋体" w:cs="宋体"/>
                      <w:sz w:val="16"/>
                      <w:szCs w:val="16"/>
                    </w:rPr>
                  </w:pPr>
                  <w:r>
                    <w:rPr>
                      <w:rFonts w:ascii="宋体" w:hAnsi="宋体" w:eastAsia="宋体" w:cs="宋体"/>
                      <w:spacing w:val="-2"/>
                      <w:sz w:val="16"/>
                      <w:szCs w:val="16"/>
                    </w:rPr>
                    <w:t>（一）支出合计</w:t>
                  </w:r>
                </w:p>
              </w:txbxContent>
            </v:textbox>
          </v:shape>
        </w:pict>
      </w:r>
      <w:r>
        <w:pict>
          <v:shape id="_x0000_s1045" o:spid="_x0000_s1045" o:spt="202" type="#_x0000_t202" style="position:absolute;left:0pt;margin-left:214.85pt;margin-top:2.35pt;height:15.5pt;width:161.5pt;z-index:251674624;mso-width-relative:page;mso-height-relative:page;" fillcolor="#C0C0C0" filled="t" stroked="f" coordsize="21600,21600">
            <v:path/>
            <v:fill on="t" focussize="0,0"/>
            <v:stroke on="f"/>
            <v:imagedata o:title=""/>
            <o:lock v:ext="edit" aspectratio="f"/>
            <v:textbox inset="0mm,0mm,0mm,0mm">
              <w:txbxContent>
                <w:p w14:paraId="03A27975">
                  <w:pPr>
                    <w:spacing w:before="77" w:line="222" w:lineRule="auto"/>
                    <w:ind w:left="115"/>
                    <w:rPr>
                      <w:rFonts w:ascii="宋体" w:hAnsi="宋体" w:eastAsia="宋体" w:cs="宋体"/>
                      <w:sz w:val="16"/>
                      <w:szCs w:val="16"/>
                    </w:rPr>
                  </w:pPr>
                  <w:r>
                    <w:rPr>
                      <w:rFonts w:ascii="宋体" w:hAnsi="宋体" w:eastAsia="宋体" w:cs="宋体"/>
                      <w:spacing w:val="-2"/>
                      <w:sz w:val="16"/>
                      <w:szCs w:val="16"/>
                    </w:rPr>
                    <w:t>（一）行政单位</w:t>
                  </w:r>
                </w:p>
              </w:txbxContent>
            </v:textbox>
          </v:shape>
        </w:pict>
      </w:r>
      <w:r>
        <w:pict>
          <v:shape id="_x0000_s1046" o:spid="_x0000_s1046" o:spt="202" type="#_x0000_t202" style="position:absolute;left:0pt;margin-left:376.55pt;margin-top:2.35pt;height:15.5pt;width:40.75pt;z-index:251736064;mso-width-relative:page;mso-height-relative:page;" fillcolor="#C0C0C0" filled="t" stroked="f" coordsize="21600,21600">
            <v:path/>
            <v:fill on="t" focussize="0,0"/>
            <v:stroke on="f"/>
            <v:imagedata o:title=""/>
            <o:lock v:ext="edit" aspectratio="f"/>
            <v:textbox inset="0mm,0mm,0mm,0mm">
              <w:txbxContent>
                <w:p w14:paraId="64EB5060">
                  <w:pPr>
                    <w:spacing w:before="78" w:line="241" w:lineRule="auto"/>
                    <w:ind w:left="334"/>
                    <w:rPr>
                      <w:rFonts w:ascii="宋体" w:hAnsi="宋体" w:eastAsia="宋体" w:cs="宋体"/>
                      <w:sz w:val="16"/>
                      <w:szCs w:val="16"/>
                    </w:rPr>
                  </w:pPr>
                  <w:r>
                    <w:rPr>
                      <w:rFonts w:ascii="宋体" w:hAnsi="宋体" w:eastAsia="宋体" w:cs="宋体"/>
                      <w:spacing w:val="-4"/>
                      <w:sz w:val="16"/>
                      <w:szCs w:val="16"/>
                    </w:rPr>
                    <w:t>23</w:t>
                  </w:r>
                </w:p>
              </w:txbxContent>
            </v:textbox>
          </v:shape>
        </w:pict>
      </w:r>
      <w:r>
        <w:pict>
          <v:shape id="_x0000_s1047" o:spid="_x0000_s1047" o:spt="202" type="#_x0000_t202" style="position:absolute;left:0pt;margin-left:417.55pt;margin-top:2.35pt;height:15.5pt;width:57pt;z-index:251717632;mso-width-relative:page;mso-height-relative:page;" fillcolor="#00FF00" filled="t" stroked="f" coordsize="21600,21600">
            <v:path/>
            <v:fill on="t" focussize="0,0"/>
            <v:stroke on="f"/>
            <v:imagedata o:title=""/>
            <o:lock v:ext="edit" aspectratio="f"/>
            <v:textbox inset="0mm,0mm,0mm,0mm">
              <w:txbxContent>
                <w:p w14:paraId="55EF04D8">
                  <w:pPr>
                    <w:spacing w:before="78" w:line="218" w:lineRule="auto"/>
                    <w:ind w:left="419"/>
                    <w:rPr>
                      <w:rFonts w:ascii="宋体" w:hAnsi="宋体" w:eastAsia="宋体" w:cs="宋体"/>
                      <w:sz w:val="16"/>
                      <w:szCs w:val="16"/>
                    </w:rPr>
                  </w:pPr>
                  <w:r>
                    <w:rPr>
                      <w:rFonts w:ascii="宋体" w:hAnsi="宋体" w:eastAsia="宋体" w:cs="宋体"/>
                      <w:spacing w:val="-3"/>
                      <w:sz w:val="16"/>
                      <w:szCs w:val="16"/>
                    </w:rPr>
                    <w:t>1,541.12</w:t>
                  </w:r>
                </w:p>
              </w:txbxContent>
            </v:textbox>
          </v:shape>
        </w:pict>
      </w:r>
      <w:r>
        <w:rPr>
          <w:position w:val="-6"/>
        </w:rPr>
        <w:pict>
          <v:shape id="_x0000_s1048" o:spid="_x0000_s1048" o:spt="202" type="#_x0000_t202" style="height:15.5pt;width:43.75pt;" fillcolor="#00FF00" filled="t" stroked="f" coordsize="21600,21600">
            <v:path/>
            <v:fill on="t" focussize="0,0"/>
            <v:stroke on="f"/>
            <v:imagedata o:title=""/>
            <o:lock v:ext="edit" aspectratio="f"/>
            <v:textbox inset="0mm,0mm,0mm,0mm">
              <w:txbxContent>
                <w:p w14:paraId="71A1C0E1">
                  <w:pPr>
                    <w:spacing w:before="77" w:line="241" w:lineRule="auto"/>
                    <w:ind w:left="294"/>
                    <w:rPr>
                      <w:rFonts w:ascii="宋体" w:hAnsi="宋体" w:eastAsia="宋体" w:cs="宋体"/>
                      <w:sz w:val="16"/>
                      <w:szCs w:val="16"/>
                    </w:rPr>
                  </w:pPr>
                  <w:r>
                    <w:rPr>
                      <w:rFonts w:ascii="宋体" w:hAnsi="宋体" w:eastAsia="宋体" w:cs="宋体"/>
                      <w:spacing w:val="-1"/>
                      <w:sz w:val="16"/>
                      <w:szCs w:val="16"/>
                    </w:rPr>
                    <w:t>453.62</w:t>
                  </w:r>
                </w:p>
              </w:txbxContent>
            </v:textbox>
            <w10:wrap type="none"/>
            <w10:anchorlock/>
          </v:shape>
        </w:pict>
      </w:r>
    </w:p>
    <w:p w14:paraId="73A6AAEE">
      <w:pPr>
        <w:spacing w:line="310" w:lineRule="exact"/>
        <w:ind w:firstLine="3417"/>
      </w:pPr>
      <w:r>
        <w:pict>
          <v:shape id="_x0000_s1049" o:spid="_x0000_s1049" o:spt="202" type="#_x0000_t202" style="position:absolute;left:0pt;margin-left:417.55pt;margin-top:0pt;height:15.5pt;width:57pt;z-index:251711488;mso-width-relative:page;mso-height-relative:page;" fillcolor="#00FF00" filled="t" stroked="f" coordsize="21600,21600">
            <v:path/>
            <v:fill on="t" focussize="0,0"/>
            <v:stroke on="f"/>
            <v:imagedata o:title=""/>
            <o:lock v:ext="edit" aspectratio="f"/>
            <v:textbox inset="0mm,0mm,0mm,0mm">
              <w:txbxContent>
                <w:p w14:paraId="1319EC2D">
                  <w:pPr>
                    <w:spacing w:before="79" w:line="241" w:lineRule="auto"/>
                    <w:ind w:left="730"/>
                    <w:rPr>
                      <w:rFonts w:ascii="宋体" w:hAnsi="宋体" w:eastAsia="宋体" w:cs="宋体"/>
                      <w:sz w:val="16"/>
                      <w:szCs w:val="16"/>
                    </w:rPr>
                  </w:pPr>
                  <w:r>
                    <w:rPr>
                      <w:rFonts w:ascii="宋体" w:hAnsi="宋体" w:eastAsia="宋体" w:cs="宋体"/>
                      <w:spacing w:val="-2"/>
                      <w:sz w:val="16"/>
                      <w:szCs w:val="16"/>
                    </w:rPr>
                    <w:t>0.00</w:t>
                  </w:r>
                </w:p>
              </w:txbxContent>
            </v:textbox>
          </v:shape>
        </w:pict>
      </w:r>
      <w:r>
        <w:pict>
          <v:shape id="_x0000_s1050" o:spid="_x0000_s1050" o:spt="202" type="#_x0000_t202" style="position:absolute;left:0pt;margin-left:376.55pt;margin-top:0pt;height:15.5pt;width:40.75pt;z-index:251735040;mso-width-relative:page;mso-height-relative:page;" fillcolor="#C0C0C0" filled="t" stroked="f" coordsize="21600,21600">
            <v:path/>
            <v:fill on="t" focussize="0,0"/>
            <v:stroke on="f"/>
            <v:imagedata o:title=""/>
            <o:lock v:ext="edit" aspectratio="f"/>
            <v:textbox inset="0mm,0mm,0mm,0mm">
              <w:txbxContent>
                <w:p w14:paraId="120B2FE6">
                  <w:pPr>
                    <w:spacing w:before="79" w:line="211" w:lineRule="exact"/>
                    <w:ind w:left="334"/>
                    <w:rPr>
                      <w:rFonts w:ascii="宋体" w:hAnsi="宋体" w:eastAsia="宋体" w:cs="宋体"/>
                      <w:sz w:val="16"/>
                      <w:szCs w:val="16"/>
                    </w:rPr>
                  </w:pPr>
                  <w:r>
                    <w:rPr>
                      <w:rFonts w:ascii="宋体" w:hAnsi="宋体" w:eastAsia="宋体" w:cs="宋体"/>
                      <w:spacing w:val="-4"/>
                      <w:position w:val="1"/>
                      <w:sz w:val="16"/>
                      <w:szCs w:val="16"/>
                    </w:rPr>
                    <w:t>24</w:t>
                  </w:r>
                </w:p>
              </w:txbxContent>
            </v:textbox>
          </v:shape>
        </w:pict>
      </w:r>
      <w:r>
        <w:pict>
          <v:shape id="_x0000_s1051" o:spid="_x0000_s1051" o:spt="202" type="#_x0000_t202" style="position:absolute;left:0pt;margin-left:0.85pt;margin-top:0pt;height:15.5pt;width:140.75pt;z-index:251696128;mso-width-relative:page;mso-height-relative:page;" fillcolor="#C0C0C0" filled="t" stroked="f" coordsize="21600,21600">
            <v:path/>
            <v:fill on="t" focussize="0,0"/>
            <v:stroke on="f"/>
            <v:imagedata o:title=""/>
            <o:lock v:ext="edit" aspectratio="f"/>
            <v:textbox inset="0mm,0mm,0mm,0mm">
              <w:txbxContent>
                <w:p w14:paraId="7E51370D">
                  <w:pPr>
                    <w:spacing w:before="79" w:line="222" w:lineRule="auto"/>
                    <w:ind w:left="281"/>
                    <w:rPr>
                      <w:rFonts w:ascii="宋体" w:hAnsi="宋体" w:eastAsia="宋体" w:cs="宋体"/>
                      <w:sz w:val="16"/>
                      <w:szCs w:val="16"/>
                    </w:rPr>
                  </w:pPr>
                  <w:r>
                    <w:rPr>
                      <w:rFonts w:ascii="宋体" w:hAnsi="宋体" w:eastAsia="宋体" w:cs="宋体"/>
                      <w:spacing w:val="-1"/>
                      <w:sz w:val="16"/>
                      <w:szCs w:val="16"/>
                    </w:rPr>
                    <w:t>1．因公出国（境）费</w:t>
                  </w:r>
                </w:p>
              </w:txbxContent>
            </v:textbox>
          </v:shape>
        </w:pict>
      </w:r>
      <w:r>
        <w:pict>
          <v:shape id="_x0000_s1052" o:spid="_x0000_s1052" o:spt="202" type="#_x0000_t202" style="position:absolute;left:0pt;margin-left:141.85pt;margin-top:0pt;height:15.5pt;width:28.75pt;z-index:251750400;mso-width-relative:page;mso-height-relative:page;" fillcolor="#C0C0C0" filled="t" stroked="f" coordsize="21600,21600">
            <v:path/>
            <v:fill on="t" focussize="0,0"/>
            <v:stroke on="f"/>
            <v:imagedata o:title=""/>
            <o:lock v:ext="edit" aspectratio="f"/>
            <v:textbox inset="0mm,0mm,0mm,0mm">
              <w:txbxContent>
                <w:p w14:paraId="15D673B1">
                  <w:pPr>
                    <w:spacing w:before="80" w:line="241" w:lineRule="auto"/>
                    <w:ind w:left="256"/>
                    <w:rPr>
                      <w:rFonts w:ascii="宋体" w:hAnsi="宋体" w:eastAsia="宋体" w:cs="宋体"/>
                      <w:sz w:val="16"/>
                      <w:szCs w:val="16"/>
                    </w:rPr>
                  </w:pPr>
                  <w:r>
                    <w:rPr>
                      <w:rFonts w:ascii="宋体" w:hAnsi="宋体" w:eastAsia="宋体" w:cs="宋体"/>
                      <w:sz w:val="16"/>
                      <w:szCs w:val="16"/>
                    </w:rPr>
                    <w:t>3</w:t>
                  </w:r>
                </w:p>
              </w:txbxContent>
            </v:textbox>
          </v:shape>
        </w:pict>
      </w:r>
      <w:r>
        <w:pict>
          <v:shape id="_x0000_s1053" o:spid="_x0000_s1053" o:spt="202" type="#_x0000_t202" style="position:absolute;left:0pt;margin-left:214.85pt;margin-top:0pt;height:15.5pt;width:161.5pt;z-index:251666432;mso-width-relative:page;mso-height-relative:page;" fillcolor="#C0C0C0" filled="t" stroked="f" coordsize="21600,21600">
            <v:path/>
            <v:fill on="t" focussize="0,0"/>
            <v:stroke on="f"/>
            <v:imagedata o:title=""/>
            <o:lock v:ext="edit" aspectratio="f"/>
            <v:textbox inset="0mm,0mm,0mm,0mm">
              <w:txbxContent>
                <w:p w14:paraId="68563481">
                  <w:pPr>
                    <w:spacing w:before="79" w:line="221" w:lineRule="auto"/>
                    <w:ind w:left="115"/>
                    <w:rPr>
                      <w:rFonts w:ascii="宋体" w:hAnsi="宋体" w:eastAsia="宋体" w:cs="宋体"/>
                      <w:sz w:val="16"/>
                      <w:szCs w:val="16"/>
                    </w:rPr>
                  </w:pPr>
                  <w:r>
                    <w:rPr>
                      <w:rFonts w:ascii="宋体" w:hAnsi="宋体" w:eastAsia="宋体" w:cs="宋体"/>
                      <w:spacing w:val="-1"/>
                      <w:sz w:val="16"/>
                      <w:szCs w:val="16"/>
                    </w:rPr>
                    <w:t>（二）参照公务员法管理事业单位</w:t>
                  </w:r>
                </w:p>
              </w:txbxContent>
            </v:textbox>
          </v:shape>
        </w:pict>
      </w:r>
      <w:r>
        <w:rPr>
          <w:position w:val="-6"/>
        </w:rPr>
        <w:pict>
          <v:shape id="_x0000_s1054" o:spid="_x0000_s1054" o:spt="202" type="#_x0000_t202" style="height:15.5pt;width:43.75pt;" fillcolor="#00FF00" filled="t" stroked="f" coordsize="21600,21600">
            <v:path/>
            <v:fill on="t" focussize="0,0"/>
            <v:stroke on="f"/>
            <v:imagedata o:title=""/>
            <o:lock v:ext="edit" aspectratio="f"/>
            <v:textbox inset="0mm,0mm,0mm,0mm">
              <w:txbxContent>
                <w:p w14:paraId="391C15C9">
                  <w:pPr>
                    <w:spacing w:before="79" w:line="241" w:lineRule="auto"/>
                    <w:ind w:left="456"/>
                    <w:rPr>
                      <w:rFonts w:ascii="宋体" w:hAnsi="宋体" w:eastAsia="宋体" w:cs="宋体"/>
                      <w:sz w:val="16"/>
                      <w:szCs w:val="16"/>
                    </w:rPr>
                  </w:pPr>
                  <w:r>
                    <w:rPr>
                      <w:rFonts w:ascii="宋体" w:hAnsi="宋体" w:eastAsia="宋体" w:cs="宋体"/>
                      <w:spacing w:val="-2"/>
                      <w:sz w:val="16"/>
                      <w:szCs w:val="16"/>
                    </w:rPr>
                    <w:t>0.00</w:t>
                  </w:r>
                </w:p>
              </w:txbxContent>
            </v:textbox>
            <w10:wrap type="none"/>
            <w10:anchorlock/>
          </v:shape>
        </w:pict>
      </w:r>
    </w:p>
    <w:p w14:paraId="69780A57">
      <w:pPr>
        <w:spacing w:line="310" w:lineRule="exact"/>
        <w:ind w:firstLine="3417"/>
      </w:pPr>
      <w:r>
        <w:pict>
          <v:shape id="_x0000_s1055" o:spid="_x0000_s1055" o:spt="202" type="#_x0000_t202" style="position:absolute;left:0pt;margin-left:214.85pt;margin-top:0pt;height:15.5pt;width:202.5pt;z-index:251661312;mso-width-relative:page;mso-height-relative:page;" fillcolor="#C0C0C0" filled="t" stroked="f" coordsize="21600,21600">
            <v:path/>
            <v:fill on="t" focussize="0,0"/>
            <v:stroke on="f"/>
            <v:imagedata o:title=""/>
            <o:lock v:ext="edit" aspectratio="f"/>
            <v:textbox inset="0mm,0mm,0mm,0mm">
              <w:txbxContent>
                <w:p w14:paraId="0C7C75FF">
                  <w:pPr>
                    <w:spacing w:before="79" w:line="241" w:lineRule="auto"/>
                    <w:ind w:left="3568"/>
                    <w:rPr>
                      <w:rFonts w:ascii="宋体" w:hAnsi="宋体" w:eastAsia="宋体" w:cs="宋体"/>
                      <w:sz w:val="16"/>
                      <w:szCs w:val="16"/>
                    </w:rPr>
                  </w:pPr>
                  <w:r>
                    <w:rPr>
                      <w:rFonts w:ascii="宋体" w:hAnsi="宋体" w:eastAsia="宋体" w:cs="宋体"/>
                      <w:spacing w:val="-4"/>
                      <w:sz w:val="16"/>
                      <w:szCs w:val="16"/>
                    </w:rPr>
                    <w:t>25</w:t>
                  </w:r>
                </w:p>
              </w:txbxContent>
            </v:textbox>
          </v:shape>
        </w:pict>
      </w:r>
      <w:r>
        <w:pict>
          <v:shape id="_x0000_s1056" o:spid="_x0000_s1056" o:spt="202" type="#_x0000_t202" style="position:absolute;left:0pt;margin-left:141.85pt;margin-top:0pt;height:15.5pt;width:28.75pt;z-index:251748352;mso-width-relative:page;mso-height-relative:page;" fillcolor="#C0C0C0" filled="t" stroked="f" coordsize="21600,21600">
            <v:path/>
            <v:fill on="t" focussize="0,0"/>
            <v:stroke on="f"/>
            <v:imagedata o:title=""/>
            <o:lock v:ext="edit" aspectratio="f"/>
            <v:textbox inset="0mm,0mm,0mm,0mm">
              <w:txbxContent>
                <w:p w14:paraId="76B7BB47">
                  <w:pPr>
                    <w:spacing w:before="79" w:line="210" w:lineRule="exact"/>
                    <w:ind w:left="252"/>
                    <w:rPr>
                      <w:rFonts w:ascii="宋体" w:hAnsi="宋体" w:eastAsia="宋体" w:cs="宋体"/>
                      <w:sz w:val="16"/>
                      <w:szCs w:val="16"/>
                    </w:rPr>
                  </w:pPr>
                  <w:r>
                    <w:rPr>
                      <w:rFonts w:ascii="宋体" w:hAnsi="宋体" w:eastAsia="宋体" w:cs="宋体"/>
                      <w:position w:val="1"/>
                      <w:sz w:val="16"/>
                      <w:szCs w:val="16"/>
                    </w:rPr>
                    <w:t>4</w:t>
                  </w:r>
                </w:p>
              </w:txbxContent>
            </v:textbox>
          </v:shape>
        </w:pict>
      </w:r>
      <w:r>
        <w:pict>
          <v:shape id="_x0000_s1057" o:spid="_x0000_s1057" o:spt="202" type="#_x0000_t202" style="position:absolute;left:0pt;margin-left:0.85pt;margin-top:0pt;height:15.5pt;width:140.75pt;z-index:251693056;mso-width-relative:page;mso-height-relative:page;" fillcolor="#C0C0C0" filled="t" stroked="f" coordsize="21600,21600">
            <v:path/>
            <v:fill on="t" focussize="0,0"/>
            <v:stroke on="f"/>
            <v:imagedata o:title=""/>
            <o:lock v:ext="edit" aspectratio="f"/>
            <v:textbox inset="0mm,0mm,0mm,0mm">
              <w:txbxContent>
                <w:p w14:paraId="60477C1A">
                  <w:pPr>
                    <w:spacing w:before="79" w:line="221" w:lineRule="auto"/>
                    <w:ind w:left="272"/>
                    <w:rPr>
                      <w:rFonts w:ascii="宋体" w:hAnsi="宋体" w:eastAsia="宋体" w:cs="宋体"/>
                      <w:sz w:val="16"/>
                      <w:szCs w:val="16"/>
                    </w:rPr>
                  </w:pPr>
                  <w:r>
                    <w:rPr>
                      <w:rFonts w:ascii="宋体" w:hAnsi="宋体" w:eastAsia="宋体" w:cs="宋体"/>
                      <w:spacing w:val="-1"/>
                      <w:sz w:val="16"/>
                      <w:szCs w:val="16"/>
                    </w:rPr>
                    <w:t>2．公务用车购置及运行维护费</w:t>
                  </w:r>
                </w:p>
              </w:txbxContent>
            </v:textbox>
          </v:shape>
        </w:pict>
      </w:r>
      <w:r>
        <w:rPr>
          <w:position w:val="-6"/>
        </w:rPr>
        <w:pict>
          <v:shape id="_x0000_s1058" o:spid="_x0000_s1058" o:spt="202" type="#_x0000_t202" style="height:15.5pt;width:43.75pt;" fillcolor="#00FF00" filled="t" stroked="f" coordsize="21600,21600">
            <v:path/>
            <v:fill on="t" focussize="0,0"/>
            <v:stroke on="f"/>
            <v:imagedata o:title=""/>
            <o:lock v:ext="edit" aspectratio="f"/>
            <v:textbox inset="0mm,0mm,0mm,0mm">
              <w:txbxContent>
                <w:p w14:paraId="1763500C">
                  <w:pPr>
                    <w:spacing w:before="79" w:line="241" w:lineRule="auto"/>
                    <w:ind w:left="294"/>
                    <w:rPr>
                      <w:rFonts w:ascii="宋体" w:hAnsi="宋体" w:eastAsia="宋体" w:cs="宋体"/>
                      <w:sz w:val="16"/>
                      <w:szCs w:val="16"/>
                    </w:rPr>
                  </w:pPr>
                  <w:r>
                    <w:rPr>
                      <w:rFonts w:ascii="宋体" w:hAnsi="宋体" w:eastAsia="宋体" w:cs="宋体"/>
                      <w:spacing w:val="-1"/>
                      <w:sz w:val="16"/>
                      <w:szCs w:val="16"/>
                    </w:rPr>
                    <w:t>450.89</w:t>
                  </w:r>
                </w:p>
              </w:txbxContent>
            </v:textbox>
            <w10:wrap type="none"/>
            <w10:anchorlock/>
          </v:shape>
        </w:pict>
      </w:r>
    </w:p>
    <w:p w14:paraId="04110BE5">
      <w:pPr>
        <w:pStyle w:val="2"/>
        <w:spacing w:line="308" w:lineRule="auto"/>
      </w:pPr>
      <w:r>
        <w:pict>
          <v:shape id="_x0000_s1059" o:spid="_x0000_s1059" o:spt="202" type="#_x0000_t202" style="position:absolute;left:0pt;margin-left:141.85pt;margin-top:0pt;height:15.5pt;width:28.75pt;z-index:251744256;mso-width-relative:page;mso-height-relative:page;" fillcolor="#C0C0C0" filled="t" stroked="f" coordsize="21600,21600">
            <v:path/>
            <v:fill on="t" focussize="0,0"/>
            <v:stroke on="f"/>
            <v:imagedata o:title=""/>
            <o:lock v:ext="edit" aspectratio="f"/>
            <v:textbox inset="0mm,0mm,0mm,0mm">
              <w:txbxContent>
                <w:p w14:paraId="48CCF798">
                  <w:pPr>
                    <w:spacing w:before="79" w:line="241" w:lineRule="auto"/>
                    <w:ind w:left="256"/>
                    <w:rPr>
                      <w:rFonts w:ascii="宋体" w:hAnsi="宋体" w:eastAsia="宋体" w:cs="宋体"/>
                      <w:sz w:val="16"/>
                      <w:szCs w:val="16"/>
                    </w:rPr>
                  </w:pPr>
                  <w:r>
                    <w:rPr>
                      <w:rFonts w:ascii="宋体" w:hAnsi="宋体" w:eastAsia="宋体" w:cs="宋体"/>
                      <w:sz w:val="16"/>
                      <w:szCs w:val="16"/>
                    </w:rPr>
                    <w:t>5</w:t>
                  </w:r>
                </w:p>
              </w:txbxContent>
            </v:textbox>
          </v:shape>
        </w:pict>
      </w:r>
      <w:r>
        <w:pict>
          <v:shape id="_x0000_s1060" o:spid="_x0000_s1060" o:spt="202" type="#_x0000_t202" style="position:absolute;left:0pt;margin-left:0.85pt;margin-top:0pt;height:15.5pt;width:140.75pt;z-index:251698176;mso-width-relative:page;mso-height-relative:page;" fillcolor="#C0C0C0" filled="t" stroked="f" coordsize="21600,21600">
            <v:path/>
            <v:fill on="t" focussize="0,0"/>
            <v:stroke on="f"/>
            <v:imagedata o:title=""/>
            <o:lock v:ext="edit" aspectratio="f"/>
            <v:textbox inset="0mm,0mm,0mm,0mm">
              <w:txbxContent>
                <w:p w14:paraId="00F94701">
                  <w:pPr>
                    <w:spacing w:before="79" w:line="221" w:lineRule="auto"/>
                    <w:ind w:left="435"/>
                    <w:rPr>
                      <w:rFonts w:ascii="宋体" w:hAnsi="宋体" w:eastAsia="宋体" w:cs="宋体"/>
                      <w:sz w:val="16"/>
                      <w:szCs w:val="16"/>
                    </w:rPr>
                  </w:pPr>
                  <w:r>
                    <w:rPr>
                      <w:rFonts w:ascii="宋体" w:hAnsi="宋体" w:eastAsia="宋体" w:cs="宋体"/>
                      <w:spacing w:val="-1"/>
                      <w:sz w:val="16"/>
                      <w:szCs w:val="16"/>
                    </w:rPr>
                    <w:t>（1）公务用车购置费</w:t>
                  </w:r>
                </w:p>
              </w:txbxContent>
            </v:textbox>
          </v:shape>
        </w:pict>
      </w:r>
      <w:r>
        <w:pict>
          <v:shape id="_x0000_s1061" o:spid="_x0000_s1061" o:spt="202" type="#_x0000_t202" style="position:absolute;left:0pt;margin-left:214.85pt;margin-top:0pt;height:15.5pt;width:161.5pt;z-index:251667456;mso-width-relative:page;mso-height-relative:page;" fillcolor="#C0C0C0" filled="t" stroked="f" coordsize="21600,21600">
            <v:path/>
            <v:fill on="t" focussize="0,0"/>
            <v:stroke on="f"/>
            <v:imagedata o:title=""/>
            <o:lock v:ext="edit" aspectratio="f"/>
            <v:textbox inset="0mm,0mm,0mm,0mm">
              <w:txbxContent>
                <w:p w14:paraId="707A9E5C">
                  <w:pPr>
                    <w:spacing w:before="79" w:line="221" w:lineRule="auto"/>
                    <w:ind w:left="110"/>
                    <w:rPr>
                      <w:rFonts w:ascii="宋体" w:hAnsi="宋体" w:eastAsia="宋体" w:cs="宋体"/>
                      <w:sz w:val="16"/>
                      <w:szCs w:val="16"/>
                    </w:rPr>
                  </w:pPr>
                  <w:r>
                    <w:rPr>
                      <w:rFonts w:ascii="宋体" w:hAnsi="宋体" w:eastAsia="宋体" w:cs="宋体"/>
                      <w:spacing w:val="-1"/>
                      <w:sz w:val="16"/>
                      <w:szCs w:val="16"/>
                    </w:rPr>
                    <w:t>三、国有资产占用情况</w:t>
                  </w:r>
                </w:p>
              </w:txbxContent>
            </v:textbox>
          </v:shape>
        </w:pict>
      </w:r>
      <w:r>
        <w:pict>
          <v:shape id="_x0000_s1062" o:spid="_x0000_s1062" o:spt="202" type="#_x0000_t202" style="position:absolute;left:0pt;margin-left:170.85pt;margin-top:0pt;height:15.5pt;width:43.75pt;z-index:251723776;mso-width-relative:page;mso-height-relative:page;" fillcolor="#00FF00" filled="t" stroked="f" coordsize="21600,21600">
            <v:path/>
            <v:fill on="t" focussize="0,0"/>
            <v:stroke on="f"/>
            <v:imagedata o:title=""/>
            <o:lock v:ext="edit" aspectratio="f"/>
            <v:textbox inset="0mm,0mm,0mm,0mm">
              <w:txbxContent>
                <w:p w14:paraId="43A9EB53">
                  <w:pPr>
                    <w:spacing w:before="78" w:line="241" w:lineRule="auto"/>
                    <w:ind w:left="374"/>
                    <w:rPr>
                      <w:rFonts w:ascii="宋体" w:hAnsi="宋体" w:eastAsia="宋体" w:cs="宋体"/>
                      <w:sz w:val="16"/>
                      <w:szCs w:val="16"/>
                    </w:rPr>
                  </w:pPr>
                  <w:r>
                    <w:rPr>
                      <w:rFonts w:ascii="宋体" w:hAnsi="宋体" w:eastAsia="宋体" w:cs="宋体"/>
                      <w:spacing w:val="-1"/>
                      <w:sz w:val="16"/>
                      <w:szCs w:val="16"/>
                    </w:rPr>
                    <w:t>95.70</w:t>
                  </w:r>
                </w:p>
              </w:txbxContent>
            </v:textbox>
          </v:shape>
        </w:pict>
      </w:r>
      <w:r>
        <w:pict>
          <v:shape id="_x0000_s1063" o:spid="_x0000_s1063" o:spt="202" type="#_x0000_t202" style="position:absolute;left:0pt;margin-left:392.3pt;margin-top:2.9pt;height:12.5pt;width:59pt;z-index:251761664;mso-width-relative:page;mso-height-relative:page;" filled="f" stroked="f" coordsize="21600,21600">
            <v:path/>
            <v:fill on="f" focussize="0,0"/>
            <v:stroke on="f"/>
            <v:imagedata o:title=""/>
            <o:lock v:ext="edit" aspectratio="f"/>
            <v:textbox inset="0mm,0mm,0mm,0mm">
              <w:txbxContent>
                <w:p w14:paraId="643B0C77">
                  <w:pPr>
                    <w:spacing w:before="20" w:line="241" w:lineRule="auto"/>
                    <w:ind w:left="20"/>
                    <w:rPr>
                      <w:rFonts w:ascii="宋体" w:hAnsi="宋体" w:eastAsia="宋体" w:cs="宋体"/>
                      <w:sz w:val="16"/>
                      <w:szCs w:val="16"/>
                    </w:rPr>
                  </w:pPr>
                  <w:r>
                    <w:rPr>
                      <w:rFonts w:ascii="宋体" w:hAnsi="宋体" w:eastAsia="宋体" w:cs="宋体"/>
                      <w:spacing w:val="-3"/>
                      <w:sz w:val="16"/>
                      <w:szCs w:val="16"/>
                    </w:rPr>
                    <w:t>26</w:t>
                  </w:r>
                  <w:r>
                    <w:rPr>
                      <w:rFonts w:ascii="宋体" w:hAnsi="宋体" w:eastAsia="宋体" w:cs="宋体"/>
                      <w:spacing w:val="3"/>
                      <w:sz w:val="16"/>
                      <w:szCs w:val="16"/>
                    </w:rPr>
                    <w:t xml:space="preserve">          </w:t>
                  </w:r>
                  <w:r>
                    <w:rPr>
                      <w:rFonts w:ascii="宋体" w:hAnsi="宋体" w:eastAsia="宋体" w:cs="宋体"/>
                      <w:spacing w:val="-3"/>
                      <w:sz w:val="16"/>
                      <w:szCs w:val="16"/>
                    </w:rPr>
                    <w:t>—</w:t>
                  </w:r>
                </w:p>
              </w:txbxContent>
            </v:textbox>
          </v:shape>
        </w:pict>
      </w:r>
    </w:p>
    <w:p w14:paraId="285519F9">
      <w:pPr>
        <w:spacing w:line="310" w:lineRule="exact"/>
        <w:ind w:firstLine="3417"/>
      </w:pPr>
      <w:r>
        <w:pict>
          <v:shape id="_x0000_s1064" o:spid="_x0000_s1064" o:spt="202" type="#_x0000_t202" style="position:absolute;left:0pt;margin-left:141.85pt;margin-top:0pt;height:15.5pt;width:28.75pt;z-index:251745280;mso-width-relative:page;mso-height-relative:page;" fillcolor="#C0C0C0" filled="t" stroked="f" coordsize="21600,21600">
            <v:path/>
            <v:fill on="t" focussize="0,0"/>
            <v:stroke on="f"/>
            <v:imagedata o:title=""/>
            <o:lock v:ext="edit" aspectratio="f"/>
            <v:textbox inset="0mm,0mm,0mm,0mm">
              <w:txbxContent>
                <w:p w14:paraId="66AC613E">
                  <w:pPr>
                    <w:spacing w:before="78" w:line="241" w:lineRule="auto"/>
                    <w:ind w:left="254"/>
                    <w:rPr>
                      <w:rFonts w:ascii="宋体" w:hAnsi="宋体" w:eastAsia="宋体" w:cs="宋体"/>
                      <w:sz w:val="16"/>
                      <w:szCs w:val="16"/>
                    </w:rPr>
                  </w:pPr>
                  <w:r>
                    <w:rPr>
                      <w:rFonts w:ascii="宋体" w:hAnsi="宋体" w:eastAsia="宋体" w:cs="宋体"/>
                      <w:sz w:val="16"/>
                      <w:szCs w:val="16"/>
                    </w:rPr>
                    <w:t>6</w:t>
                  </w:r>
                </w:p>
              </w:txbxContent>
            </v:textbox>
          </v:shape>
        </w:pict>
      </w:r>
      <w:r>
        <w:pict>
          <v:shape id="_x0000_s1065" o:spid="_x0000_s1065" o:spt="202" type="#_x0000_t202" style="position:absolute;left:0pt;margin-left:0.85pt;margin-top:0pt;height:15.5pt;width:140.75pt;z-index:251697152;mso-width-relative:page;mso-height-relative:page;" fillcolor="#C0C0C0" filled="t" stroked="f" coordsize="21600,21600">
            <v:path/>
            <v:fill on="t" focussize="0,0"/>
            <v:stroke on="f"/>
            <v:imagedata o:title=""/>
            <o:lock v:ext="edit" aspectratio="f"/>
            <v:textbox inset="0mm,0mm,0mm,0mm">
              <w:txbxContent>
                <w:p w14:paraId="6226386A">
                  <w:pPr>
                    <w:spacing w:before="78" w:line="221" w:lineRule="auto"/>
                    <w:ind w:left="435"/>
                    <w:rPr>
                      <w:rFonts w:ascii="宋体" w:hAnsi="宋体" w:eastAsia="宋体" w:cs="宋体"/>
                      <w:sz w:val="16"/>
                      <w:szCs w:val="16"/>
                    </w:rPr>
                  </w:pPr>
                  <w:r>
                    <w:rPr>
                      <w:rFonts w:ascii="宋体" w:hAnsi="宋体" w:eastAsia="宋体" w:cs="宋体"/>
                      <w:spacing w:val="-1"/>
                      <w:sz w:val="16"/>
                      <w:szCs w:val="16"/>
                    </w:rPr>
                    <w:t>（2）公务用车运行维护费</w:t>
                  </w:r>
                </w:p>
              </w:txbxContent>
            </v:textbox>
          </v:shape>
        </w:pict>
      </w:r>
      <w:r>
        <w:pict>
          <v:shape id="_x0000_s1066" o:spid="_x0000_s1066" o:spt="202" type="#_x0000_t202" style="position:absolute;left:0pt;margin-left:214.85pt;margin-top:0pt;height:15.5pt;width:161.5pt;z-index:251673600;mso-width-relative:page;mso-height-relative:page;" fillcolor="#C0C0C0" filled="t" stroked="f" coordsize="21600,21600">
            <v:path/>
            <v:fill on="t" focussize="0,0"/>
            <v:stroke on="f"/>
            <v:imagedata o:title=""/>
            <o:lock v:ext="edit" aspectratio="f"/>
            <v:textbox inset="0mm,0mm,0mm,0mm">
              <w:txbxContent>
                <w:p w14:paraId="7281E0CC">
                  <w:pPr>
                    <w:spacing w:before="78" w:line="221" w:lineRule="auto"/>
                    <w:ind w:left="115"/>
                    <w:rPr>
                      <w:rFonts w:ascii="宋体" w:hAnsi="宋体" w:eastAsia="宋体" w:cs="宋体"/>
                      <w:sz w:val="16"/>
                      <w:szCs w:val="16"/>
                    </w:rPr>
                  </w:pPr>
                  <w:r>
                    <w:rPr>
                      <w:rFonts w:ascii="宋体" w:hAnsi="宋体" w:eastAsia="宋体" w:cs="宋体"/>
                      <w:spacing w:val="-1"/>
                      <w:sz w:val="16"/>
                      <w:szCs w:val="16"/>
                    </w:rPr>
                    <w:t>（一）车辆数合计（辆）</w:t>
                  </w:r>
                </w:p>
              </w:txbxContent>
            </v:textbox>
          </v:shape>
        </w:pict>
      </w:r>
      <w:r>
        <w:pict>
          <v:shape id="_x0000_s1067" o:spid="_x0000_s1067" o:spt="202" type="#_x0000_t202" style="position:absolute;left:0pt;margin-left:376.55pt;margin-top:0pt;height:15.5pt;width:40.75pt;z-index:251729920;mso-width-relative:page;mso-height-relative:page;" fillcolor="#C0C0C0" filled="t" stroked="f" coordsize="21600,21600">
            <v:path/>
            <v:fill on="t" focussize="0,0"/>
            <v:stroke on="f"/>
            <v:imagedata o:title=""/>
            <o:lock v:ext="edit" aspectratio="f"/>
            <v:textbox inset="0mm,0mm,0mm,0mm">
              <w:txbxContent>
                <w:p w14:paraId="2D83D3B5">
                  <w:pPr>
                    <w:spacing w:before="78" w:line="241" w:lineRule="auto"/>
                    <w:ind w:left="334"/>
                    <w:rPr>
                      <w:rFonts w:ascii="宋体" w:hAnsi="宋体" w:eastAsia="宋体" w:cs="宋体"/>
                      <w:sz w:val="16"/>
                      <w:szCs w:val="16"/>
                    </w:rPr>
                  </w:pPr>
                  <w:r>
                    <w:rPr>
                      <w:rFonts w:ascii="宋体" w:hAnsi="宋体" w:eastAsia="宋体" w:cs="宋体"/>
                      <w:spacing w:val="-4"/>
                      <w:sz w:val="16"/>
                      <w:szCs w:val="16"/>
                    </w:rPr>
                    <w:t>27</w:t>
                  </w:r>
                </w:p>
              </w:txbxContent>
            </v:textbox>
          </v:shape>
        </w:pict>
      </w:r>
      <w:r>
        <w:pict>
          <v:shape id="_x0000_s1068" o:spid="_x0000_s1068" o:spt="202" type="#_x0000_t202" style="position:absolute;left:0pt;margin-left:417.55pt;margin-top:0pt;height:15.5pt;width:57pt;z-index:251710464;mso-width-relative:page;mso-height-relative:page;" fillcolor="#00FF00" filled="t" stroked="f" coordsize="21600,21600">
            <v:path/>
            <v:fill on="t" focussize="0,0"/>
            <v:stroke on="f"/>
            <v:imagedata o:title=""/>
            <o:lock v:ext="edit" aspectratio="f"/>
            <v:textbox inset="0mm,0mm,0mm,0mm">
              <w:txbxContent>
                <w:p w14:paraId="12291933">
                  <w:pPr>
                    <w:spacing w:before="78" w:line="241" w:lineRule="auto"/>
                    <w:ind w:left="820"/>
                    <w:rPr>
                      <w:rFonts w:ascii="宋体" w:hAnsi="宋体" w:eastAsia="宋体" w:cs="宋体"/>
                      <w:sz w:val="16"/>
                      <w:szCs w:val="16"/>
                    </w:rPr>
                  </w:pPr>
                  <w:r>
                    <w:rPr>
                      <w:rFonts w:ascii="宋体" w:hAnsi="宋体" w:eastAsia="宋体" w:cs="宋体"/>
                      <w:spacing w:val="-6"/>
                      <w:sz w:val="16"/>
                      <w:szCs w:val="16"/>
                    </w:rPr>
                    <w:t>198</w:t>
                  </w:r>
                </w:p>
              </w:txbxContent>
            </v:textbox>
          </v:shape>
        </w:pict>
      </w:r>
      <w:r>
        <w:rPr>
          <w:position w:val="-6"/>
        </w:rPr>
        <w:pict>
          <v:shape id="_x0000_s1069" o:spid="_x0000_s1069" o:spt="202" type="#_x0000_t202" style="height:15.5pt;width:43.75pt;" fillcolor="#00FF00" filled="t" stroked="f" coordsize="21600,21600">
            <v:path/>
            <v:fill on="t" focussize="0,0"/>
            <v:stroke on="f"/>
            <v:imagedata o:title=""/>
            <o:lock v:ext="edit" aspectratio="f"/>
            <v:textbox inset="0mm,0mm,0mm,0mm">
              <w:txbxContent>
                <w:p w14:paraId="20483381">
                  <w:pPr>
                    <w:spacing w:before="78" w:line="241" w:lineRule="auto"/>
                    <w:ind w:left="298"/>
                    <w:rPr>
                      <w:rFonts w:ascii="宋体" w:hAnsi="宋体" w:eastAsia="宋体" w:cs="宋体"/>
                      <w:sz w:val="16"/>
                      <w:szCs w:val="16"/>
                    </w:rPr>
                  </w:pPr>
                  <w:r>
                    <w:rPr>
                      <w:rFonts w:ascii="宋体" w:hAnsi="宋体" w:eastAsia="宋体" w:cs="宋体"/>
                      <w:spacing w:val="-2"/>
                      <w:sz w:val="16"/>
                      <w:szCs w:val="16"/>
                    </w:rPr>
                    <w:t>355.19</w:t>
                  </w:r>
                </w:p>
              </w:txbxContent>
            </v:textbox>
            <w10:wrap type="none"/>
            <w10:anchorlock/>
          </v:shape>
        </w:pict>
      </w:r>
    </w:p>
    <w:p w14:paraId="6C380D2B">
      <w:pPr>
        <w:spacing w:line="310" w:lineRule="exact"/>
        <w:ind w:firstLine="3417"/>
      </w:pPr>
      <w:r>
        <w:pict>
          <v:shape id="_x0000_s1070" o:spid="_x0000_s1070" o:spt="202" type="#_x0000_t202" style="position:absolute;left:0pt;margin-left:141.85pt;margin-top:0pt;height:15.5pt;width:28.75pt;z-index:251752448;mso-width-relative:page;mso-height-relative:page;" fillcolor="#C0C0C0" filled="t" stroked="f" coordsize="21600,21600">
            <v:path/>
            <v:fill on="t" focussize="0,0"/>
            <v:stroke on="f"/>
            <v:imagedata o:title=""/>
            <o:lock v:ext="edit" aspectratio="f"/>
            <v:textbox inset="0mm,0mm,0mm,0mm">
              <w:txbxContent>
                <w:p w14:paraId="71C6104F">
                  <w:pPr>
                    <w:spacing w:before="78" w:line="241" w:lineRule="auto"/>
                    <w:ind w:left="257"/>
                    <w:rPr>
                      <w:rFonts w:ascii="宋体" w:hAnsi="宋体" w:eastAsia="宋体" w:cs="宋体"/>
                      <w:sz w:val="16"/>
                      <w:szCs w:val="16"/>
                    </w:rPr>
                  </w:pPr>
                  <w:r>
                    <w:rPr>
                      <w:rFonts w:ascii="宋体" w:hAnsi="宋体" w:eastAsia="宋体" w:cs="宋体"/>
                      <w:sz w:val="16"/>
                      <w:szCs w:val="16"/>
                    </w:rPr>
                    <w:t>7</w:t>
                  </w:r>
                </w:p>
              </w:txbxContent>
            </v:textbox>
          </v:shape>
        </w:pict>
      </w:r>
      <w:r>
        <w:pict>
          <v:shape id="_x0000_s1071" o:spid="_x0000_s1071" o:spt="202" type="#_x0000_t202" style="position:absolute;left:0pt;margin-left:417.55pt;margin-top:0pt;height:15.5pt;width:57pt;z-index:251720704;mso-width-relative:page;mso-height-relative:page;" fillcolor="#00FF00" filled="t" stroked="f" coordsize="21600,21600">
            <v:path/>
            <v:fill on="t" focussize="0,0"/>
            <v:stroke on="f"/>
            <v:imagedata o:title=""/>
            <o:lock v:ext="edit" aspectratio="f"/>
            <v:textbox inset="0mm,0mm,0mm,0mm">
              <w:txbxContent>
                <w:p w14:paraId="77F5FBC2">
                  <w:pPr>
                    <w:spacing w:before="78" w:line="241" w:lineRule="auto"/>
                    <w:ind w:left="970"/>
                    <w:rPr>
                      <w:rFonts w:ascii="宋体" w:hAnsi="宋体" w:eastAsia="宋体" w:cs="宋体"/>
                      <w:sz w:val="16"/>
                      <w:szCs w:val="16"/>
                    </w:rPr>
                  </w:pPr>
                  <w:r>
                    <w:rPr>
                      <w:rFonts w:ascii="宋体" w:hAnsi="宋体" w:eastAsia="宋体" w:cs="宋体"/>
                      <w:sz w:val="16"/>
                      <w:szCs w:val="16"/>
                    </w:rPr>
                    <w:t>0</w:t>
                  </w:r>
                </w:p>
              </w:txbxContent>
            </v:textbox>
          </v:shape>
        </w:pict>
      </w:r>
      <w:r>
        <w:pict>
          <v:shape id="_x0000_s1072" o:spid="_x0000_s1072" o:spt="202" type="#_x0000_t202" style="position:absolute;left:0pt;margin-left:376.55pt;margin-top:0pt;height:15.5pt;width:40.75pt;z-index:251732992;mso-width-relative:page;mso-height-relative:page;" fillcolor="#C0C0C0" filled="t" stroked="f" coordsize="21600,21600">
            <v:path/>
            <v:fill on="t" focussize="0,0"/>
            <v:stroke on="f"/>
            <v:imagedata o:title=""/>
            <o:lock v:ext="edit" aspectratio="f"/>
            <v:textbox inset="0mm,0mm,0mm,0mm">
              <w:txbxContent>
                <w:p w14:paraId="7B620FB0">
                  <w:pPr>
                    <w:spacing w:before="78" w:line="241" w:lineRule="auto"/>
                    <w:ind w:left="334"/>
                    <w:rPr>
                      <w:rFonts w:ascii="宋体" w:hAnsi="宋体" w:eastAsia="宋体" w:cs="宋体"/>
                      <w:sz w:val="16"/>
                      <w:szCs w:val="16"/>
                    </w:rPr>
                  </w:pPr>
                  <w:r>
                    <w:rPr>
                      <w:rFonts w:ascii="宋体" w:hAnsi="宋体" w:eastAsia="宋体" w:cs="宋体"/>
                      <w:spacing w:val="-4"/>
                      <w:sz w:val="16"/>
                      <w:szCs w:val="16"/>
                    </w:rPr>
                    <w:t>28</w:t>
                  </w:r>
                </w:p>
              </w:txbxContent>
            </v:textbox>
          </v:shape>
        </w:pict>
      </w:r>
      <w:r>
        <w:pict>
          <v:shape id="_x0000_s1073" o:spid="_x0000_s1073" o:spt="202" type="#_x0000_t202" style="position:absolute;left:0pt;margin-left:0.85pt;margin-top:0pt;height:15.5pt;width:140.75pt;z-index:251681792;mso-width-relative:page;mso-height-relative:page;" fillcolor="#C0C0C0" filled="t" stroked="f" coordsize="21600,21600">
            <v:path/>
            <v:fill on="t" focussize="0,0"/>
            <v:stroke on="f"/>
            <v:imagedata o:title=""/>
            <o:lock v:ext="edit" aspectratio="f"/>
            <v:textbox inset="0mm,0mm,0mm,0mm">
              <w:txbxContent>
                <w:p w14:paraId="2EE1885C">
                  <w:pPr>
                    <w:spacing w:before="78" w:line="221" w:lineRule="auto"/>
                    <w:ind w:left="273"/>
                    <w:rPr>
                      <w:rFonts w:ascii="宋体" w:hAnsi="宋体" w:eastAsia="宋体" w:cs="宋体"/>
                      <w:sz w:val="16"/>
                      <w:szCs w:val="16"/>
                    </w:rPr>
                  </w:pPr>
                  <w:r>
                    <w:rPr>
                      <w:rFonts w:ascii="宋体" w:hAnsi="宋体" w:eastAsia="宋体" w:cs="宋体"/>
                      <w:spacing w:val="-1"/>
                      <w:sz w:val="16"/>
                      <w:szCs w:val="16"/>
                    </w:rPr>
                    <w:t>3．公务接待费</w:t>
                  </w:r>
                </w:p>
              </w:txbxContent>
            </v:textbox>
          </v:shape>
        </w:pict>
      </w:r>
      <w:r>
        <w:pict>
          <v:shape id="_x0000_s1074" o:spid="_x0000_s1074" o:spt="202" type="#_x0000_t202" style="position:absolute;left:0pt;margin-left:214.85pt;margin-top:0pt;height:15.5pt;width:161.5pt;z-index:251669504;mso-width-relative:page;mso-height-relative:page;" fillcolor="#C0C0C0" filled="t" stroked="f" coordsize="21600,21600">
            <v:path/>
            <v:fill on="t" focussize="0,0"/>
            <v:stroke on="f"/>
            <v:imagedata o:title=""/>
            <o:lock v:ext="edit" aspectratio="f"/>
            <v:textbox inset="0mm,0mm,0mm,0mm">
              <w:txbxContent>
                <w:p w14:paraId="51740676">
                  <w:pPr>
                    <w:spacing w:before="78" w:line="221" w:lineRule="auto"/>
                    <w:ind w:left="283"/>
                    <w:rPr>
                      <w:rFonts w:ascii="宋体" w:hAnsi="宋体" w:eastAsia="宋体" w:cs="宋体"/>
                      <w:sz w:val="16"/>
                      <w:szCs w:val="16"/>
                    </w:rPr>
                  </w:pPr>
                  <w:r>
                    <w:rPr>
                      <w:rFonts w:ascii="宋体" w:hAnsi="宋体" w:eastAsia="宋体" w:cs="宋体"/>
                      <w:spacing w:val="-2"/>
                      <w:sz w:val="16"/>
                      <w:szCs w:val="16"/>
                    </w:rPr>
                    <w:t>1.副部（省）级及以上领导用车</w:t>
                  </w:r>
                </w:p>
              </w:txbxContent>
            </v:textbox>
          </v:shape>
        </w:pict>
      </w:r>
      <w:r>
        <w:rPr>
          <w:position w:val="-6"/>
        </w:rPr>
        <w:pict>
          <v:shape id="_x0000_s1075" o:spid="_x0000_s1075" o:spt="202" type="#_x0000_t202" style="height:15.5pt;width:43.75pt;" fillcolor="#00FF00" filled="t" stroked="f" coordsize="21600,21600">
            <v:path/>
            <v:fill on="t" focussize="0,0"/>
            <v:stroke on="f"/>
            <v:imagedata o:title=""/>
            <o:lock v:ext="edit" aspectratio="f"/>
            <v:textbox inset="0mm,0mm,0mm,0mm">
              <w:txbxContent>
                <w:p w14:paraId="39C56209">
                  <w:pPr>
                    <w:spacing w:before="77" w:line="241" w:lineRule="auto"/>
                    <w:ind w:left="457"/>
                    <w:rPr>
                      <w:rFonts w:ascii="宋体" w:hAnsi="宋体" w:eastAsia="宋体" w:cs="宋体"/>
                      <w:sz w:val="16"/>
                      <w:szCs w:val="16"/>
                    </w:rPr>
                  </w:pPr>
                  <w:r>
                    <w:rPr>
                      <w:rFonts w:ascii="宋体" w:hAnsi="宋体" w:eastAsia="宋体" w:cs="宋体"/>
                      <w:spacing w:val="-2"/>
                      <w:sz w:val="16"/>
                      <w:szCs w:val="16"/>
                    </w:rPr>
                    <w:t>2.72</w:t>
                  </w:r>
                </w:p>
              </w:txbxContent>
            </v:textbox>
            <w10:wrap type="none"/>
            <w10:anchorlock/>
          </v:shape>
        </w:pict>
      </w:r>
    </w:p>
    <w:p w14:paraId="16896B78">
      <w:pPr>
        <w:spacing w:line="310" w:lineRule="exact"/>
        <w:ind w:firstLine="3417"/>
      </w:pPr>
      <w:r>
        <w:pict>
          <v:shape id="_x0000_s1076" o:spid="_x0000_s1076" o:spt="202" type="#_x0000_t202" style="position:absolute;left:0pt;margin-left:141.85pt;margin-top:0pt;height:15.5pt;width:28.75pt;z-index:251747328;mso-width-relative:page;mso-height-relative:page;" fillcolor="#C0C0C0" filled="t" stroked="f" coordsize="21600,21600">
            <v:path/>
            <v:fill on="t" focussize="0,0"/>
            <v:stroke on="f"/>
            <v:imagedata o:title=""/>
            <o:lock v:ext="edit" aspectratio="f"/>
            <v:textbox inset="0mm,0mm,0mm,0mm">
              <w:txbxContent>
                <w:p w14:paraId="1230853B">
                  <w:pPr>
                    <w:spacing w:before="78" w:line="241" w:lineRule="auto"/>
                    <w:ind w:left="253"/>
                    <w:rPr>
                      <w:rFonts w:ascii="宋体" w:hAnsi="宋体" w:eastAsia="宋体" w:cs="宋体"/>
                      <w:sz w:val="16"/>
                      <w:szCs w:val="16"/>
                    </w:rPr>
                  </w:pPr>
                  <w:r>
                    <w:rPr>
                      <w:rFonts w:ascii="宋体" w:hAnsi="宋体" w:eastAsia="宋体" w:cs="宋体"/>
                      <w:sz w:val="16"/>
                      <w:szCs w:val="16"/>
                    </w:rPr>
                    <w:t>8</w:t>
                  </w:r>
                </w:p>
              </w:txbxContent>
            </v:textbox>
          </v:shape>
        </w:pict>
      </w:r>
      <w:r>
        <w:pict>
          <v:shape id="_x0000_s1077" o:spid="_x0000_s1077" o:spt="202" type="#_x0000_t202" style="position:absolute;left:0pt;margin-left:0.85pt;margin-top:0pt;height:15.5pt;width:140.75pt;z-index:251694080;mso-width-relative:page;mso-height-relative:page;" fillcolor="#C0C0C0" filled="t" stroked="f" coordsize="21600,21600">
            <v:path/>
            <v:fill on="t" focussize="0,0"/>
            <v:stroke on="f"/>
            <v:imagedata o:title=""/>
            <o:lock v:ext="edit" aspectratio="f"/>
            <v:textbox inset="0mm,0mm,0mm,0mm">
              <w:txbxContent>
                <w:p w14:paraId="169C06B8">
                  <w:pPr>
                    <w:spacing w:before="77" w:line="221" w:lineRule="auto"/>
                    <w:ind w:left="435"/>
                    <w:rPr>
                      <w:rFonts w:ascii="宋体" w:hAnsi="宋体" w:eastAsia="宋体" w:cs="宋体"/>
                      <w:sz w:val="16"/>
                      <w:szCs w:val="16"/>
                    </w:rPr>
                  </w:pPr>
                  <w:r>
                    <w:rPr>
                      <w:rFonts w:ascii="宋体" w:hAnsi="宋体" w:eastAsia="宋体" w:cs="宋体"/>
                      <w:spacing w:val="-2"/>
                      <w:sz w:val="16"/>
                      <w:szCs w:val="16"/>
                    </w:rPr>
                    <w:t>（1）国内接待费</w:t>
                  </w:r>
                </w:p>
              </w:txbxContent>
            </v:textbox>
          </v:shape>
        </w:pict>
      </w:r>
      <w:r>
        <w:pict>
          <v:shape id="_x0000_s1078" o:spid="_x0000_s1078" o:spt="202" type="#_x0000_t202" style="position:absolute;left:0pt;margin-left:214.85pt;margin-top:0pt;height:15.5pt;width:161.5pt;z-index:251672576;mso-width-relative:page;mso-height-relative:page;" fillcolor="#C0C0C0" filled="t" stroked="f" coordsize="21600,21600">
            <v:path/>
            <v:fill on="t" focussize="0,0"/>
            <v:stroke on="f"/>
            <v:imagedata o:title=""/>
            <o:lock v:ext="edit" aspectratio="f"/>
            <v:textbox inset="0mm,0mm,0mm,0mm">
              <w:txbxContent>
                <w:p w14:paraId="3BD09477">
                  <w:pPr>
                    <w:spacing w:before="77" w:line="221" w:lineRule="auto"/>
                    <w:ind w:left="273"/>
                    <w:rPr>
                      <w:rFonts w:ascii="宋体" w:hAnsi="宋体" w:eastAsia="宋体" w:cs="宋体"/>
                      <w:sz w:val="16"/>
                      <w:szCs w:val="16"/>
                    </w:rPr>
                  </w:pPr>
                  <w:r>
                    <w:rPr>
                      <w:rFonts w:ascii="宋体" w:hAnsi="宋体" w:eastAsia="宋体" w:cs="宋体"/>
                      <w:spacing w:val="-1"/>
                      <w:sz w:val="16"/>
                      <w:szCs w:val="16"/>
                    </w:rPr>
                    <w:t>2.主要领导干部用车</w:t>
                  </w:r>
                </w:p>
              </w:txbxContent>
            </v:textbox>
          </v:shape>
        </w:pict>
      </w:r>
      <w:r>
        <w:pict>
          <v:shape id="_x0000_s1079" o:spid="_x0000_s1079" o:spt="202" type="#_x0000_t202" style="position:absolute;left:0pt;margin-left:376.55pt;margin-top:0pt;height:15.5pt;width:40.75pt;z-index:251731968;mso-width-relative:page;mso-height-relative:page;" fillcolor="#C0C0C0" filled="t" stroked="f" coordsize="21600,21600">
            <v:path/>
            <v:fill on="t" focussize="0,0"/>
            <v:stroke on="f"/>
            <v:imagedata o:title=""/>
            <o:lock v:ext="edit" aspectratio="f"/>
            <v:textbox inset="0mm,0mm,0mm,0mm">
              <w:txbxContent>
                <w:p w14:paraId="578ECCA5">
                  <w:pPr>
                    <w:spacing w:before="78" w:line="241" w:lineRule="auto"/>
                    <w:ind w:left="334"/>
                    <w:rPr>
                      <w:rFonts w:ascii="宋体" w:hAnsi="宋体" w:eastAsia="宋体" w:cs="宋体"/>
                      <w:sz w:val="16"/>
                      <w:szCs w:val="16"/>
                    </w:rPr>
                  </w:pPr>
                  <w:r>
                    <w:rPr>
                      <w:rFonts w:ascii="宋体" w:hAnsi="宋体" w:eastAsia="宋体" w:cs="宋体"/>
                      <w:spacing w:val="-4"/>
                      <w:sz w:val="16"/>
                      <w:szCs w:val="16"/>
                    </w:rPr>
                    <w:t>29</w:t>
                  </w:r>
                </w:p>
              </w:txbxContent>
            </v:textbox>
          </v:shape>
        </w:pict>
      </w:r>
      <w:r>
        <w:pict>
          <v:shape id="_x0000_s1080" o:spid="_x0000_s1080" o:spt="202" type="#_x0000_t202" style="position:absolute;left:0pt;margin-left:417.55pt;margin-top:0pt;height:15.5pt;width:57pt;z-index:251713536;mso-width-relative:page;mso-height-relative:page;" fillcolor="#00FF00" filled="t" stroked="f" coordsize="21600,21600">
            <v:path/>
            <v:fill on="t" focussize="0,0"/>
            <v:stroke on="f"/>
            <v:imagedata o:title=""/>
            <o:lock v:ext="edit" aspectratio="f"/>
            <v:textbox inset="0mm,0mm,0mm,0mm">
              <w:txbxContent>
                <w:p w14:paraId="77C409B7">
                  <w:pPr>
                    <w:spacing w:before="78" w:line="241" w:lineRule="auto"/>
                    <w:ind w:left="970"/>
                    <w:rPr>
                      <w:rFonts w:ascii="宋体" w:hAnsi="宋体" w:eastAsia="宋体" w:cs="宋体"/>
                      <w:sz w:val="16"/>
                      <w:szCs w:val="16"/>
                    </w:rPr>
                  </w:pPr>
                  <w:r>
                    <w:rPr>
                      <w:rFonts w:ascii="宋体" w:hAnsi="宋体" w:eastAsia="宋体" w:cs="宋体"/>
                      <w:sz w:val="16"/>
                      <w:szCs w:val="16"/>
                    </w:rPr>
                    <w:t>0</w:t>
                  </w:r>
                </w:p>
              </w:txbxContent>
            </v:textbox>
          </v:shape>
        </w:pict>
      </w:r>
      <w:r>
        <w:rPr>
          <w:position w:val="-6"/>
        </w:rPr>
        <w:pict>
          <v:shape id="_x0000_s1081" o:spid="_x0000_s1081" o:spt="202" type="#_x0000_t202" style="height:15.5pt;width:43.75pt;" fillcolor="#00FF00" filled="t" stroked="f" coordsize="21600,21600">
            <v:path/>
            <v:fill on="t" focussize="0,0"/>
            <v:stroke on="f"/>
            <v:imagedata o:title=""/>
            <o:lock v:ext="edit" aspectratio="f"/>
            <v:textbox inset="0mm,0mm,0mm,0mm">
              <w:txbxContent>
                <w:p w14:paraId="36440108">
                  <w:pPr>
                    <w:spacing w:before="77" w:line="241" w:lineRule="auto"/>
                    <w:ind w:left="457"/>
                    <w:rPr>
                      <w:rFonts w:ascii="宋体" w:hAnsi="宋体" w:eastAsia="宋体" w:cs="宋体"/>
                      <w:sz w:val="16"/>
                      <w:szCs w:val="16"/>
                    </w:rPr>
                  </w:pPr>
                  <w:r>
                    <w:rPr>
                      <w:rFonts w:ascii="宋体" w:hAnsi="宋体" w:eastAsia="宋体" w:cs="宋体"/>
                      <w:spacing w:val="-2"/>
                      <w:sz w:val="16"/>
                      <w:szCs w:val="16"/>
                    </w:rPr>
                    <w:t>2.72</w:t>
                  </w:r>
                </w:p>
              </w:txbxContent>
            </v:textbox>
            <w10:wrap type="none"/>
            <w10:anchorlock/>
          </v:shape>
        </w:pict>
      </w:r>
    </w:p>
    <w:p w14:paraId="67CEC076">
      <w:pPr>
        <w:spacing w:line="310" w:lineRule="exact"/>
        <w:ind w:firstLine="3417"/>
      </w:pPr>
      <w:r>
        <w:pict>
          <v:shape id="_x0000_s1082" o:spid="_x0000_s1082" o:spt="202" type="#_x0000_t202" style="position:absolute;left:0pt;margin-left:0.85pt;margin-top:0pt;height:15.5pt;width:140.75pt;z-index:251695104;mso-width-relative:page;mso-height-relative:page;" fillcolor="#C0C0C0" filled="t" stroked="f" coordsize="21600,21600">
            <v:path/>
            <v:fill on="t" focussize="0,0"/>
            <v:stroke on="f"/>
            <v:imagedata o:title=""/>
            <o:lock v:ext="edit" aspectratio="f"/>
            <v:textbox inset="0mm,0mm,0mm,0mm">
              <w:txbxContent>
                <w:p w14:paraId="77A2F6ED">
                  <w:pPr>
                    <w:spacing w:before="79" w:line="221" w:lineRule="auto"/>
                    <w:ind w:left="832"/>
                    <w:rPr>
                      <w:rFonts w:ascii="宋体" w:hAnsi="宋体" w:eastAsia="宋体" w:cs="宋体"/>
                      <w:sz w:val="16"/>
                      <w:szCs w:val="16"/>
                    </w:rPr>
                  </w:pPr>
                  <w:r>
                    <w:rPr>
                      <w:rFonts w:ascii="宋体" w:hAnsi="宋体" w:eastAsia="宋体" w:cs="宋体"/>
                      <w:spacing w:val="-1"/>
                      <w:sz w:val="16"/>
                      <w:szCs w:val="16"/>
                    </w:rPr>
                    <w:t>其中：外事接待费</w:t>
                  </w:r>
                </w:p>
              </w:txbxContent>
            </v:textbox>
          </v:shape>
        </w:pict>
      </w:r>
      <w:r>
        <w:pict>
          <v:shape id="_x0000_s1083" o:spid="_x0000_s1083" o:spt="202" type="#_x0000_t202" style="position:absolute;left:0pt;margin-left:141.85pt;margin-top:0pt;height:15.5pt;width:28.75pt;z-index:251753472;mso-width-relative:page;mso-height-relative:page;" fillcolor="#C0C0C0" filled="t" stroked="f" coordsize="21600,21600">
            <v:path/>
            <v:fill on="t" focussize="0,0"/>
            <v:stroke on="f"/>
            <v:imagedata o:title=""/>
            <o:lock v:ext="edit" aspectratio="f"/>
            <v:textbox inset="0mm,0mm,0mm,0mm">
              <w:txbxContent>
                <w:p w14:paraId="7E5660F8">
                  <w:pPr>
                    <w:spacing w:before="80" w:line="241" w:lineRule="auto"/>
                    <w:ind w:left="253"/>
                    <w:rPr>
                      <w:rFonts w:ascii="宋体" w:hAnsi="宋体" w:eastAsia="宋体" w:cs="宋体"/>
                      <w:sz w:val="16"/>
                      <w:szCs w:val="16"/>
                    </w:rPr>
                  </w:pPr>
                  <w:r>
                    <w:rPr>
                      <w:rFonts w:ascii="宋体" w:hAnsi="宋体" w:eastAsia="宋体" w:cs="宋体"/>
                      <w:sz w:val="16"/>
                      <w:szCs w:val="16"/>
                    </w:rPr>
                    <w:t>9</w:t>
                  </w:r>
                </w:p>
              </w:txbxContent>
            </v:textbox>
          </v:shape>
        </w:pict>
      </w:r>
      <w:r>
        <w:pict>
          <v:shape id="_x0000_s1084" o:spid="_x0000_s1084" o:spt="202" type="#_x0000_t202" style="position:absolute;left:0pt;margin-left:214.85pt;margin-top:0pt;height:15.5pt;width:161.5pt;z-index:251671552;mso-width-relative:page;mso-height-relative:page;" fillcolor="#C0C0C0" filled="t" stroked="f" coordsize="21600,21600">
            <v:path/>
            <v:fill on="t" focussize="0,0"/>
            <v:stroke on="f"/>
            <v:imagedata o:title=""/>
            <o:lock v:ext="edit" aspectratio="f"/>
            <v:textbox inset="0mm,0mm,0mm,0mm">
              <w:txbxContent>
                <w:p w14:paraId="3D3D9CED">
                  <w:pPr>
                    <w:spacing w:before="79" w:line="221" w:lineRule="auto"/>
                    <w:ind w:left="274"/>
                    <w:rPr>
                      <w:rFonts w:ascii="宋体" w:hAnsi="宋体" w:eastAsia="宋体" w:cs="宋体"/>
                      <w:sz w:val="16"/>
                      <w:szCs w:val="16"/>
                    </w:rPr>
                  </w:pPr>
                  <w:r>
                    <w:rPr>
                      <w:rFonts w:ascii="宋体" w:hAnsi="宋体" w:eastAsia="宋体" w:cs="宋体"/>
                      <w:spacing w:val="-2"/>
                      <w:sz w:val="16"/>
                      <w:szCs w:val="16"/>
                    </w:rPr>
                    <w:t>3.机要通信用车</w:t>
                  </w:r>
                </w:p>
              </w:txbxContent>
            </v:textbox>
          </v:shape>
        </w:pict>
      </w:r>
      <w:r>
        <w:pict>
          <v:shape id="_x0000_s1085" o:spid="_x0000_s1085" o:spt="202" type="#_x0000_t202" style="position:absolute;left:0pt;margin-left:376.55pt;margin-top:0pt;height:15.5pt;width:40.75pt;z-index:251738112;mso-width-relative:page;mso-height-relative:page;" fillcolor="#C0C0C0" filled="t" stroked="f" coordsize="21600,21600">
            <v:path/>
            <v:fill on="t" focussize="0,0"/>
            <v:stroke on="f"/>
            <v:imagedata o:title=""/>
            <o:lock v:ext="edit" aspectratio="f"/>
            <v:textbox inset="0mm,0mm,0mm,0mm">
              <w:txbxContent>
                <w:p w14:paraId="3946257E">
                  <w:pPr>
                    <w:spacing w:before="80" w:line="241" w:lineRule="auto"/>
                    <w:ind w:left="336"/>
                    <w:rPr>
                      <w:rFonts w:ascii="宋体" w:hAnsi="宋体" w:eastAsia="宋体" w:cs="宋体"/>
                      <w:sz w:val="16"/>
                      <w:szCs w:val="16"/>
                    </w:rPr>
                  </w:pPr>
                  <w:r>
                    <w:rPr>
                      <w:rFonts w:ascii="宋体" w:hAnsi="宋体" w:eastAsia="宋体" w:cs="宋体"/>
                      <w:spacing w:val="-4"/>
                      <w:sz w:val="16"/>
                      <w:szCs w:val="16"/>
                    </w:rPr>
                    <w:t>30</w:t>
                  </w:r>
                </w:p>
              </w:txbxContent>
            </v:textbox>
          </v:shape>
        </w:pict>
      </w:r>
      <w:r>
        <w:pict>
          <v:shape id="_x0000_s1086" o:spid="_x0000_s1086" o:spt="202" type="#_x0000_t202" style="position:absolute;left:0pt;margin-left:417.55pt;margin-top:0pt;height:15.5pt;width:57pt;z-index:251712512;mso-width-relative:page;mso-height-relative:page;" fillcolor="#00FF00" filled="t" stroked="f" coordsize="21600,21600">
            <v:path/>
            <v:fill on="t" focussize="0,0"/>
            <v:stroke on="f"/>
            <v:imagedata o:title=""/>
            <o:lock v:ext="edit" aspectratio="f"/>
            <v:textbox inset="0mm,0mm,0mm,0mm">
              <w:txbxContent>
                <w:p w14:paraId="752F5531">
                  <w:pPr>
                    <w:spacing w:before="80" w:line="241" w:lineRule="auto"/>
                    <w:ind w:left="970"/>
                    <w:rPr>
                      <w:rFonts w:ascii="宋体" w:hAnsi="宋体" w:eastAsia="宋体" w:cs="宋体"/>
                      <w:sz w:val="16"/>
                      <w:szCs w:val="16"/>
                    </w:rPr>
                  </w:pPr>
                  <w:r>
                    <w:rPr>
                      <w:rFonts w:ascii="宋体" w:hAnsi="宋体" w:eastAsia="宋体" w:cs="宋体"/>
                      <w:sz w:val="16"/>
                      <w:szCs w:val="16"/>
                    </w:rPr>
                    <w:t>0</w:t>
                  </w:r>
                </w:p>
              </w:txbxContent>
            </v:textbox>
          </v:shape>
        </w:pict>
      </w:r>
      <w:r>
        <w:rPr>
          <w:position w:val="-6"/>
        </w:rPr>
        <w:pict>
          <v:shape id="_x0000_s1087" o:spid="_x0000_s1087" o:spt="202" type="#_x0000_t202" style="height:15.5pt;width:43.75pt;" fillcolor="#00FF00" filled="t" stroked="f" coordsize="21600,21600">
            <v:path/>
            <v:fill on="t" focussize="0,0"/>
            <v:stroke on="f"/>
            <v:imagedata o:title=""/>
            <o:lock v:ext="edit" aspectratio="f"/>
            <v:textbox inset="0mm,0mm,0mm,0mm">
              <w:txbxContent>
                <w:p w14:paraId="230D1FB6">
                  <w:pPr>
                    <w:spacing w:before="79" w:line="241" w:lineRule="auto"/>
                    <w:ind w:left="456"/>
                    <w:rPr>
                      <w:rFonts w:ascii="宋体" w:hAnsi="宋体" w:eastAsia="宋体" w:cs="宋体"/>
                      <w:sz w:val="16"/>
                      <w:szCs w:val="16"/>
                    </w:rPr>
                  </w:pPr>
                  <w:r>
                    <w:rPr>
                      <w:rFonts w:ascii="宋体" w:hAnsi="宋体" w:eastAsia="宋体" w:cs="宋体"/>
                      <w:spacing w:val="-2"/>
                      <w:sz w:val="16"/>
                      <w:szCs w:val="16"/>
                    </w:rPr>
                    <w:t>0.00</w:t>
                  </w:r>
                </w:p>
              </w:txbxContent>
            </v:textbox>
            <w10:wrap type="none"/>
            <w10:anchorlock/>
          </v:shape>
        </w:pict>
      </w:r>
    </w:p>
    <w:p w14:paraId="44C0F69C">
      <w:pPr>
        <w:spacing w:line="310" w:lineRule="exact"/>
        <w:ind w:firstLine="3417"/>
      </w:pPr>
      <w:r>
        <w:pict>
          <v:shape id="_x0000_s1088" o:spid="_x0000_s1088" o:spt="202" type="#_x0000_t202" style="position:absolute;left:0pt;margin-left:376.55pt;margin-top:0pt;height:15.5pt;width:40.75pt;z-index:251727872;mso-width-relative:page;mso-height-relative:page;" fillcolor="#C0C0C0" filled="t" stroked="f" coordsize="21600,21600">
            <v:path/>
            <v:fill on="t" focussize="0,0"/>
            <v:stroke on="f"/>
            <v:imagedata o:title=""/>
            <o:lock v:ext="edit" aspectratio="f"/>
            <v:textbox inset="0mm,0mm,0mm,0mm">
              <w:txbxContent>
                <w:p w14:paraId="44B1E4AB">
                  <w:pPr>
                    <w:spacing w:before="79" w:line="241" w:lineRule="auto"/>
                    <w:ind w:left="336"/>
                    <w:rPr>
                      <w:rFonts w:ascii="宋体" w:hAnsi="宋体" w:eastAsia="宋体" w:cs="宋体"/>
                      <w:sz w:val="16"/>
                      <w:szCs w:val="16"/>
                    </w:rPr>
                  </w:pPr>
                  <w:r>
                    <w:rPr>
                      <w:rFonts w:ascii="宋体" w:hAnsi="宋体" w:eastAsia="宋体" w:cs="宋体"/>
                      <w:spacing w:val="-4"/>
                      <w:sz w:val="16"/>
                      <w:szCs w:val="16"/>
                    </w:rPr>
                    <w:t>31</w:t>
                  </w:r>
                </w:p>
              </w:txbxContent>
            </v:textbox>
          </v:shape>
        </w:pict>
      </w:r>
      <w:r>
        <w:pict>
          <v:shape id="_x0000_s1089" o:spid="_x0000_s1089" o:spt="202" type="#_x0000_t202" style="position:absolute;left:0pt;margin-left:141.85pt;margin-top:0pt;height:15.5pt;width:28.75pt;z-index:251757568;mso-width-relative:page;mso-height-relative:page;" fillcolor="#C0C0C0" filled="t" stroked="f" coordsize="21600,21600">
            <v:path/>
            <v:fill on="t" focussize="0,0"/>
            <v:stroke on="f"/>
            <v:imagedata o:title=""/>
            <o:lock v:ext="edit" aspectratio="f"/>
            <v:textbox inset="0mm,0mm,0mm,0mm">
              <w:txbxContent>
                <w:p w14:paraId="43E51B1A">
                  <w:pPr>
                    <w:spacing w:before="79" w:line="241" w:lineRule="auto"/>
                    <w:ind w:left="224"/>
                    <w:rPr>
                      <w:rFonts w:ascii="宋体" w:hAnsi="宋体" w:eastAsia="宋体" w:cs="宋体"/>
                      <w:sz w:val="16"/>
                      <w:szCs w:val="16"/>
                    </w:rPr>
                  </w:pPr>
                  <w:r>
                    <w:rPr>
                      <w:rFonts w:ascii="宋体" w:hAnsi="宋体" w:eastAsia="宋体" w:cs="宋体"/>
                      <w:spacing w:val="-9"/>
                      <w:sz w:val="16"/>
                      <w:szCs w:val="16"/>
                    </w:rPr>
                    <w:t>10</w:t>
                  </w:r>
                </w:p>
              </w:txbxContent>
            </v:textbox>
          </v:shape>
        </w:pict>
      </w:r>
      <w:r>
        <w:pict>
          <v:shape id="_x0000_s1090" o:spid="_x0000_s1090" o:spt="202" type="#_x0000_t202" style="position:absolute;left:0pt;margin-left:0.85pt;margin-top:0pt;height:15.5pt;width:140.75pt;z-index:251688960;mso-width-relative:page;mso-height-relative:page;" fillcolor="#C0C0C0" filled="t" stroked="f" coordsize="21600,21600">
            <v:path/>
            <v:fill on="t" focussize="0,0"/>
            <v:stroke on="f"/>
            <v:imagedata o:title=""/>
            <o:lock v:ext="edit" aspectratio="f"/>
            <v:textbox inset="0mm,0mm,0mm,0mm">
              <w:txbxContent>
                <w:p w14:paraId="0A23B6F4">
                  <w:pPr>
                    <w:spacing w:before="79" w:line="221" w:lineRule="auto"/>
                    <w:ind w:left="435"/>
                    <w:rPr>
                      <w:rFonts w:ascii="宋体" w:hAnsi="宋体" w:eastAsia="宋体" w:cs="宋体"/>
                      <w:sz w:val="16"/>
                      <w:szCs w:val="16"/>
                    </w:rPr>
                  </w:pPr>
                  <w:r>
                    <w:rPr>
                      <w:rFonts w:ascii="宋体" w:hAnsi="宋体" w:eastAsia="宋体" w:cs="宋体"/>
                      <w:spacing w:val="-1"/>
                      <w:sz w:val="16"/>
                      <w:szCs w:val="16"/>
                    </w:rPr>
                    <w:t>（2）国（境）外接待费</w:t>
                  </w:r>
                </w:p>
              </w:txbxContent>
            </v:textbox>
          </v:shape>
        </w:pict>
      </w:r>
      <w:r>
        <w:pict>
          <v:shape id="_x0000_s1091" o:spid="_x0000_s1091" o:spt="202" type="#_x0000_t202" style="position:absolute;left:0pt;margin-left:214.85pt;margin-top:0pt;height:15.5pt;width:161.5pt;z-index:251668480;mso-width-relative:page;mso-height-relative:page;" fillcolor="#C0C0C0" filled="t" stroked="f" coordsize="21600,21600">
            <v:path/>
            <v:fill on="t" focussize="0,0"/>
            <v:stroke on="f"/>
            <v:imagedata o:title=""/>
            <o:lock v:ext="edit" aspectratio="f"/>
            <v:textbox inset="0mm,0mm,0mm,0mm">
              <w:txbxContent>
                <w:p w14:paraId="6FE3E9C9">
                  <w:pPr>
                    <w:spacing w:before="79" w:line="221" w:lineRule="auto"/>
                    <w:ind w:left="271"/>
                    <w:rPr>
                      <w:rFonts w:ascii="宋体" w:hAnsi="宋体" w:eastAsia="宋体" w:cs="宋体"/>
                      <w:sz w:val="16"/>
                      <w:szCs w:val="16"/>
                    </w:rPr>
                  </w:pPr>
                  <w:r>
                    <w:rPr>
                      <w:rFonts w:ascii="宋体" w:hAnsi="宋体" w:eastAsia="宋体" w:cs="宋体"/>
                      <w:spacing w:val="-1"/>
                      <w:sz w:val="16"/>
                      <w:szCs w:val="16"/>
                    </w:rPr>
                    <w:t>4.应急保障用车</w:t>
                  </w:r>
                </w:p>
              </w:txbxContent>
            </v:textbox>
          </v:shape>
        </w:pict>
      </w:r>
      <w:r>
        <w:pict>
          <v:shape id="_x0000_s1092" o:spid="_x0000_s1092" o:spt="202" type="#_x0000_t202" style="position:absolute;left:0pt;margin-left:417.55pt;margin-top:0pt;height:15.5pt;width:57pt;z-index:251709440;mso-width-relative:page;mso-height-relative:page;" fillcolor="#00FF00" filled="t" stroked="f" coordsize="21600,21600">
            <v:path/>
            <v:fill on="t" focussize="0,0"/>
            <v:stroke on="f"/>
            <v:imagedata o:title=""/>
            <o:lock v:ext="edit" aspectratio="f"/>
            <v:textbox inset="0mm,0mm,0mm,0mm">
              <w:txbxContent>
                <w:p w14:paraId="2AF6CAAE">
                  <w:pPr>
                    <w:spacing w:before="79" w:line="241" w:lineRule="auto"/>
                    <w:ind w:left="970"/>
                    <w:rPr>
                      <w:rFonts w:ascii="宋体" w:hAnsi="宋体" w:eastAsia="宋体" w:cs="宋体"/>
                      <w:sz w:val="16"/>
                      <w:szCs w:val="16"/>
                    </w:rPr>
                  </w:pPr>
                  <w:r>
                    <w:rPr>
                      <w:rFonts w:ascii="宋体" w:hAnsi="宋体" w:eastAsia="宋体" w:cs="宋体"/>
                      <w:sz w:val="16"/>
                      <w:szCs w:val="16"/>
                    </w:rPr>
                    <w:t>0</w:t>
                  </w:r>
                </w:p>
              </w:txbxContent>
            </v:textbox>
          </v:shape>
        </w:pict>
      </w:r>
      <w:r>
        <w:rPr>
          <w:position w:val="-6"/>
        </w:rPr>
        <w:pict>
          <v:shape id="_x0000_s1093" o:spid="_x0000_s1093" o:spt="202" type="#_x0000_t202" style="height:15.5pt;width:43.75pt;" fillcolor="#00FF00" filled="t" stroked="f" coordsize="21600,21600">
            <v:path/>
            <v:fill on="t" focussize="0,0"/>
            <v:stroke on="f"/>
            <v:imagedata o:title=""/>
            <o:lock v:ext="edit" aspectratio="f"/>
            <v:textbox inset="0mm,0mm,0mm,0mm">
              <w:txbxContent>
                <w:p w14:paraId="08B0AA86">
                  <w:pPr>
                    <w:spacing w:before="79" w:line="241" w:lineRule="auto"/>
                    <w:ind w:left="456"/>
                    <w:rPr>
                      <w:rFonts w:ascii="宋体" w:hAnsi="宋体" w:eastAsia="宋体" w:cs="宋体"/>
                      <w:sz w:val="16"/>
                      <w:szCs w:val="16"/>
                    </w:rPr>
                  </w:pPr>
                  <w:r>
                    <w:rPr>
                      <w:rFonts w:ascii="宋体" w:hAnsi="宋体" w:eastAsia="宋体" w:cs="宋体"/>
                      <w:spacing w:val="-2"/>
                      <w:sz w:val="16"/>
                      <w:szCs w:val="16"/>
                    </w:rPr>
                    <w:t>0.00</w:t>
                  </w:r>
                </w:p>
              </w:txbxContent>
            </v:textbox>
            <w10:wrap type="none"/>
            <w10:anchorlock/>
          </v:shape>
        </w:pict>
      </w:r>
    </w:p>
    <w:p w14:paraId="02C6C9D2">
      <w:pPr>
        <w:pStyle w:val="2"/>
        <w:spacing w:line="308" w:lineRule="auto"/>
      </w:pPr>
      <w:r>
        <w:pict>
          <v:shape id="_x0000_s1094" o:spid="_x0000_s1094" o:spt="202" type="#_x0000_t202" style="position:absolute;left:0pt;margin-left:0.85pt;margin-top:0pt;height:15.5pt;width:140.75pt;z-index:251686912;mso-width-relative:page;mso-height-relative:page;" fillcolor="#C0C0C0" filled="t" stroked="f" coordsize="21600,21600">
            <v:path/>
            <v:fill on="t" focussize="0,0"/>
            <v:stroke on="f"/>
            <v:imagedata o:title=""/>
            <o:lock v:ext="edit" aspectratio="f"/>
            <v:textbox inset="0mm,0mm,0mm,0mm">
              <w:txbxContent>
                <w:p w14:paraId="7D461445">
                  <w:pPr>
                    <w:spacing w:before="79" w:line="221" w:lineRule="auto"/>
                    <w:ind w:left="116"/>
                    <w:rPr>
                      <w:rFonts w:ascii="宋体" w:hAnsi="宋体" w:eastAsia="宋体" w:cs="宋体"/>
                      <w:sz w:val="16"/>
                      <w:szCs w:val="16"/>
                    </w:rPr>
                  </w:pPr>
                  <w:r>
                    <w:rPr>
                      <w:rFonts w:ascii="宋体" w:hAnsi="宋体" w:eastAsia="宋体" w:cs="宋体"/>
                      <w:spacing w:val="-2"/>
                      <w:sz w:val="16"/>
                      <w:szCs w:val="16"/>
                    </w:rPr>
                    <w:t>（二）相关统计数</w:t>
                  </w:r>
                </w:p>
              </w:txbxContent>
            </v:textbox>
          </v:shape>
        </w:pict>
      </w:r>
      <w:r>
        <w:pict>
          <v:shape id="_x0000_s1095" o:spid="_x0000_s1095" o:spt="202" type="#_x0000_t202" style="position:absolute;left:0pt;margin-left:376.55pt;margin-top:0pt;height:15.5pt;width:40.75pt;z-index:251728896;mso-width-relative:page;mso-height-relative:page;" fillcolor="#C0C0C0" filled="t" stroked="f" coordsize="21600,21600">
            <v:path/>
            <v:fill on="t" focussize="0,0"/>
            <v:stroke on="f"/>
            <v:imagedata o:title=""/>
            <o:lock v:ext="edit" aspectratio="f"/>
            <v:textbox inset="0mm,0mm,0mm,0mm">
              <w:txbxContent>
                <w:p w14:paraId="10E39D47">
                  <w:pPr>
                    <w:spacing w:before="79" w:line="241" w:lineRule="auto"/>
                    <w:ind w:left="336"/>
                    <w:rPr>
                      <w:rFonts w:ascii="宋体" w:hAnsi="宋体" w:eastAsia="宋体" w:cs="宋体"/>
                      <w:sz w:val="16"/>
                      <w:szCs w:val="16"/>
                    </w:rPr>
                  </w:pPr>
                  <w:r>
                    <w:rPr>
                      <w:rFonts w:ascii="宋体" w:hAnsi="宋体" w:eastAsia="宋体" w:cs="宋体"/>
                      <w:spacing w:val="-4"/>
                      <w:sz w:val="16"/>
                      <w:szCs w:val="16"/>
                    </w:rPr>
                    <w:t>32</w:t>
                  </w:r>
                </w:p>
              </w:txbxContent>
            </v:textbox>
          </v:shape>
        </w:pict>
      </w:r>
      <w:r>
        <w:pict>
          <v:shape id="_x0000_s1096" o:spid="_x0000_s1096" o:spt="202" type="#_x0000_t202" style="position:absolute;left:0pt;margin-left:417.55pt;margin-top:0pt;height:15.5pt;width:57pt;z-index:251714560;mso-width-relative:page;mso-height-relative:page;" fillcolor="#00FF00" filled="t" stroked="f" coordsize="21600,21600">
            <v:path/>
            <v:fill on="t" focussize="0,0"/>
            <v:stroke on="f"/>
            <v:imagedata o:title=""/>
            <o:lock v:ext="edit" aspectratio="f"/>
            <v:textbox inset="0mm,0mm,0mm,0mm">
              <w:txbxContent>
                <w:p w14:paraId="4432230B">
                  <w:pPr>
                    <w:spacing w:before="79" w:line="241" w:lineRule="auto"/>
                    <w:ind w:left="820"/>
                    <w:rPr>
                      <w:rFonts w:ascii="宋体" w:hAnsi="宋体" w:eastAsia="宋体" w:cs="宋体"/>
                      <w:sz w:val="16"/>
                      <w:szCs w:val="16"/>
                    </w:rPr>
                  </w:pPr>
                  <w:r>
                    <w:rPr>
                      <w:rFonts w:ascii="宋体" w:hAnsi="宋体" w:eastAsia="宋体" w:cs="宋体"/>
                      <w:spacing w:val="-6"/>
                      <w:sz w:val="16"/>
                      <w:szCs w:val="16"/>
                    </w:rPr>
                    <w:t>106</w:t>
                  </w:r>
                </w:p>
              </w:txbxContent>
            </v:textbox>
          </v:shape>
        </w:pict>
      </w:r>
      <w:r>
        <w:pict>
          <v:shape id="_x0000_s1097" o:spid="_x0000_s1097" o:spt="202" type="#_x0000_t202" style="position:absolute;left:0pt;margin-left:214.85pt;margin-top:0pt;height:15.5pt;width:161.5pt;z-index:251670528;mso-width-relative:page;mso-height-relative:page;" fillcolor="#C0C0C0" filled="t" stroked="f" coordsize="21600,21600">
            <v:path/>
            <v:fill on="t" focussize="0,0"/>
            <v:stroke on="f"/>
            <v:imagedata o:title=""/>
            <o:lock v:ext="edit" aspectratio="f"/>
            <v:textbox inset="0mm,0mm,0mm,0mm">
              <w:txbxContent>
                <w:p w14:paraId="07D71514">
                  <w:pPr>
                    <w:spacing w:before="78" w:line="221" w:lineRule="auto"/>
                    <w:ind w:left="274"/>
                    <w:rPr>
                      <w:rFonts w:ascii="宋体" w:hAnsi="宋体" w:eastAsia="宋体" w:cs="宋体"/>
                      <w:sz w:val="16"/>
                      <w:szCs w:val="16"/>
                    </w:rPr>
                  </w:pPr>
                  <w:r>
                    <w:rPr>
                      <w:rFonts w:ascii="宋体" w:hAnsi="宋体" w:eastAsia="宋体" w:cs="宋体"/>
                      <w:spacing w:val="-2"/>
                      <w:sz w:val="16"/>
                      <w:szCs w:val="16"/>
                    </w:rPr>
                    <w:t>5.执法执勤用车</w:t>
                  </w:r>
                </w:p>
              </w:txbxContent>
            </v:textbox>
          </v:shape>
        </w:pict>
      </w:r>
      <w:r>
        <w:pict>
          <v:shape id="_x0000_s1098" o:spid="_x0000_s1098" o:spt="202" type="#_x0000_t202" style="position:absolute;left:0pt;margin-left:152.05pt;margin-top:2.9pt;height:12.55pt;width:45.65pt;z-index:251764736;mso-width-relative:page;mso-height-relative:page;" filled="f" stroked="f" coordsize="21600,21600">
            <v:path/>
            <v:fill on="f" focussize="0,0"/>
            <v:stroke on="f"/>
            <v:imagedata o:title=""/>
            <o:lock v:ext="edit" aspectratio="f"/>
            <v:textbox inset="0mm,0mm,0mm,0mm">
              <w:txbxContent>
                <w:p w14:paraId="607BE9DF">
                  <w:pPr>
                    <w:spacing w:before="20" w:line="210" w:lineRule="exact"/>
                    <w:ind w:left="20"/>
                    <w:rPr>
                      <w:rFonts w:ascii="宋体" w:hAnsi="宋体" w:eastAsia="宋体" w:cs="宋体"/>
                      <w:sz w:val="16"/>
                      <w:szCs w:val="16"/>
                    </w:rPr>
                  </w:pPr>
                  <w:r>
                    <w:rPr>
                      <w:rFonts w:ascii="宋体" w:hAnsi="宋体" w:eastAsia="宋体" w:cs="宋体"/>
                      <w:spacing w:val="-6"/>
                      <w:position w:val="1"/>
                      <w:sz w:val="16"/>
                      <w:szCs w:val="16"/>
                    </w:rPr>
                    <w:t>11</w:t>
                  </w:r>
                  <w:r>
                    <w:rPr>
                      <w:rFonts w:ascii="宋体" w:hAnsi="宋体" w:eastAsia="宋体" w:cs="宋体"/>
                      <w:spacing w:val="1"/>
                      <w:position w:val="1"/>
                      <w:sz w:val="16"/>
                      <w:szCs w:val="16"/>
                    </w:rPr>
                    <w:t xml:space="preserve">       </w:t>
                  </w:r>
                  <w:r>
                    <w:rPr>
                      <w:rFonts w:ascii="宋体" w:hAnsi="宋体" w:eastAsia="宋体" w:cs="宋体"/>
                      <w:spacing w:val="-6"/>
                      <w:position w:val="1"/>
                      <w:sz w:val="16"/>
                      <w:szCs w:val="16"/>
                    </w:rPr>
                    <w:t>—</w:t>
                  </w:r>
                </w:p>
              </w:txbxContent>
            </v:textbox>
          </v:shape>
        </w:pict>
      </w:r>
    </w:p>
    <w:p w14:paraId="72EAE6D2">
      <w:pPr>
        <w:spacing w:line="310" w:lineRule="exact"/>
        <w:ind w:firstLine="3417"/>
      </w:pPr>
      <w:r>
        <w:pict>
          <v:shape id="_x0000_s1099" o:spid="_x0000_s1099" o:spt="202" type="#_x0000_t202" style="position:absolute;left:0pt;margin-left:141.85pt;margin-top:0pt;height:15.5pt;width:28.75pt;z-index:251743232;mso-width-relative:page;mso-height-relative:page;" fillcolor="#C0C0C0" filled="t" stroked="f" coordsize="21600,21600">
            <v:path/>
            <v:fill on="t" focussize="0,0"/>
            <v:stroke on="f"/>
            <v:imagedata o:title=""/>
            <o:lock v:ext="edit" aspectratio="f"/>
            <v:textbox inset="0mm,0mm,0mm,0mm">
              <w:txbxContent>
                <w:p w14:paraId="664B78BB">
                  <w:pPr>
                    <w:spacing w:before="78" w:line="210" w:lineRule="exact"/>
                    <w:ind w:left="224"/>
                    <w:rPr>
                      <w:rFonts w:ascii="宋体" w:hAnsi="宋体" w:eastAsia="宋体" w:cs="宋体"/>
                      <w:sz w:val="16"/>
                      <w:szCs w:val="16"/>
                    </w:rPr>
                  </w:pPr>
                  <w:r>
                    <w:rPr>
                      <w:rFonts w:ascii="宋体" w:hAnsi="宋体" w:eastAsia="宋体" w:cs="宋体"/>
                      <w:spacing w:val="-9"/>
                      <w:position w:val="1"/>
                      <w:sz w:val="16"/>
                      <w:szCs w:val="16"/>
                    </w:rPr>
                    <w:t>12</w:t>
                  </w:r>
                </w:p>
              </w:txbxContent>
            </v:textbox>
          </v:shape>
        </w:pict>
      </w:r>
      <w:r>
        <w:pict>
          <v:shape id="_x0000_s1100" o:spid="_x0000_s1100" o:spt="202" type="#_x0000_t202" style="position:absolute;left:0pt;margin-left:214.85pt;margin-top:0pt;height:15.5pt;width:161.5pt;z-index:251680768;mso-width-relative:page;mso-height-relative:page;" fillcolor="#C0C0C0" filled="t" stroked="f" coordsize="21600,21600">
            <v:path/>
            <v:fill on="t" focussize="0,0"/>
            <v:stroke on="f"/>
            <v:imagedata o:title=""/>
            <o:lock v:ext="edit" aspectratio="f"/>
            <v:textbox inset="0mm,0mm,0mm,0mm">
              <w:txbxContent>
                <w:p w14:paraId="2D771ADA">
                  <w:pPr>
                    <w:spacing w:before="78" w:line="221" w:lineRule="auto"/>
                    <w:ind w:left="272"/>
                    <w:rPr>
                      <w:rFonts w:ascii="宋体" w:hAnsi="宋体" w:eastAsia="宋体" w:cs="宋体"/>
                      <w:sz w:val="16"/>
                      <w:szCs w:val="16"/>
                    </w:rPr>
                  </w:pPr>
                  <w:r>
                    <w:rPr>
                      <w:rFonts w:ascii="宋体" w:hAnsi="宋体" w:eastAsia="宋体" w:cs="宋体"/>
                      <w:spacing w:val="-1"/>
                      <w:sz w:val="16"/>
                      <w:szCs w:val="16"/>
                    </w:rPr>
                    <w:t>6.特种专业技术用车</w:t>
                  </w:r>
                </w:p>
              </w:txbxContent>
            </v:textbox>
          </v:shape>
        </w:pict>
      </w:r>
      <w:r>
        <w:pict>
          <v:shape id="_x0000_s1101" o:spid="_x0000_s1101" o:spt="202" type="#_x0000_t202" style="position:absolute;left:0pt;margin-left:376.55pt;margin-top:0pt;height:15.5pt;width:40.75pt;z-index:251730944;mso-width-relative:page;mso-height-relative:page;" fillcolor="#C0C0C0" filled="t" stroked="f" coordsize="21600,21600">
            <v:path/>
            <v:fill on="t" focussize="0,0"/>
            <v:stroke on="f"/>
            <v:imagedata o:title=""/>
            <o:lock v:ext="edit" aspectratio="f"/>
            <v:textbox inset="0mm,0mm,0mm,0mm">
              <w:txbxContent>
                <w:p w14:paraId="71F53B8D">
                  <w:pPr>
                    <w:spacing w:before="78" w:line="241" w:lineRule="auto"/>
                    <w:ind w:left="336"/>
                    <w:rPr>
                      <w:rFonts w:ascii="宋体" w:hAnsi="宋体" w:eastAsia="宋体" w:cs="宋体"/>
                      <w:sz w:val="16"/>
                      <w:szCs w:val="16"/>
                    </w:rPr>
                  </w:pPr>
                  <w:r>
                    <w:rPr>
                      <w:rFonts w:ascii="宋体" w:hAnsi="宋体" w:eastAsia="宋体" w:cs="宋体"/>
                      <w:spacing w:val="-4"/>
                      <w:sz w:val="16"/>
                      <w:szCs w:val="16"/>
                    </w:rPr>
                    <w:t>33</w:t>
                  </w:r>
                </w:p>
              </w:txbxContent>
            </v:textbox>
          </v:shape>
        </w:pict>
      </w:r>
      <w:r>
        <w:pict>
          <v:shape id="_x0000_s1102" o:spid="_x0000_s1102" o:spt="202" type="#_x0000_t202" style="position:absolute;left:0pt;margin-left:417.55pt;margin-top:0pt;height:15.5pt;width:57pt;z-index:251716608;mso-width-relative:page;mso-height-relative:page;" fillcolor="#00FF00" filled="t" stroked="f" coordsize="21600,21600">
            <v:path/>
            <v:fill on="t" focussize="0,0"/>
            <v:stroke on="f"/>
            <v:imagedata o:title=""/>
            <o:lock v:ext="edit" aspectratio="f"/>
            <v:textbox inset="0mm,0mm,0mm,0mm">
              <w:txbxContent>
                <w:p w14:paraId="07798C90">
                  <w:pPr>
                    <w:spacing w:before="78" w:line="241" w:lineRule="auto"/>
                    <w:ind w:left="899"/>
                    <w:rPr>
                      <w:rFonts w:ascii="宋体" w:hAnsi="宋体" w:eastAsia="宋体" w:cs="宋体"/>
                      <w:sz w:val="16"/>
                      <w:szCs w:val="16"/>
                    </w:rPr>
                  </w:pPr>
                  <w:r>
                    <w:rPr>
                      <w:rFonts w:ascii="宋体" w:hAnsi="宋体" w:eastAsia="宋体" w:cs="宋体"/>
                      <w:spacing w:val="-9"/>
                      <w:sz w:val="16"/>
                      <w:szCs w:val="16"/>
                    </w:rPr>
                    <w:t>16</w:t>
                  </w:r>
                </w:p>
              </w:txbxContent>
            </v:textbox>
          </v:shape>
        </w:pict>
      </w:r>
      <w:r>
        <w:pict>
          <v:shape id="_x0000_s1103" o:spid="_x0000_s1103" o:spt="202" type="#_x0000_t202" style="position:absolute;left:0pt;margin-left:0.85pt;margin-top:0pt;height:15.5pt;width:140.75pt;z-index:251682816;mso-width-relative:page;mso-height-relative:page;" fillcolor="#C0C0C0" filled="t" stroked="f" coordsize="21600,21600">
            <v:path/>
            <v:fill on="t" focussize="0,0"/>
            <v:stroke on="f"/>
            <v:imagedata o:title=""/>
            <o:lock v:ext="edit" aspectratio="f"/>
            <v:textbox inset="0mm,0mm,0mm,0mm">
              <w:txbxContent>
                <w:p w14:paraId="447A9531">
                  <w:pPr>
                    <w:spacing w:before="78" w:line="221" w:lineRule="auto"/>
                    <w:ind w:left="281"/>
                    <w:rPr>
                      <w:rFonts w:ascii="宋体" w:hAnsi="宋体" w:eastAsia="宋体" w:cs="宋体"/>
                      <w:sz w:val="16"/>
                      <w:szCs w:val="16"/>
                    </w:rPr>
                  </w:pPr>
                  <w:r>
                    <w:rPr>
                      <w:rFonts w:ascii="宋体" w:hAnsi="宋体" w:eastAsia="宋体" w:cs="宋体"/>
                      <w:spacing w:val="-2"/>
                      <w:sz w:val="16"/>
                      <w:szCs w:val="16"/>
                    </w:rPr>
                    <w:t>1．因公出国（境）团组数（个）</w:t>
                  </w:r>
                </w:p>
              </w:txbxContent>
            </v:textbox>
          </v:shape>
        </w:pict>
      </w:r>
      <w:r>
        <w:rPr>
          <w:position w:val="-6"/>
        </w:rPr>
        <w:pict>
          <v:shape id="_x0000_s1104" o:spid="_x0000_s1104" o:spt="202" type="#_x0000_t202" style="height:15.5pt;width:43.75pt;" fillcolor="#00FF00" filled="t" stroked="f" coordsize="21600,21600">
            <v:path/>
            <v:fill on="t" focussize="0,0"/>
            <v:stroke on="f"/>
            <v:imagedata o:title=""/>
            <o:lock v:ext="edit" aspectratio="f"/>
            <v:textbox inset="0mm,0mm,0mm,0mm">
              <w:txbxContent>
                <w:p w14:paraId="4032C991">
                  <w:pPr>
                    <w:spacing w:before="78" w:line="241" w:lineRule="auto"/>
                    <w:ind w:left="696"/>
                    <w:rPr>
                      <w:rFonts w:ascii="宋体" w:hAnsi="宋体" w:eastAsia="宋体" w:cs="宋体"/>
                      <w:sz w:val="16"/>
                      <w:szCs w:val="16"/>
                    </w:rPr>
                  </w:pPr>
                  <w:r>
                    <w:rPr>
                      <w:rFonts w:ascii="宋体" w:hAnsi="宋体" w:eastAsia="宋体" w:cs="宋体"/>
                      <w:sz w:val="16"/>
                      <w:szCs w:val="16"/>
                    </w:rPr>
                    <w:t>0</w:t>
                  </w:r>
                </w:p>
              </w:txbxContent>
            </v:textbox>
            <w10:wrap type="none"/>
            <w10:anchorlock/>
          </v:shape>
        </w:pict>
      </w:r>
    </w:p>
    <w:p w14:paraId="3985D159">
      <w:pPr>
        <w:spacing w:line="310" w:lineRule="exact"/>
        <w:ind w:firstLine="3417"/>
      </w:pPr>
      <w:r>
        <w:pict>
          <v:shape id="_x0000_s1105" o:spid="_x0000_s1105" o:spt="202" type="#_x0000_t202" style="position:absolute;left:0pt;margin-left:141.85pt;margin-top:0pt;height:15.5pt;width:28.75pt;z-index:251746304;mso-width-relative:page;mso-height-relative:page;" fillcolor="#C0C0C0" filled="t" stroked="f" coordsize="21600,21600">
            <v:path/>
            <v:fill on="t" focussize="0,0"/>
            <v:stroke on="f"/>
            <v:imagedata o:title=""/>
            <o:lock v:ext="edit" aspectratio="f"/>
            <v:textbox inset="0mm,0mm,0mm,0mm">
              <w:txbxContent>
                <w:p w14:paraId="73C0B5FA">
                  <w:pPr>
                    <w:spacing w:before="78" w:line="241" w:lineRule="auto"/>
                    <w:ind w:left="224"/>
                    <w:rPr>
                      <w:rFonts w:ascii="宋体" w:hAnsi="宋体" w:eastAsia="宋体" w:cs="宋体"/>
                      <w:sz w:val="16"/>
                      <w:szCs w:val="16"/>
                    </w:rPr>
                  </w:pPr>
                  <w:r>
                    <w:rPr>
                      <w:rFonts w:ascii="宋体" w:hAnsi="宋体" w:eastAsia="宋体" w:cs="宋体"/>
                      <w:spacing w:val="-9"/>
                      <w:sz w:val="16"/>
                      <w:szCs w:val="16"/>
                    </w:rPr>
                    <w:t>13</w:t>
                  </w:r>
                </w:p>
              </w:txbxContent>
            </v:textbox>
          </v:shape>
        </w:pict>
      </w:r>
      <w:r>
        <w:pict>
          <v:shape id="_x0000_s1106" o:spid="_x0000_s1106" o:spt="202" type="#_x0000_t202" style="position:absolute;left:0pt;margin-left:214.85pt;margin-top:0pt;height:15.5pt;width:161.5pt;z-index:251676672;mso-width-relative:page;mso-height-relative:page;" fillcolor="#C0C0C0" filled="t" stroked="f" coordsize="21600,21600">
            <v:path/>
            <v:fill on="t" focussize="0,0"/>
            <v:stroke on="f"/>
            <v:imagedata o:title=""/>
            <o:lock v:ext="edit" aspectratio="f"/>
            <v:textbox inset="0mm,0mm,0mm,0mm">
              <w:txbxContent>
                <w:p w14:paraId="2DF377A9">
                  <w:pPr>
                    <w:spacing w:before="77" w:line="221" w:lineRule="auto"/>
                    <w:ind w:left="275"/>
                    <w:rPr>
                      <w:rFonts w:ascii="宋体" w:hAnsi="宋体" w:eastAsia="宋体" w:cs="宋体"/>
                      <w:sz w:val="16"/>
                      <w:szCs w:val="16"/>
                    </w:rPr>
                  </w:pPr>
                  <w:r>
                    <w:rPr>
                      <w:rFonts w:ascii="宋体" w:hAnsi="宋体" w:eastAsia="宋体" w:cs="宋体"/>
                      <w:spacing w:val="-2"/>
                      <w:sz w:val="16"/>
                      <w:szCs w:val="16"/>
                    </w:rPr>
                    <w:t>7.离退休干部用车</w:t>
                  </w:r>
                </w:p>
              </w:txbxContent>
            </v:textbox>
          </v:shape>
        </w:pict>
      </w:r>
      <w:r>
        <w:pict>
          <v:shape id="_x0000_s1107" o:spid="_x0000_s1107" o:spt="202" type="#_x0000_t202" style="position:absolute;left:0pt;margin-left:376.55pt;margin-top:0pt;height:15.5pt;width:40.75pt;z-index:251734016;mso-width-relative:page;mso-height-relative:page;" fillcolor="#C0C0C0" filled="t" stroked="f" coordsize="21600,21600">
            <v:path/>
            <v:fill on="t" focussize="0,0"/>
            <v:stroke on="f"/>
            <v:imagedata o:title=""/>
            <o:lock v:ext="edit" aspectratio="f"/>
            <v:textbox inset="0mm,0mm,0mm,0mm">
              <w:txbxContent>
                <w:p w14:paraId="518FFDE4">
                  <w:pPr>
                    <w:spacing w:before="78" w:line="241" w:lineRule="auto"/>
                    <w:ind w:left="336"/>
                    <w:rPr>
                      <w:rFonts w:ascii="宋体" w:hAnsi="宋体" w:eastAsia="宋体" w:cs="宋体"/>
                      <w:sz w:val="16"/>
                      <w:szCs w:val="16"/>
                    </w:rPr>
                  </w:pPr>
                  <w:r>
                    <w:rPr>
                      <w:rFonts w:ascii="宋体" w:hAnsi="宋体" w:eastAsia="宋体" w:cs="宋体"/>
                      <w:spacing w:val="-4"/>
                      <w:sz w:val="16"/>
                      <w:szCs w:val="16"/>
                    </w:rPr>
                    <w:t>34</w:t>
                  </w:r>
                </w:p>
              </w:txbxContent>
            </v:textbox>
          </v:shape>
        </w:pict>
      </w:r>
      <w:r>
        <w:pict>
          <v:shape id="_x0000_s1108" o:spid="_x0000_s1108" o:spt="202" type="#_x0000_t202" style="position:absolute;left:0pt;margin-left:417.55pt;margin-top:0pt;height:15.5pt;width:57pt;z-index:251718656;mso-width-relative:page;mso-height-relative:page;" fillcolor="#00FF00" filled="t" stroked="f" coordsize="21600,21600">
            <v:path/>
            <v:fill on="t" focussize="0,0"/>
            <v:stroke on="f"/>
            <v:imagedata o:title=""/>
            <o:lock v:ext="edit" aspectratio="f"/>
            <v:textbox inset="0mm,0mm,0mm,0mm">
              <w:txbxContent>
                <w:p w14:paraId="2A61B103">
                  <w:pPr>
                    <w:spacing w:before="78" w:line="241" w:lineRule="auto"/>
                    <w:ind w:left="970"/>
                    <w:rPr>
                      <w:rFonts w:ascii="宋体" w:hAnsi="宋体" w:eastAsia="宋体" w:cs="宋体"/>
                      <w:sz w:val="16"/>
                      <w:szCs w:val="16"/>
                    </w:rPr>
                  </w:pPr>
                  <w:r>
                    <w:rPr>
                      <w:rFonts w:ascii="宋体" w:hAnsi="宋体" w:eastAsia="宋体" w:cs="宋体"/>
                      <w:sz w:val="16"/>
                      <w:szCs w:val="16"/>
                    </w:rPr>
                    <w:t>0</w:t>
                  </w:r>
                </w:p>
              </w:txbxContent>
            </v:textbox>
          </v:shape>
        </w:pict>
      </w:r>
      <w:r>
        <w:pict>
          <v:shape id="_x0000_s1109" o:spid="_x0000_s1109" o:spt="202" type="#_x0000_t202" style="position:absolute;left:0pt;margin-left:0.85pt;margin-top:0pt;height:15.5pt;width:140.75pt;z-index:251683840;mso-width-relative:page;mso-height-relative:page;" fillcolor="#C0C0C0" filled="t" stroked="f" coordsize="21600,21600">
            <v:path/>
            <v:fill on="t" focussize="0,0"/>
            <v:stroke on="f"/>
            <v:imagedata o:title=""/>
            <o:lock v:ext="edit" aspectratio="f"/>
            <v:textbox inset="0mm,0mm,0mm,0mm">
              <w:txbxContent>
                <w:p w14:paraId="1DA1A267">
                  <w:pPr>
                    <w:spacing w:before="78" w:line="221" w:lineRule="auto"/>
                    <w:ind w:left="272"/>
                    <w:rPr>
                      <w:rFonts w:ascii="宋体" w:hAnsi="宋体" w:eastAsia="宋体" w:cs="宋体"/>
                      <w:sz w:val="16"/>
                      <w:szCs w:val="16"/>
                    </w:rPr>
                  </w:pPr>
                  <w:r>
                    <w:rPr>
                      <w:rFonts w:ascii="宋体" w:hAnsi="宋体" w:eastAsia="宋体" w:cs="宋体"/>
                      <w:spacing w:val="-1"/>
                      <w:sz w:val="16"/>
                      <w:szCs w:val="16"/>
                    </w:rPr>
                    <w:t>2．因公出国（境）人次数（人）</w:t>
                  </w:r>
                </w:p>
              </w:txbxContent>
            </v:textbox>
          </v:shape>
        </w:pict>
      </w:r>
      <w:r>
        <w:rPr>
          <w:position w:val="-6"/>
        </w:rPr>
        <w:pict>
          <v:shape id="_x0000_s1110" o:spid="_x0000_s1110" o:spt="202" type="#_x0000_t202" style="height:15.5pt;width:43.75pt;" fillcolor="#00FF00" filled="t" stroked="f" coordsize="21600,21600">
            <v:path/>
            <v:fill on="t" focussize="0,0"/>
            <v:stroke on="f"/>
            <v:imagedata o:title=""/>
            <o:lock v:ext="edit" aspectratio="f"/>
            <v:textbox inset="0mm,0mm,0mm,0mm">
              <w:txbxContent>
                <w:p w14:paraId="09397311">
                  <w:pPr>
                    <w:spacing w:before="78" w:line="241" w:lineRule="auto"/>
                    <w:ind w:left="696"/>
                    <w:rPr>
                      <w:rFonts w:ascii="宋体" w:hAnsi="宋体" w:eastAsia="宋体" w:cs="宋体"/>
                      <w:sz w:val="16"/>
                      <w:szCs w:val="16"/>
                    </w:rPr>
                  </w:pPr>
                  <w:r>
                    <w:rPr>
                      <w:rFonts w:ascii="宋体" w:hAnsi="宋体" w:eastAsia="宋体" w:cs="宋体"/>
                      <w:sz w:val="16"/>
                      <w:szCs w:val="16"/>
                    </w:rPr>
                    <w:t>0</w:t>
                  </w:r>
                </w:p>
              </w:txbxContent>
            </v:textbox>
            <w10:wrap type="none"/>
            <w10:anchorlock/>
          </v:shape>
        </w:pict>
      </w:r>
    </w:p>
    <w:p w14:paraId="4989C7E1">
      <w:pPr>
        <w:pStyle w:val="2"/>
        <w:spacing w:line="288" w:lineRule="auto"/>
      </w:pPr>
      <w:r>
        <w:pict>
          <v:shape id="_x0000_s1111" o:spid="_x0000_s1111" o:spt="202" type="#_x0000_t202" style="position:absolute;left:0pt;margin-left:141.85pt;margin-top:0pt;height:15.5pt;width:28.75pt;z-index:251749376;mso-width-relative:page;mso-height-relative:page;" fillcolor="#C0C0C0" filled="t" stroked="f" coordsize="21600,21600">
            <v:path/>
            <v:fill on="t" focussize="0,0"/>
            <v:stroke on="f"/>
            <v:imagedata o:title=""/>
            <o:lock v:ext="edit" aspectratio="f"/>
            <v:textbox inset="0mm,0mm,0mm,0mm">
              <w:txbxContent>
                <w:p w14:paraId="7D809D84">
                  <w:pPr>
                    <w:spacing w:before="77" w:line="211" w:lineRule="exact"/>
                    <w:ind w:left="224"/>
                    <w:rPr>
                      <w:rFonts w:ascii="宋体" w:hAnsi="宋体" w:eastAsia="宋体" w:cs="宋体"/>
                      <w:sz w:val="16"/>
                      <w:szCs w:val="16"/>
                    </w:rPr>
                  </w:pPr>
                  <w:r>
                    <w:rPr>
                      <w:rFonts w:ascii="宋体" w:hAnsi="宋体" w:eastAsia="宋体" w:cs="宋体"/>
                      <w:spacing w:val="-9"/>
                      <w:position w:val="1"/>
                      <w:sz w:val="16"/>
                      <w:szCs w:val="16"/>
                    </w:rPr>
                    <w:t>14</w:t>
                  </w:r>
                </w:p>
              </w:txbxContent>
            </v:textbox>
          </v:shape>
        </w:pict>
      </w:r>
      <w:r>
        <w:pict>
          <v:shape id="_x0000_s1112" o:spid="_x0000_s1112" o:spt="202" type="#_x0000_t202" style="position:absolute;left:0pt;margin-left:0.85pt;margin-top:0pt;height:15.5pt;width:140.75pt;z-index:251691008;mso-width-relative:page;mso-height-relative:page;" fillcolor="#C0C0C0" filled="t" stroked="f" coordsize="21600,21600">
            <v:path/>
            <v:fill on="t" focussize="0,0"/>
            <v:stroke on="f"/>
            <v:imagedata o:title=""/>
            <o:lock v:ext="edit" aspectratio="f"/>
            <v:textbox inset="0mm,0mm,0mm,0mm">
              <w:txbxContent>
                <w:p w14:paraId="1F210011">
                  <w:pPr>
                    <w:spacing w:before="77" w:line="221" w:lineRule="auto"/>
                    <w:ind w:left="273"/>
                    <w:rPr>
                      <w:rFonts w:ascii="宋体" w:hAnsi="宋体" w:eastAsia="宋体" w:cs="宋体"/>
                      <w:sz w:val="16"/>
                      <w:szCs w:val="16"/>
                    </w:rPr>
                  </w:pPr>
                  <w:r>
                    <w:rPr>
                      <w:rFonts w:ascii="宋体" w:hAnsi="宋体" w:eastAsia="宋体" w:cs="宋体"/>
                      <w:spacing w:val="-1"/>
                      <w:sz w:val="16"/>
                      <w:szCs w:val="16"/>
                    </w:rPr>
                    <w:t>3．公务用车购置数（辆）</w:t>
                  </w:r>
                </w:p>
              </w:txbxContent>
            </v:textbox>
          </v:shape>
        </w:pict>
      </w:r>
      <w:r>
        <w:pict>
          <v:shape id="_x0000_s1113" o:spid="_x0000_s1113" o:spt="202" type="#_x0000_t202" style="position:absolute;left:0pt;margin-left:214.85pt;margin-top:0pt;height:15.5pt;width:161.5pt;z-index:251675648;mso-width-relative:page;mso-height-relative:page;" fillcolor="#C0C0C0" filled="t" stroked="f" coordsize="21600,21600">
            <v:path/>
            <v:fill on="t" focussize="0,0"/>
            <v:stroke on="f"/>
            <v:imagedata o:title=""/>
            <o:lock v:ext="edit" aspectratio="f"/>
            <v:textbox inset="0mm,0mm,0mm,0mm">
              <w:txbxContent>
                <w:p w14:paraId="02247CBC">
                  <w:pPr>
                    <w:spacing w:before="77" w:line="221" w:lineRule="auto"/>
                    <w:ind w:left="272"/>
                    <w:rPr>
                      <w:rFonts w:ascii="宋体" w:hAnsi="宋体" w:eastAsia="宋体" w:cs="宋体"/>
                      <w:sz w:val="16"/>
                      <w:szCs w:val="16"/>
                    </w:rPr>
                  </w:pPr>
                  <w:r>
                    <w:rPr>
                      <w:rFonts w:ascii="宋体" w:hAnsi="宋体" w:eastAsia="宋体" w:cs="宋体"/>
                      <w:spacing w:val="-2"/>
                      <w:sz w:val="16"/>
                      <w:szCs w:val="16"/>
                    </w:rPr>
                    <w:t>8.其他用车</w:t>
                  </w:r>
                </w:p>
              </w:txbxContent>
            </v:textbox>
          </v:shape>
        </w:pict>
      </w:r>
      <w:r>
        <w:pict>
          <v:shape id="_x0000_s1114" o:spid="_x0000_s1114" o:spt="202" type="#_x0000_t202" style="position:absolute;left:0pt;margin-left:170.85pt;margin-top:0pt;height:15.5pt;width:43.75pt;z-index:251725824;mso-width-relative:page;mso-height-relative:page;" fillcolor="#00FF00" filled="t" stroked="f" coordsize="21600,21600">
            <v:path/>
            <v:fill on="t" focussize="0,0"/>
            <v:stroke on="f"/>
            <v:imagedata o:title=""/>
            <o:lock v:ext="edit" aspectratio="f"/>
            <v:textbox inset="0mm,0mm,0mm,0mm">
              <w:txbxContent>
                <w:p w14:paraId="7651890B">
                  <w:pPr>
                    <w:spacing w:before="78" w:line="241" w:lineRule="auto"/>
                    <w:ind w:left="696"/>
                    <w:rPr>
                      <w:rFonts w:ascii="宋体" w:hAnsi="宋体" w:eastAsia="宋体" w:cs="宋体"/>
                      <w:sz w:val="16"/>
                      <w:szCs w:val="16"/>
                    </w:rPr>
                  </w:pPr>
                  <w:r>
                    <w:rPr>
                      <w:rFonts w:ascii="宋体" w:hAnsi="宋体" w:eastAsia="宋体" w:cs="宋体"/>
                      <w:sz w:val="16"/>
                      <w:szCs w:val="16"/>
                    </w:rPr>
                    <w:t>6</w:t>
                  </w:r>
                </w:p>
              </w:txbxContent>
            </v:textbox>
          </v:shape>
        </w:pict>
      </w:r>
      <w:r>
        <w:pict>
          <v:shape id="_x0000_s1115" o:spid="_x0000_s1115" o:spt="202" type="#_x0000_t202" style="position:absolute;left:0pt;margin-left:392.35pt;margin-top:2.85pt;height:52.1pt;width:78.4pt;z-index:251763712;mso-width-relative:page;mso-height-relative:page;" filled="f" stroked="f" coordsize="21600,21600">
            <v:path/>
            <v:fill on="f" focussize="0,0"/>
            <v:stroke on="f"/>
            <v:imagedata o:title=""/>
            <o:lock v:ext="edit" aspectratio="f"/>
            <v:textbox inset="0mm,0mm,0mm,0mm">
              <w:txbxContent>
                <w:p w14:paraId="73EF9C90">
                  <w:pPr>
                    <w:spacing w:before="20" w:line="241" w:lineRule="auto"/>
                    <w:ind w:left="20"/>
                    <w:rPr>
                      <w:rFonts w:ascii="宋体" w:hAnsi="宋体" w:eastAsia="宋体" w:cs="宋体"/>
                      <w:sz w:val="16"/>
                      <w:szCs w:val="16"/>
                    </w:rPr>
                  </w:pPr>
                  <w:r>
                    <w:rPr>
                      <w:rFonts w:ascii="宋体" w:hAnsi="宋体" w:eastAsia="宋体" w:cs="宋体"/>
                      <w:spacing w:val="-3"/>
                      <w:sz w:val="16"/>
                      <w:szCs w:val="16"/>
                    </w:rPr>
                    <w:t>35</w:t>
                  </w:r>
                  <w:r>
                    <w:rPr>
                      <w:rFonts w:ascii="宋体" w:hAnsi="宋体" w:eastAsia="宋体" w:cs="宋体"/>
                      <w:spacing w:val="1"/>
                      <w:sz w:val="16"/>
                      <w:szCs w:val="16"/>
                    </w:rPr>
                    <w:t xml:space="preserve">                </w:t>
                  </w:r>
                  <w:r>
                    <w:rPr>
                      <w:rFonts w:ascii="宋体" w:hAnsi="宋体" w:eastAsia="宋体" w:cs="宋体"/>
                      <w:spacing w:val="-3"/>
                      <w:sz w:val="16"/>
                      <w:szCs w:val="16"/>
                    </w:rPr>
                    <w:t>0</w:t>
                  </w:r>
                </w:p>
                <w:p w14:paraId="5C4D412E">
                  <w:pPr>
                    <w:spacing w:before="158" w:line="241" w:lineRule="auto"/>
                    <w:ind w:left="20"/>
                    <w:rPr>
                      <w:rFonts w:ascii="宋体" w:hAnsi="宋体" w:eastAsia="宋体" w:cs="宋体"/>
                      <w:sz w:val="16"/>
                      <w:szCs w:val="16"/>
                    </w:rPr>
                  </w:pPr>
                  <w:r>
                    <w:rPr>
                      <w:rFonts w:ascii="宋体" w:hAnsi="宋体" w:eastAsia="宋体" w:cs="宋体"/>
                      <w:spacing w:val="-3"/>
                      <w:sz w:val="16"/>
                      <w:szCs w:val="16"/>
                    </w:rPr>
                    <w:t>36</w:t>
                  </w:r>
                  <w:r>
                    <w:rPr>
                      <w:rFonts w:ascii="宋体" w:hAnsi="宋体" w:eastAsia="宋体" w:cs="宋体"/>
                      <w:spacing w:val="1"/>
                      <w:sz w:val="16"/>
                      <w:szCs w:val="16"/>
                    </w:rPr>
                    <w:t xml:space="preserve">                </w:t>
                  </w:r>
                  <w:r>
                    <w:rPr>
                      <w:rFonts w:ascii="宋体" w:hAnsi="宋体" w:eastAsia="宋体" w:cs="宋体"/>
                      <w:spacing w:val="-3"/>
                      <w:sz w:val="16"/>
                      <w:szCs w:val="16"/>
                    </w:rPr>
                    <w:t>0</w:t>
                  </w:r>
                </w:p>
                <w:p w14:paraId="45D3F111">
                  <w:pPr>
                    <w:spacing w:before="215" w:line="241" w:lineRule="auto"/>
                    <w:ind w:left="20"/>
                    <w:rPr>
                      <w:rFonts w:ascii="宋体" w:hAnsi="宋体" w:eastAsia="宋体" w:cs="宋体"/>
                      <w:sz w:val="16"/>
                      <w:szCs w:val="16"/>
                    </w:rPr>
                  </w:pPr>
                  <w:r>
                    <w:rPr>
                      <w:rFonts w:ascii="宋体" w:hAnsi="宋体" w:eastAsia="宋体" w:cs="宋体"/>
                      <w:spacing w:val="-3"/>
                      <w:sz w:val="16"/>
                      <w:szCs w:val="16"/>
                    </w:rPr>
                    <w:t>37</w:t>
                  </w:r>
                  <w:r>
                    <w:rPr>
                      <w:rFonts w:ascii="宋体" w:hAnsi="宋体" w:eastAsia="宋体" w:cs="宋体"/>
                      <w:spacing w:val="1"/>
                      <w:sz w:val="16"/>
                      <w:szCs w:val="16"/>
                    </w:rPr>
                    <w:t xml:space="preserve">                </w:t>
                  </w:r>
                  <w:r>
                    <w:rPr>
                      <w:rFonts w:ascii="宋体" w:hAnsi="宋体" w:eastAsia="宋体" w:cs="宋体"/>
                      <w:spacing w:val="-3"/>
                      <w:sz w:val="16"/>
                      <w:szCs w:val="16"/>
                    </w:rPr>
                    <w:t>0</w:t>
                  </w:r>
                </w:p>
              </w:txbxContent>
            </v:textbox>
          </v:shape>
        </w:pict>
      </w:r>
    </w:p>
    <w:p w14:paraId="143E83F6">
      <w:pPr>
        <w:pStyle w:val="2"/>
        <w:spacing w:line="288" w:lineRule="auto"/>
      </w:pPr>
      <w:r>
        <w:pict>
          <v:shape id="_x0000_s1116" o:spid="_x0000_s1116" o:spt="202" type="#_x0000_t202" style="position:absolute;left:0pt;margin-left:141.85pt;margin-top:1pt;height:21.25pt;width:28.75pt;z-index:251740160;mso-width-relative:page;mso-height-relative:page;" fillcolor="#C0C0C0" filled="t" stroked="f" coordsize="21600,21600">
            <v:path/>
            <v:fill on="t" focussize="0,0"/>
            <v:stroke on="f"/>
            <v:imagedata o:title=""/>
            <o:lock v:ext="edit" aspectratio="f"/>
            <v:textbox inset="0mm,0mm,0mm,0mm">
              <w:txbxContent>
                <w:p w14:paraId="5CE646A0">
                  <w:pPr>
                    <w:spacing w:before="135" w:line="241" w:lineRule="auto"/>
                    <w:ind w:left="224"/>
                    <w:rPr>
                      <w:rFonts w:ascii="宋体" w:hAnsi="宋体" w:eastAsia="宋体" w:cs="宋体"/>
                      <w:sz w:val="16"/>
                      <w:szCs w:val="16"/>
                    </w:rPr>
                  </w:pPr>
                  <w:r>
                    <w:rPr>
                      <w:rFonts w:ascii="宋体" w:hAnsi="宋体" w:eastAsia="宋体" w:cs="宋体"/>
                      <w:spacing w:val="-9"/>
                      <w:sz w:val="16"/>
                      <w:szCs w:val="16"/>
                    </w:rPr>
                    <w:t>15</w:t>
                  </w:r>
                </w:p>
              </w:txbxContent>
            </v:textbox>
          </v:shape>
        </w:pict>
      </w:r>
      <w:r>
        <w:pict>
          <v:shape id="_x0000_s1117" o:spid="_x0000_s1117" o:spt="202" type="#_x0000_t202" style="position:absolute;left:0pt;margin-left:0.85pt;margin-top:1pt;height:21.25pt;width:140.75pt;z-index:251663360;mso-width-relative:page;mso-height-relative:page;" fillcolor="#C0C0C0" filled="t" stroked="f" coordsize="21600,21600">
            <v:path/>
            <v:fill on="t" focussize="0,0"/>
            <v:stroke on="f"/>
            <v:imagedata o:title=""/>
            <o:lock v:ext="edit" aspectratio="f"/>
            <v:textbox inset="0mm,0mm,0mm,0mm">
              <w:txbxContent>
                <w:p w14:paraId="714E8788">
                  <w:pPr>
                    <w:spacing w:before="135" w:line="221" w:lineRule="auto"/>
                    <w:ind w:left="269"/>
                    <w:rPr>
                      <w:rFonts w:ascii="宋体" w:hAnsi="宋体" w:eastAsia="宋体" w:cs="宋体"/>
                      <w:sz w:val="16"/>
                      <w:szCs w:val="16"/>
                    </w:rPr>
                  </w:pPr>
                  <w:r>
                    <w:rPr>
                      <w:rFonts w:ascii="宋体" w:hAnsi="宋体" w:eastAsia="宋体" w:cs="宋体"/>
                      <w:spacing w:val="-1"/>
                      <w:sz w:val="16"/>
                      <w:szCs w:val="16"/>
                    </w:rPr>
                    <w:t>4．公务用车保有量（辆）</w:t>
                  </w:r>
                </w:p>
              </w:txbxContent>
            </v:textbox>
          </v:shape>
        </w:pict>
      </w:r>
      <w:r>
        <w:pict>
          <v:shape id="_x0000_s1118" o:spid="_x0000_s1118" o:spt="202" type="#_x0000_t202" style="position:absolute;left:0pt;margin-left:214.85pt;margin-top:1pt;height:21.25pt;width:161.5pt;z-index:251660288;mso-width-relative:page;mso-height-relative:page;" fillcolor="#C0C0C0" filled="t" stroked="f" coordsize="21600,21600">
            <v:path/>
            <v:fill on="t" focussize="0,0"/>
            <v:stroke on="f"/>
            <v:imagedata o:title=""/>
            <o:lock v:ext="edit" aspectratio="f"/>
            <v:textbox inset="0mm,0mm,0mm,0mm">
              <w:txbxContent>
                <w:p w14:paraId="671047A5">
                  <w:pPr>
                    <w:spacing w:before="32" w:line="243" w:lineRule="auto"/>
                    <w:ind w:left="111" w:right="358" w:firstLine="4"/>
                    <w:rPr>
                      <w:rFonts w:ascii="宋体" w:hAnsi="宋体" w:eastAsia="宋体" w:cs="宋体"/>
                      <w:sz w:val="16"/>
                      <w:szCs w:val="16"/>
                    </w:rPr>
                  </w:pPr>
                  <w:r>
                    <w:rPr>
                      <w:rFonts w:ascii="宋体" w:hAnsi="宋体" w:eastAsia="宋体" w:cs="宋体"/>
                      <w:spacing w:val="-4"/>
                      <w:sz w:val="16"/>
                      <w:szCs w:val="16"/>
                    </w:rPr>
                    <w:t>（二）单价</w:t>
                  </w:r>
                  <w:r>
                    <w:rPr>
                      <w:rFonts w:ascii="宋体" w:hAnsi="宋体" w:eastAsia="宋体" w:cs="宋体"/>
                      <w:spacing w:val="-22"/>
                      <w:sz w:val="16"/>
                      <w:szCs w:val="16"/>
                    </w:rPr>
                    <w:t xml:space="preserve"> </w:t>
                  </w:r>
                  <w:r>
                    <w:rPr>
                      <w:rFonts w:ascii="宋体" w:hAnsi="宋体" w:eastAsia="宋体" w:cs="宋体"/>
                      <w:spacing w:val="-4"/>
                      <w:sz w:val="16"/>
                      <w:szCs w:val="16"/>
                    </w:rPr>
                    <w:t>50</w:t>
                  </w:r>
                  <w:r>
                    <w:rPr>
                      <w:rFonts w:ascii="宋体" w:hAnsi="宋体" w:eastAsia="宋体" w:cs="宋体"/>
                      <w:spacing w:val="-33"/>
                      <w:sz w:val="16"/>
                      <w:szCs w:val="16"/>
                    </w:rPr>
                    <w:t xml:space="preserve"> </w:t>
                  </w:r>
                  <w:r>
                    <w:rPr>
                      <w:rFonts w:ascii="宋体" w:hAnsi="宋体" w:eastAsia="宋体" w:cs="宋体"/>
                      <w:spacing w:val="-4"/>
                      <w:sz w:val="16"/>
                      <w:szCs w:val="16"/>
                    </w:rPr>
                    <w:t>万元以上通用设备（台，</w:t>
                  </w:r>
                  <w:r>
                    <w:rPr>
                      <w:rFonts w:ascii="宋体" w:hAnsi="宋体" w:eastAsia="宋体" w:cs="宋体"/>
                      <w:spacing w:val="-3"/>
                      <w:sz w:val="16"/>
                      <w:szCs w:val="16"/>
                    </w:rPr>
                    <w:t>套）</w:t>
                  </w:r>
                </w:p>
              </w:txbxContent>
            </v:textbox>
          </v:shape>
        </w:pict>
      </w:r>
      <w:r>
        <w:pict>
          <v:shape id="_x0000_s1119" o:spid="_x0000_s1119" o:spt="202" type="#_x0000_t202" style="position:absolute;left:0pt;margin-left:170.85pt;margin-top:1pt;height:21.25pt;width:43.75pt;z-index:251705344;mso-width-relative:page;mso-height-relative:page;" fillcolor="#00FF00" filled="t" stroked="f" coordsize="21600,21600">
            <v:path/>
            <v:fill on="t" focussize="0,0"/>
            <v:stroke on="f"/>
            <v:imagedata o:title=""/>
            <o:lock v:ext="edit" aspectratio="f"/>
            <v:textbox inset="0mm,0mm,0mm,0mm">
              <w:txbxContent>
                <w:p w14:paraId="53B4CA5A">
                  <w:pPr>
                    <w:spacing w:before="134" w:line="211" w:lineRule="exact"/>
                    <w:ind w:left="546"/>
                    <w:rPr>
                      <w:rFonts w:ascii="宋体" w:hAnsi="宋体" w:eastAsia="宋体" w:cs="宋体"/>
                      <w:sz w:val="16"/>
                      <w:szCs w:val="16"/>
                    </w:rPr>
                  </w:pPr>
                  <w:r>
                    <w:rPr>
                      <w:rFonts w:ascii="宋体" w:hAnsi="宋体" w:eastAsia="宋体" w:cs="宋体"/>
                      <w:spacing w:val="-6"/>
                      <w:position w:val="1"/>
                      <w:sz w:val="16"/>
                      <w:szCs w:val="16"/>
                    </w:rPr>
                    <w:t>124</w:t>
                  </w:r>
                </w:p>
              </w:txbxContent>
            </v:textbox>
          </v:shape>
        </w:pict>
      </w:r>
    </w:p>
    <w:p w14:paraId="73C29802">
      <w:pPr>
        <w:pStyle w:val="2"/>
        <w:spacing w:line="288" w:lineRule="auto"/>
      </w:pPr>
      <w:r>
        <w:pict>
          <v:shape id="_x0000_s1120" o:spid="_x0000_s1120" o:spt="202" type="#_x0000_t202" style="position:absolute;left:0pt;margin-left:219.4pt;margin-top:8.3pt;height:22.1pt;width:144.05pt;z-index:251665408;mso-width-relative:page;mso-height-relative:page;" filled="f" stroked="f" coordsize="21600,21600">
            <v:path/>
            <v:fill on="f" focussize="0,0"/>
            <v:stroke on="f"/>
            <v:imagedata o:title=""/>
            <o:lock v:ext="edit" aspectratio="f"/>
            <v:textbox inset="0mm,0mm,0mm,0mm">
              <w:txbxContent>
                <w:p w14:paraId="13199299">
                  <w:pPr>
                    <w:spacing w:before="19" w:line="243" w:lineRule="auto"/>
                    <w:ind w:left="20" w:right="20" w:firstLine="4"/>
                    <w:rPr>
                      <w:rFonts w:ascii="宋体" w:hAnsi="宋体" w:eastAsia="宋体" w:cs="宋体"/>
                      <w:sz w:val="16"/>
                      <w:szCs w:val="16"/>
                    </w:rPr>
                  </w:pPr>
                  <w:r>
                    <w:rPr>
                      <w:rFonts w:ascii="宋体" w:hAnsi="宋体" w:eastAsia="宋体" w:cs="宋体"/>
                      <w:spacing w:val="-4"/>
                      <w:sz w:val="16"/>
                      <w:szCs w:val="16"/>
                    </w:rPr>
                    <w:t>（三）单价</w:t>
                  </w:r>
                  <w:r>
                    <w:rPr>
                      <w:rFonts w:ascii="宋体" w:hAnsi="宋体" w:eastAsia="宋体" w:cs="宋体"/>
                      <w:spacing w:val="-19"/>
                      <w:sz w:val="16"/>
                      <w:szCs w:val="16"/>
                    </w:rPr>
                    <w:t xml:space="preserve"> </w:t>
                  </w:r>
                  <w:r>
                    <w:rPr>
                      <w:rFonts w:ascii="宋体" w:hAnsi="宋体" w:eastAsia="宋体" w:cs="宋体"/>
                      <w:spacing w:val="-4"/>
                      <w:sz w:val="16"/>
                      <w:szCs w:val="16"/>
                    </w:rPr>
                    <w:t>100</w:t>
                  </w:r>
                  <w:r>
                    <w:rPr>
                      <w:rFonts w:ascii="宋体" w:hAnsi="宋体" w:eastAsia="宋体" w:cs="宋体"/>
                      <w:spacing w:val="-30"/>
                      <w:sz w:val="16"/>
                      <w:szCs w:val="16"/>
                    </w:rPr>
                    <w:t xml:space="preserve"> </w:t>
                  </w:r>
                  <w:r>
                    <w:rPr>
                      <w:rFonts w:ascii="宋体" w:hAnsi="宋体" w:eastAsia="宋体" w:cs="宋体"/>
                      <w:spacing w:val="-4"/>
                      <w:sz w:val="16"/>
                      <w:szCs w:val="16"/>
                    </w:rPr>
                    <w:t>万元以上专用设备（台，</w:t>
                  </w:r>
                  <w:r>
                    <w:rPr>
                      <w:rFonts w:ascii="宋体" w:hAnsi="宋体" w:eastAsia="宋体" w:cs="宋体"/>
                      <w:spacing w:val="-3"/>
                      <w:sz w:val="16"/>
                      <w:szCs w:val="16"/>
                    </w:rPr>
                    <w:t>套）</w:t>
                  </w:r>
                </w:p>
              </w:txbxContent>
            </v:textbox>
          </v:shape>
        </w:pict>
      </w:r>
      <w:r>
        <w:pict>
          <v:shape id="_x0000_s1121" o:spid="_x0000_s1121" o:spt="202" type="#_x0000_t202" style="position:absolute;left:0pt;margin-left:200.7pt;margin-top:13.5pt;height:12.5pt;width:9.65pt;z-index:251758592;mso-width-relative:page;mso-height-relative:page;" filled="f" stroked="f" coordsize="21600,21600">
            <v:path/>
            <v:fill on="f" focussize="0,0"/>
            <v:stroke on="f"/>
            <v:imagedata o:title=""/>
            <o:lock v:ext="edit" aspectratio="f"/>
            <v:textbox inset="0mm,0mm,0mm,0mm">
              <w:txbxContent>
                <w:p w14:paraId="45498931">
                  <w:pPr>
                    <w:spacing w:before="20" w:line="241" w:lineRule="auto"/>
                    <w:ind w:left="20"/>
                    <w:rPr>
                      <w:rFonts w:ascii="宋体" w:hAnsi="宋体" w:eastAsia="宋体" w:cs="宋体"/>
                      <w:sz w:val="16"/>
                      <w:szCs w:val="16"/>
                    </w:rPr>
                  </w:pPr>
                  <w:r>
                    <w:rPr>
                      <w:rFonts w:ascii="宋体" w:hAnsi="宋体" w:eastAsia="宋体" w:cs="宋体"/>
                      <w:spacing w:val="-4"/>
                      <w:sz w:val="16"/>
                      <w:szCs w:val="16"/>
                    </w:rPr>
                    <w:t>34</w:t>
                  </w:r>
                </w:p>
              </w:txbxContent>
            </v:textbox>
          </v:shape>
        </w:pict>
      </w:r>
      <w:r>
        <w:pict>
          <v:shape id="_x0000_s1122" o:spid="_x0000_s1122" o:spt="202" type="#_x0000_t202" style="position:absolute;left:0pt;margin-left:13.5pt;margin-top:13.5pt;height:11.6pt;width:101.1pt;z-index:251721728;mso-width-relative:page;mso-height-relative:page;" filled="f" stroked="f" coordsize="21600,21600">
            <v:path/>
            <v:fill on="f" focussize="0,0"/>
            <v:stroke on="f"/>
            <v:imagedata o:title=""/>
            <o:lock v:ext="edit" aspectratio="f"/>
            <v:textbox inset="0mm,0mm,0mm,0mm">
              <w:txbxContent>
                <w:p w14:paraId="76CBB20E">
                  <w:pPr>
                    <w:spacing w:before="20" w:line="221" w:lineRule="auto"/>
                    <w:ind w:left="20"/>
                    <w:rPr>
                      <w:rFonts w:ascii="宋体" w:hAnsi="宋体" w:eastAsia="宋体" w:cs="宋体"/>
                      <w:sz w:val="16"/>
                      <w:szCs w:val="16"/>
                    </w:rPr>
                  </w:pPr>
                  <w:r>
                    <w:rPr>
                      <w:rFonts w:ascii="宋体" w:hAnsi="宋体" w:eastAsia="宋体" w:cs="宋体"/>
                      <w:spacing w:val="-1"/>
                      <w:sz w:val="16"/>
                      <w:szCs w:val="16"/>
                    </w:rPr>
                    <w:t>5．国内公务接待批次（个）</w:t>
                  </w:r>
                </w:p>
              </w:txbxContent>
            </v:textbox>
          </v:shape>
        </w:pict>
      </w:r>
      <w:r>
        <w:pict>
          <v:shape id="_x0000_s1123" o:spid="_x0000_s1123" o:spt="202" type="#_x0000_t202" style="position:absolute;left:0pt;margin-left:152.05pt;margin-top:13.5pt;height:12.5pt;width:9.2pt;z-index:251759616;mso-width-relative:page;mso-height-relative:page;" filled="f" stroked="f" coordsize="21600,21600">
            <v:path/>
            <v:fill on="f" focussize="0,0"/>
            <v:stroke on="f"/>
            <v:imagedata o:title=""/>
            <o:lock v:ext="edit" aspectratio="f"/>
            <v:textbox inset="0mm,0mm,0mm,0mm">
              <w:txbxContent>
                <w:p w14:paraId="465A5F9F">
                  <w:pPr>
                    <w:spacing w:before="20" w:line="241" w:lineRule="auto"/>
                    <w:ind w:left="20"/>
                    <w:rPr>
                      <w:rFonts w:ascii="宋体" w:hAnsi="宋体" w:eastAsia="宋体" w:cs="宋体"/>
                      <w:sz w:val="16"/>
                      <w:szCs w:val="16"/>
                    </w:rPr>
                  </w:pPr>
                  <w:r>
                    <w:rPr>
                      <w:rFonts w:ascii="宋体" w:hAnsi="宋体" w:eastAsia="宋体" w:cs="宋体"/>
                      <w:spacing w:val="-9"/>
                      <w:sz w:val="16"/>
                      <w:szCs w:val="16"/>
                    </w:rPr>
                    <w:t>16</w:t>
                  </w:r>
                </w:p>
              </w:txbxContent>
            </v:textbox>
          </v:shape>
        </w:pict>
      </w:r>
      <w:r>
        <w:drawing>
          <wp:anchor distT="0" distB="0" distL="0" distR="0" simplePos="0" relativeHeight="251659264" behindDoc="0" locked="0" layoutInCell="1" allowOverlap="1">
            <wp:simplePos x="0" y="0"/>
            <wp:positionH relativeFrom="column">
              <wp:posOffset>10795</wp:posOffset>
            </wp:positionH>
            <wp:positionV relativeFrom="paragraph">
              <wp:posOffset>98425</wp:posOffset>
            </wp:positionV>
            <wp:extent cx="4768215" cy="269875"/>
            <wp:effectExtent l="0" t="0" r="0" b="0"/>
            <wp:wrapNone/>
            <wp:docPr id="4" name="IM 4"/>
            <wp:cNvGraphicFramePr/>
            <a:graphic xmlns:a="http://schemas.openxmlformats.org/drawingml/2006/main">
              <a:graphicData uri="http://schemas.openxmlformats.org/drawingml/2006/picture">
                <pic:pic xmlns:pic="http://schemas.openxmlformats.org/drawingml/2006/picture">
                  <pic:nvPicPr>
                    <pic:cNvPr id="4" name="IM 4"/>
                    <pic:cNvPicPr/>
                  </pic:nvPicPr>
                  <pic:blipFill>
                    <a:blip r:embed="rId9"/>
                    <a:stretch>
                      <a:fillRect/>
                    </a:stretch>
                  </pic:blipFill>
                  <pic:spPr>
                    <a:xfrm>
                      <a:off x="0" y="0"/>
                      <a:ext cx="4768215" cy="269875"/>
                    </a:xfrm>
                    <a:prstGeom prst="rect">
                      <a:avLst/>
                    </a:prstGeom>
                  </pic:spPr>
                </pic:pic>
              </a:graphicData>
            </a:graphic>
          </wp:anchor>
        </w:drawing>
      </w:r>
    </w:p>
    <w:p w14:paraId="2D4C3840">
      <w:pPr>
        <w:pStyle w:val="2"/>
        <w:spacing w:line="288" w:lineRule="auto"/>
      </w:pPr>
    </w:p>
    <w:p w14:paraId="25108774">
      <w:pPr>
        <w:spacing w:line="310" w:lineRule="exact"/>
        <w:ind w:firstLine="4297"/>
      </w:pPr>
      <w:r>
        <w:pict>
          <v:shape id="_x0000_s1124" o:spid="_x0000_s1124" o:spt="202" type="#_x0000_t202" style="position:absolute;left:0pt;margin-left:170.85pt;margin-top:0pt;height:15.5pt;width:43.75pt;z-index:251724800;mso-width-relative:page;mso-height-relative:page;" fillcolor="#00FF00" filled="t" stroked="f" coordsize="21600,21600">
            <v:path/>
            <v:fill on="t" focussize="0,0"/>
            <v:stroke on="f"/>
            <v:imagedata o:title=""/>
            <o:lock v:ext="edit" aspectratio="f"/>
            <v:textbox inset="0mm,0mm,0mm,0mm">
              <w:txbxContent>
                <w:p w14:paraId="31E3DEC9">
                  <w:pPr>
                    <w:spacing w:before="79" w:line="241" w:lineRule="auto"/>
                    <w:ind w:left="696"/>
                    <w:rPr>
                      <w:rFonts w:ascii="宋体" w:hAnsi="宋体" w:eastAsia="宋体" w:cs="宋体"/>
                      <w:sz w:val="16"/>
                      <w:szCs w:val="16"/>
                    </w:rPr>
                  </w:pPr>
                  <w:r>
                    <w:rPr>
                      <w:rFonts w:ascii="宋体" w:hAnsi="宋体" w:eastAsia="宋体" w:cs="宋体"/>
                      <w:sz w:val="16"/>
                      <w:szCs w:val="16"/>
                    </w:rPr>
                    <w:t>0</w:t>
                  </w:r>
                </w:p>
              </w:txbxContent>
            </v:textbox>
          </v:shape>
        </w:pict>
      </w:r>
      <w:r>
        <w:pict>
          <v:shape id="_x0000_s1125" o:spid="_x0000_s1125" o:spt="202" type="#_x0000_t202" style="position:absolute;left:0pt;margin-left:0.85pt;margin-top:0pt;height:15.5pt;width:140.75pt;z-index:251685888;mso-width-relative:page;mso-height-relative:page;" fillcolor="#C0C0C0" filled="t" stroked="f" coordsize="21600,21600">
            <v:path/>
            <v:fill on="t" focussize="0,0"/>
            <v:stroke on="f"/>
            <v:imagedata o:title=""/>
            <o:lock v:ext="edit" aspectratio="f"/>
            <v:textbox inset="0mm,0mm,0mm,0mm">
              <w:txbxContent>
                <w:p w14:paraId="1F62BBED">
                  <w:pPr>
                    <w:spacing w:before="79" w:line="221" w:lineRule="auto"/>
                    <w:ind w:left="510"/>
                    <w:rPr>
                      <w:rFonts w:ascii="宋体" w:hAnsi="宋体" w:eastAsia="宋体" w:cs="宋体"/>
                      <w:sz w:val="16"/>
                      <w:szCs w:val="16"/>
                    </w:rPr>
                  </w:pPr>
                  <w:r>
                    <w:rPr>
                      <w:rFonts w:ascii="宋体" w:hAnsi="宋体" w:eastAsia="宋体" w:cs="宋体"/>
                      <w:spacing w:val="-1"/>
                      <w:sz w:val="16"/>
                      <w:szCs w:val="16"/>
                    </w:rPr>
                    <w:t>其中：外事接待批次（个）</w:t>
                  </w:r>
                </w:p>
              </w:txbxContent>
            </v:textbox>
          </v:shape>
        </w:pict>
      </w:r>
      <w:r>
        <w:pict>
          <v:shape id="_x0000_s1126" o:spid="_x0000_s1126" o:spt="202" type="#_x0000_t202" style="position:absolute;left:0pt;margin-left:141.85pt;margin-top:0pt;height:15.5pt;width:28.75pt;z-index:251755520;mso-width-relative:page;mso-height-relative:page;" fillcolor="#C0C0C0" filled="t" stroked="f" coordsize="21600,21600">
            <v:path/>
            <v:fill on="t" focussize="0,0"/>
            <v:stroke on="f"/>
            <v:imagedata o:title=""/>
            <o:lock v:ext="edit" aspectratio="f"/>
            <v:textbox inset="0mm,0mm,0mm,0mm">
              <w:txbxContent>
                <w:p w14:paraId="2E93599B">
                  <w:pPr>
                    <w:spacing w:before="79" w:line="241" w:lineRule="auto"/>
                    <w:ind w:left="224"/>
                    <w:rPr>
                      <w:rFonts w:ascii="宋体" w:hAnsi="宋体" w:eastAsia="宋体" w:cs="宋体"/>
                      <w:sz w:val="16"/>
                      <w:szCs w:val="16"/>
                    </w:rPr>
                  </w:pPr>
                  <w:r>
                    <w:rPr>
                      <w:rFonts w:ascii="宋体" w:hAnsi="宋体" w:eastAsia="宋体" w:cs="宋体"/>
                      <w:spacing w:val="-9"/>
                      <w:sz w:val="16"/>
                      <w:szCs w:val="16"/>
                    </w:rPr>
                    <w:t>17</w:t>
                  </w:r>
                </w:p>
              </w:txbxContent>
            </v:textbox>
          </v:shape>
        </w:pict>
      </w:r>
      <w:r>
        <w:rPr>
          <w:position w:val="-6"/>
        </w:rPr>
        <w:pict>
          <v:shape id="_x0000_s1127" o:spid="_x0000_s1127" o:spt="202" type="#_x0000_t202" style="height:15.5pt;width:202.5pt;" fillcolor="#C0C0C0" filled="t" stroked="f" coordsize="21600,21600">
            <v:path/>
            <v:fill on="t" focussize="0,0"/>
            <v:stroke on="f"/>
            <v:imagedata o:title=""/>
            <o:lock v:ext="edit" aspectratio="f"/>
            <v:textbox inset="0mm,0mm,0mm,0mm">
              <w:txbxContent>
                <w:p w14:paraId="5F4047A9">
                  <w:pPr>
                    <w:spacing w:before="79" w:line="241" w:lineRule="auto"/>
                    <w:ind w:left="3570"/>
                    <w:rPr>
                      <w:rFonts w:ascii="宋体" w:hAnsi="宋体" w:eastAsia="宋体" w:cs="宋体"/>
                      <w:sz w:val="16"/>
                      <w:szCs w:val="16"/>
                    </w:rPr>
                  </w:pPr>
                  <w:r>
                    <w:rPr>
                      <w:rFonts w:ascii="宋体" w:hAnsi="宋体" w:eastAsia="宋体" w:cs="宋体"/>
                      <w:spacing w:val="-4"/>
                      <w:sz w:val="16"/>
                      <w:szCs w:val="16"/>
                    </w:rPr>
                    <w:t>38</w:t>
                  </w:r>
                </w:p>
              </w:txbxContent>
            </v:textbox>
            <w10:wrap type="none"/>
            <w10:anchorlock/>
          </v:shape>
        </w:pict>
      </w:r>
    </w:p>
    <w:p w14:paraId="2D84D8F3">
      <w:pPr>
        <w:spacing w:line="310" w:lineRule="exact"/>
        <w:ind w:firstLine="4297"/>
      </w:pPr>
      <w:r>
        <w:pict>
          <v:shape id="_x0000_s1128" o:spid="_x0000_s1128" o:spt="202" type="#_x0000_t202" style="position:absolute;left:0pt;margin-left:141.85pt;margin-top:0pt;height:15.5pt;width:28.75pt;z-index:251756544;mso-width-relative:page;mso-height-relative:page;" fillcolor="#C0C0C0" filled="t" stroked="f" coordsize="21600,21600">
            <v:path/>
            <v:fill on="t" focussize="0,0"/>
            <v:stroke on="f"/>
            <v:imagedata o:title=""/>
            <o:lock v:ext="edit" aspectratio="f"/>
            <v:textbox inset="0mm,0mm,0mm,0mm">
              <w:txbxContent>
                <w:p w14:paraId="094EE51E">
                  <w:pPr>
                    <w:spacing w:before="79" w:line="241" w:lineRule="auto"/>
                    <w:ind w:left="224"/>
                    <w:rPr>
                      <w:rFonts w:ascii="宋体" w:hAnsi="宋体" w:eastAsia="宋体" w:cs="宋体"/>
                      <w:sz w:val="16"/>
                      <w:szCs w:val="16"/>
                    </w:rPr>
                  </w:pPr>
                  <w:r>
                    <w:rPr>
                      <w:rFonts w:ascii="宋体" w:hAnsi="宋体" w:eastAsia="宋体" w:cs="宋体"/>
                      <w:spacing w:val="-9"/>
                      <w:sz w:val="16"/>
                      <w:szCs w:val="16"/>
                    </w:rPr>
                    <w:t>18</w:t>
                  </w:r>
                </w:p>
              </w:txbxContent>
            </v:textbox>
          </v:shape>
        </w:pict>
      </w:r>
      <w:r>
        <w:pict>
          <v:shape id="_x0000_s1129" o:spid="_x0000_s1129" o:spt="202" type="#_x0000_t202" style="position:absolute;left:0pt;margin-left:170.85pt;margin-top:0pt;height:15.5pt;width:43.75pt;z-index:251726848;mso-width-relative:page;mso-height-relative:page;" fillcolor="#00FF00" filled="t" stroked="f" coordsize="21600,21600">
            <v:path/>
            <v:fill on="t" focussize="0,0"/>
            <v:stroke on="f"/>
            <v:imagedata o:title=""/>
            <o:lock v:ext="edit" aspectratio="f"/>
            <v:textbox inset="0mm,0mm,0mm,0mm">
              <w:txbxContent>
                <w:p w14:paraId="1D9AF3DE">
                  <w:pPr>
                    <w:spacing w:before="79" w:line="241" w:lineRule="auto"/>
                    <w:ind w:left="538"/>
                    <w:rPr>
                      <w:rFonts w:ascii="宋体" w:hAnsi="宋体" w:eastAsia="宋体" w:cs="宋体"/>
                      <w:sz w:val="16"/>
                      <w:szCs w:val="16"/>
                    </w:rPr>
                  </w:pPr>
                  <w:r>
                    <w:rPr>
                      <w:rFonts w:ascii="宋体" w:hAnsi="宋体" w:eastAsia="宋体" w:cs="宋体"/>
                      <w:spacing w:val="-3"/>
                      <w:sz w:val="16"/>
                      <w:szCs w:val="16"/>
                    </w:rPr>
                    <w:t>387</w:t>
                  </w:r>
                </w:p>
              </w:txbxContent>
            </v:textbox>
          </v:shape>
        </w:pict>
      </w:r>
      <w:r>
        <w:pict>
          <v:shape id="_x0000_s1130" o:spid="_x0000_s1130" o:spt="202" type="#_x0000_t202" style="position:absolute;left:0pt;margin-left:0.85pt;margin-top:0pt;height:15.5pt;width:140.75pt;z-index:251687936;mso-width-relative:page;mso-height-relative:page;" fillcolor="#C0C0C0" filled="t" stroked="f" coordsize="21600,21600">
            <v:path/>
            <v:fill on="t" focussize="0,0"/>
            <v:stroke on="f"/>
            <v:imagedata o:title=""/>
            <o:lock v:ext="edit" aspectratio="f"/>
            <v:textbox inset="0mm,0mm,0mm,0mm">
              <w:txbxContent>
                <w:p w14:paraId="36B1D273">
                  <w:pPr>
                    <w:spacing w:before="79" w:line="221" w:lineRule="auto"/>
                    <w:ind w:left="271"/>
                    <w:rPr>
                      <w:rFonts w:ascii="宋体" w:hAnsi="宋体" w:eastAsia="宋体" w:cs="宋体"/>
                      <w:sz w:val="16"/>
                      <w:szCs w:val="16"/>
                    </w:rPr>
                  </w:pPr>
                  <w:r>
                    <w:rPr>
                      <w:rFonts w:ascii="宋体" w:hAnsi="宋体" w:eastAsia="宋体" w:cs="宋体"/>
                      <w:spacing w:val="-1"/>
                      <w:sz w:val="16"/>
                      <w:szCs w:val="16"/>
                    </w:rPr>
                    <w:t>6．国内公务接待人次（人）</w:t>
                  </w:r>
                </w:p>
              </w:txbxContent>
            </v:textbox>
          </v:shape>
        </w:pict>
      </w:r>
      <w:r>
        <w:rPr>
          <w:position w:val="-6"/>
        </w:rPr>
        <w:pict>
          <v:shape id="_x0000_s1131" o:spid="_x0000_s1131" o:spt="202" type="#_x0000_t202" style="height:15.5pt;width:202.5pt;" fillcolor="#C0C0C0" filled="t" stroked="f" coordsize="21600,21600">
            <v:path/>
            <v:fill on="t" focussize="0,0"/>
            <v:stroke on="f"/>
            <v:imagedata o:title=""/>
            <o:lock v:ext="edit" aspectratio="f"/>
            <v:textbox inset="0mm,0mm,0mm,0mm">
              <w:txbxContent>
                <w:p w14:paraId="61F5B835">
                  <w:pPr>
                    <w:spacing w:before="79" w:line="241" w:lineRule="auto"/>
                    <w:ind w:left="3570"/>
                    <w:rPr>
                      <w:rFonts w:ascii="宋体" w:hAnsi="宋体" w:eastAsia="宋体" w:cs="宋体"/>
                      <w:sz w:val="16"/>
                      <w:szCs w:val="16"/>
                    </w:rPr>
                  </w:pPr>
                  <w:r>
                    <w:rPr>
                      <w:rFonts w:ascii="宋体" w:hAnsi="宋体" w:eastAsia="宋体" w:cs="宋体"/>
                      <w:spacing w:val="-4"/>
                      <w:sz w:val="16"/>
                      <w:szCs w:val="16"/>
                    </w:rPr>
                    <w:t>39</w:t>
                  </w:r>
                </w:p>
              </w:txbxContent>
            </v:textbox>
            <w10:wrap type="none"/>
            <w10:anchorlock/>
          </v:shape>
        </w:pict>
      </w:r>
    </w:p>
    <w:p w14:paraId="61647C84">
      <w:pPr>
        <w:spacing w:line="310" w:lineRule="exact"/>
        <w:ind w:firstLine="4297"/>
      </w:pPr>
      <w:r>
        <w:pict>
          <v:shape id="_x0000_s1132" o:spid="_x0000_s1132" o:spt="202" type="#_x0000_t202" style="position:absolute;left:0pt;margin-left:141.85pt;margin-top:0pt;height:15.5pt;width:28.75pt;z-index:251742208;mso-width-relative:page;mso-height-relative:page;" fillcolor="#C0C0C0" filled="t" stroked="f" coordsize="21600,21600">
            <v:path/>
            <v:fill on="t" focussize="0,0"/>
            <v:stroke on="f"/>
            <v:imagedata o:title=""/>
            <o:lock v:ext="edit" aspectratio="f"/>
            <v:textbox inset="0mm,0mm,0mm,0mm">
              <w:txbxContent>
                <w:p w14:paraId="23742AD3">
                  <w:pPr>
                    <w:spacing w:before="78" w:line="241" w:lineRule="auto"/>
                    <w:ind w:left="224"/>
                    <w:rPr>
                      <w:rFonts w:ascii="宋体" w:hAnsi="宋体" w:eastAsia="宋体" w:cs="宋体"/>
                      <w:sz w:val="16"/>
                      <w:szCs w:val="16"/>
                    </w:rPr>
                  </w:pPr>
                  <w:r>
                    <w:rPr>
                      <w:rFonts w:ascii="宋体" w:hAnsi="宋体" w:eastAsia="宋体" w:cs="宋体"/>
                      <w:spacing w:val="-9"/>
                      <w:sz w:val="16"/>
                      <w:szCs w:val="16"/>
                    </w:rPr>
                    <w:t>19</w:t>
                  </w:r>
                </w:p>
              </w:txbxContent>
            </v:textbox>
          </v:shape>
        </w:pict>
      </w:r>
      <w:r>
        <w:pict>
          <v:shape id="_x0000_s1133" o:spid="_x0000_s1133" o:spt="202" type="#_x0000_t202" style="position:absolute;left:0pt;margin-left:170.85pt;margin-top:0pt;height:15.5pt;width:43.75pt;z-index:251722752;mso-width-relative:page;mso-height-relative:page;" fillcolor="#00FF00" filled="t" stroked="f" coordsize="21600,21600">
            <v:path/>
            <v:fill on="t" focussize="0,0"/>
            <v:stroke on="f"/>
            <v:imagedata o:title=""/>
            <o:lock v:ext="edit" aspectratio="f"/>
            <v:textbox inset="0mm,0mm,0mm,0mm">
              <w:txbxContent>
                <w:p w14:paraId="7BE90C93">
                  <w:pPr>
                    <w:spacing w:before="78" w:line="241" w:lineRule="auto"/>
                    <w:ind w:left="696"/>
                    <w:rPr>
                      <w:rFonts w:ascii="宋体" w:hAnsi="宋体" w:eastAsia="宋体" w:cs="宋体"/>
                      <w:sz w:val="16"/>
                      <w:szCs w:val="16"/>
                    </w:rPr>
                  </w:pPr>
                  <w:r>
                    <w:rPr>
                      <w:rFonts w:ascii="宋体" w:hAnsi="宋体" w:eastAsia="宋体" w:cs="宋体"/>
                      <w:sz w:val="16"/>
                      <w:szCs w:val="16"/>
                    </w:rPr>
                    <w:t>0</w:t>
                  </w:r>
                </w:p>
              </w:txbxContent>
            </v:textbox>
          </v:shape>
        </w:pict>
      </w:r>
      <w:r>
        <w:pict>
          <v:shape id="_x0000_s1134" o:spid="_x0000_s1134" o:spt="202" type="#_x0000_t202" style="position:absolute;left:0pt;margin-left:0.85pt;margin-top:0pt;height:15.5pt;width:140.75pt;z-index:251684864;mso-width-relative:page;mso-height-relative:page;" fillcolor="#C0C0C0" filled="t" stroked="f" coordsize="21600,21600">
            <v:path/>
            <v:fill on="t" focussize="0,0"/>
            <v:stroke on="f"/>
            <v:imagedata o:title=""/>
            <o:lock v:ext="edit" aspectratio="f"/>
            <v:textbox inset="0mm,0mm,0mm,0mm">
              <w:txbxContent>
                <w:p w14:paraId="197413A2">
                  <w:pPr>
                    <w:spacing w:before="78" w:line="221" w:lineRule="auto"/>
                    <w:ind w:left="510"/>
                    <w:rPr>
                      <w:rFonts w:ascii="宋体" w:hAnsi="宋体" w:eastAsia="宋体" w:cs="宋体"/>
                      <w:sz w:val="16"/>
                      <w:szCs w:val="16"/>
                    </w:rPr>
                  </w:pPr>
                  <w:r>
                    <w:rPr>
                      <w:rFonts w:ascii="宋体" w:hAnsi="宋体" w:eastAsia="宋体" w:cs="宋体"/>
                      <w:spacing w:val="-1"/>
                      <w:sz w:val="16"/>
                      <w:szCs w:val="16"/>
                    </w:rPr>
                    <w:t>其中：外事接待人次（人）</w:t>
                  </w:r>
                </w:p>
              </w:txbxContent>
            </v:textbox>
          </v:shape>
        </w:pict>
      </w:r>
      <w:r>
        <w:rPr>
          <w:position w:val="-6"/>
        </w:rPr>
        <w:pict>
          <v:shape id="_x0000_s1135" o:spid="_x0000_s1135" o:spt="202" type="#_x0000_t202" style="height:15.5pt;width:202.5pt;" fillcolor="#C0C0C0" filled="t" stroked="f" coordsize="21600,21600">
            <v:path/>
            <v:fill on="t" focussize="0,0"/>
            <v:stroke on="f"/>
            <v:imagedata o:title=""/>
            <o:lock v:ext="edit" aspectratio="f"/>
            <v:textbox inset="0mm,0mm,0mm,0mm">
              <w:txbxContent>
                <w:p w14:paraId="38F2E249">
                  <w:pPr>
                    <w:spacing w:before="78" w:line="241" w:lineRule="auto"/>
                    <w:ind w:left="3566"/>
                    <w:rPr>
                      <w:rFonts w:ascii="宋体" w:hAnsi="宋体" w:eastAsia="宋体" w:cs="宋体"/>
                      <w:sz w:val="16"/>
                      <w:szCs w:val="16"/>
                    </w:rPr>
                  </w:pPr>
                  <w:r>
                    <w:rPr>
                      <w:rFonts w:ascii="宋体" w:hAnsi="宋体" w:eastAsia="宋体" w:cs="宋体"/>
                      <w:spacing w:val="-2"/>
                      <w:sz w:val="16"/>
                      <w:szCs w:val="16"/>
                    </w:rPr>
                    <w:t>40</w:t>
                  </w:r>
                </w:p>
              </w:txbxContent>
            </v:textbox>
            <w10:wrap type="none"/>
            <w10:anchorlock/>
          </v:shape>
        </w:pict>
      </w:r>
    </w:p>
    <w:p w14:paraId="712A2D66">
      <w:pPr>
        <w:spacing w:line="425" w:lineRule="exact"/>
        <w:ind w:firstLine="4297"/>
      </w:pPr>
      <w:r>
        <w:pict>
          <v:shape id="_x0000_s1136" o:spid="_x0000_s1136" o:spt="202" type="#_x0000_t202" style="position:absolute;left:0pt;margin-left:141.85pt;margin-top:0pt;height:21.25pt;width:28.75pt;z-index:251739136;mso-width-relative:page;mso-height-relative:page;" fillcolor="#C0C0C0" filled="t" stroked="f" coordsize="21600,21600">
            <v:path/>
            <v:fill on="t" focussize="0,0"/>
            <v:stroke on="f"/>
            <v:imagedata o:title=""/>
            <o:lock v:ext="edit" aspectratio="f"/>
            <v:textbox inset="0mm,0mm,0mm,0mm">
              <w:txbxContent>
                <w:p w14:paraId="369FA6A4">
                  <w:pPr>
                    <w:spacing w:before="136" w:line="241" w:lineRule="auto"/>
                    <w:ind w:left="214"/>
                    <w:rPr>
                      <w:rFonts w:ascii="宋体" w:hAnsi="宋体" w:eastAsia="宋体" w:cs="宋体"/>
                      <w:sz w:val="16"/>
                      <w:szCs w:val="16"/>
                    </w:rPr>
                  </w:pPr>
                  <w:r>
                    <w:rPr>
                      <w:rFonts w:ascii="宋体" w:hAnsi="宋体" w:eastAsia="宋体" w:cs="宋体"/>
                      <w:spacing w:val="-4"/>
                      <w:sz w:val="16"/>
                      <w:szCs w:val="16"/>
                    </w:rPr>
                    <w:t>20</w:t>
                  </w:r>
                </w:p>
              </w:txbxContent>
            </v:textbox>
          </v:shape>
        </w:pict>
      </w:r>
      <w:r>
        <w:pict>
          <v:shape id="_x0000_s1137" o:spid="_x0000_s1137" o:spt="202" type="#_x0000_t202" style="position:absolute;left:0pt;margin-left:170.85pt;margin-top:0pt;height:21.25pt;width:43.75pt;z-index:251704320;mso-width-relative:page;mso-height-relative:page;" fillcolor="#00FF00" filled="t" stroked="f" coordsize="21600,21600">
            <v:path/>
            <v:fill on="t" focussize="0,0"/>
            <v:stroke on="f"/>
            <v:imagedata o:title=""/>
            <o:lock v:ext="edit" aspectratio="f"/>
            <v:textbox inset="0mm,0mm,0mm,0mm">
              <w:txbxContent>
                <w:p w14:paraId="467973FF">
                  <w:pPr>
                    <w:spacing w:before="136" w:line="241" w:lineRule="auto"/>
                    <w:ind w:left="696"/>
                    <w:rPr>
                      <w:rFonts w:ascii="宋体" w:hAnsi="宋体" w:eastAsia="宋体" w:cs="宋体"/>
                      <w:sz w:val="16"/>
                      <w:szCs w:val="16"/>
                    </w:rPr>
                  </w:pPr>
                  <w:r>
                    <w:rPr>
                      <w:rFonts w:ascii="宋体" w:hAnsi="宋体" w:eastAsia="宋体" w:cs="宋体"/>
                      <w:sz w:val="16"/>
                      <w:szCs w:val="16"/>
                    </w:rPr>
                    <w:t>0</w:t>
                  </w:r>
                </w:p>
              </w:txbxContent>
            </v:textbox>
          </v:shape>
        </w:pict>
      </w:r>
      <w:r>
        <w:pict>
          <v:shape id="_x0000_s1138" o:spid="_x0000_s1138" o:spt="202" type="#_x0000_t202" style="position:absolute;left:0pt;margin-left:0.85pt;margin-top:0pt;height:21.25pt;width:140.75pt;z-index:251662336;mso-width-relative:page;mso-height-relative:page;" fillcolor="#C0C0C0" filled="t" stroked="f" coordsize="21600,21600">
            <v:path/>
            <v:fill on="t" focussize="0,0"/>
            <v:stroke on="f"/>
            <v:imagedata o:title=""/>
            <o:lock v:ext="edit" aspectratio="f"/>
            <v:textbox inset="0mm,0mm,0mm,0mm">
              <w:txbxContent>
                <w:p w14:paraId="080181C1">
                  <w:pPr>
                    <w:spacing w:before="32"/>
                    <w:ind w:left="116" w:right="549" w:firstLine="157"/>
                    <w:rPr>
                      <w:rFonts w:ascii="宋体" w:hAnsi="宋体" w:eastAsia="宋体" w:cs="宋体"/>
                      <w:sz w:val="16"/>
                      <w:szCs w:val="16"/>
                    </w:rPr>
                  </w:pPr>
                  <w:r>
                    <w:rPr>
                      <w:rFonts w:ascii="宋体" w:hAnsi="宋体" w:eastAsia="宋体" w:cs="宋体"/>
                      <w:spacing w:val="-1"/>
                      <w:sz w:val="16"/>
                      <w:szCs w:val="16"/>
                    </w:rPr>
                    <w:t>7．国（境）外公务接待批次</w:t>
                  </w:r>
                  <w:r>
                    <w:rPr>
                      <w:rFonts w:ascii="宋体" w:hAnsi="宋体" w:eastAsia="宋体" w:cs="宋体"/>
                      <w:spacing w:val="-4"/>
                      <w:sz w:val="16"/>
                      <w:szCs w:val="16"/>
                    </w:rPr>
                    <w:t>（个）</w:t>
                  </w:r>
                </w:p>
              </w:txbxContent>
            </v:textbox>
          </v:shape>
        </w:pict>
      </w:r>
      <w:r>
        <w:pict>
          <v:shape id="_x0000_s1139" o:spid="_x0000_s1139" o:spt="202" type="#_x0000_t202" style="position:absolute;left:0pt;margin-left:141.85pt;margin-top:21.25pt;height:21.25pt;width:28.75pt;z-index:251741184;mso-width-relative:page;mso-height-relative:page;" fillcolor="#C0C0C0" filled="t" stroked="f" coordsize="21600,21600">
            <v:path/>
            <v:fill on="t" focussize="0,0"/>
            <v:stroke on="f"/>
            <v:imagedata o:title=""/>
            <o:lock v:ext="edit" aspectratio="f"/>
            <v:textbox inset="0mm,0mm,0mm,0mm">
              <w:txbxContent>
                <w:p w14:paraId="21ED77C8">
                  <w:pPr>
                    <w:spacing w:before="135" w:line="210" w:lineRule="exact"/>
                    <w:ind w:left="214"/>
                    <w:rPr>
                      <w:rFonts w:ascii="宋体" w:hAnsi="宋体" w:eastAsia="宋体" w:cs="宋体"/>
                      <w:sz w:val="16"/>
                      <w:szCs w:val="16"/>
                    </w:rPr>
                  </w:pPr>
                  <w:r>
                    <w:rPr>
                      <w:rFonts w:ascii="宋体" w:hAnsi="宋体" w:eastAsia="宋体" w:cs="宋体"/>
                      <w:spacing w:val="-4"/>
                      <w:position w:val="1"/>
                      <w:sz w:val="16"/>
                      <w:szCs w:val="16"/>
                    </w:rPr>
                    <w:t>21</w:t>
                  </w:r>
                </w:p>
              </w:txbxContent>
            </v:textbox>
          </v:shape>
        </w:pict>
      </w:r>
      <w:r>
        <w:pict>
          <v:shape id="_x0000_s1140" o:spid="_x0000_s1140" o:spt="202" type="#_x0000_t202" style="position:absolute;left:0pt;margin-left:170.85pt;margin-top:21.25pt;height:21.25pt;width:43.75pt;z-index:251706368;mso-width-relative:page;mso-height-relative:page;" fillcolor="#00FF00" filled="t" stroked="f" coordsize="21600,21600">
            <v:path/>
            <v:fill on="t" focussize="0,0"/>
            <v:stroke on="f"/>
            <v:imagedata o:title=""/>
            <o:lock v:ext="edit" aspectratio="f"/>
            <v:textbox inset="0mm,0mm,0mm,0mm">
              <w:txbxContent>
                <w:p w14:paraId="090AF3E3">
                  <w:pPr>
                    <w:spacing w:before="135" w:line="241" w:lineRule="auto"/>
                    <w:ind w:left="696"/>
                    <w:rPr>
                      <w:rFonts w:ascii="宋体" w:hAnsi="宋体" w:eastAsia="宋体" w:cs="宋体"/>
                      <w:sz w:val="16"/>
                      <w:szCs w:val="16"/>
                    </w:rPr>
                  </w:pPr>
                  <w:r>
                    <w:rPr>
                      <w:rFonts w:ascii="宋体" w:hAnsi="宋体" w:eastAsia="宋体" w:cs="宋体"/>
                      <w:sz w:val="16"/>
                      <w:szCs w:val="16"/>
                    </w:rPr>
                    <w:t>0</w:t>
                  </w:r>
                </w:p>
              </w:txbxContent>
            </v:textbox>
          </v:shape>
        </w:pict>
      </w:r>
      <w:r>
        <w:pict>
          <v:shape id="_x0000_s1141" o:spid="_x0000_s1141" o:spt="202" type="#_x0000_t202" style="position:absolute;left:0pt;margin-left:0.85pt;margin-top:21.25pt;height:21.25pt;width:140.75pt;z-index:251664384;mso-width-relative:page;mso-height-relative:page;" fillcolor="#C0C0C0" filled="t" stroked="f" coordsize="21600,21600">
            <v:path/>
            <v:fill on="t" focussize="0,0"/>
            <v:stroke on="f"/>
            <v:imagedata o:title=""/>
            <o:lock v:ext="edit" aspectratio="f"/>
            <v:textbox inset="0mm,0mm,0mm,0mm">
              <w:txbxContent>
                <w:p w14:paraId="6EF4FA0D">
                  <w:pPr>
                    <w:spacing w:before="31" w:line="242" w:lineRule="auto"/>
                    <w:ind w:left="116" w:right="549" w:firstLine="154"/>
                    <w:rPr>
                      <w:rFonts w:ascii="宋体" w:hAnsi="宋体" w:eastAsia="宋体" w:cs="宋体"/>
                      <w:sz w:val="16"/>
                      <w:szCs w:val="16"/>
                    </w:rPr>
                  </w:pPr>
                  <w:r>
                    <w:rPr>
                      <w:rFonts w:ascii="宋体" w:hAnsi="宋体" w:eastAsia="宋体" w:cs="宋体"/>
                      <w:spacing w:val="-1"/>
                      <w:sz w:val="16"/>
                      <w:szCs w:val="16"/>
                    </w:rPr>
                    <w:t>8．国（境）外公务接待人次</w:t>
                  </w:r>
                  <w:r>
                    <w:rPr>
                      <w:rFonts w:ascii="宋体" w:hAnsi="宋体" w:eastAsia="宋体" w:cs="宋体"/>
                      <w:spacing w:val="-4"/>
                      <w:sz w:val="16"/>
                      <w:szCs w:val="16"/>
                    </w:rPr>
                    <w:t>（人）</w:t>
                  </w:r>
                </w:p>
              </w:txbxContent>
            </v:textbox>
          </v:shape>
        </w:pict>
      </w:r>
      <w:r>
        <w:rPr>
          <w:position w:val="-8"/>
        </w:rPr>
        <w:pict>
          <v:shape id="_x0000_s1142" o:spid="_x0000_s1142" o:spt="202" type="#_x0000_t202" style="height:21.25pt;width:202.5pt;" fillcolor="#C0C0C0" filled="t" stroked="f" coordsize="21600,21600">
            <v:path/>
            <v:fill on="t" focussize="0,0"/>
            <v:stroke on="f"/>
            <v:imagedata o:title=""/>
            <o:lock v:ext="edit" aspectratio="f"/>
            <v:textbox inset="0mm,0mm,0mm,0mm">
              <w:txbxContent>
                <w:p w14:paraId="60F0C421">
                  <w:pPr>
                    <w:spacing w:before="135" w:line="211" w:lineRule="exact"/>
                    <w:ind w:left="3566"/>
                    <w:rPr>
                      <w:rFonts w:ascii="宋体" w:hAnsi="宋体" w:eastAsia="宋体" w:cs="宋体"/>
                      <w:sz w:val="16"/>
                      <w:szCs w:val="16"/>
                    </w:rPr>
                  </w:pPr>
                  <w:r>
                    <w:rPr>
                      <w:rFonts w:ascii="宋体" w:hAnsi="宋体" w:eastAsia="宋体" w:cs="宋体"/>
                      <w:spacing w:val="-2"/>
                      <w:position w:val="1"/>
                      <w:sz w:val="16"/>
                      <w:szCs w:val="16"/>
                    </w:rPr>
                    <w:t>41</w:t>
                  </w:r>
                </w:p>
              </w:txbxContent>
            </v:textbox>
            <w10:wrap type="none"/>
            <w10:anchorlock/>
          </v:shape>
        </w:pict>
      </w:r>
    </w:p>
    <w:p w14:paraId="022D3CC2">
      <w:pPr>
        <w:pStyle w:val="2"/>
        <w:spacing w:line="285" w:lineRule="auto"/>
      </w:pPr>
      <w:r>
        <w:pict>
          <v:shape id="_x0000_s1143" o:spid="_x0000_s1143" o:spt="202" type="#_x0000_t202" style="position:absolute;left:0pt;margin-left:5.45pt;margin-top:5.75pt;height:31pt;width:396.6pt;z-index:251762688;mso-width-relative:page;mso-height-relative:page;" filled="f" stroked="f" coordsize="21600,21600">
            <v:path/>
            <v:fill on="f" focussize="0,0"/>
            <v:stroke on="f"/>
            <v:imagedata o:title=""/>
            <o:lock v:ext="edit" aspectratio="f"/>
            <v:textbox inset="0mm,0mm,0mm,0mm">
              <w:txbxContent>
                <w:p w14:paraId="31E20CFF">
                  <w:pPr>
                    <w:spacing w:before="20" w:line="346" w:lineRule="auto"/>
                    <w:ind w:left="20" w:right="20" w:firstLine="7734"/>
                    <w:rPr>
                      <w:rFonts w:ascii="宋体" w:hAnsi="宋体" w:eastAsia="宋体" w:cs="宋体"/>
                      <w:sz w:val="16"/>
                      <w:szCs w:val="16"/>
                    </w:rPr>
                  </w:pPr>
                  <w:r>
                    <w:rPr>
                      <w:rFonts w:ascii="宋体" w:hAnsi="宋体" w:eastAsia="宋体" w:cs="宋体"/>
                      <w:spacing w:val="-2"/>
                      <w:sz w:val="16"/>
                      <w:szCs w:val="16"/>
                    </w:rPr>
                    <w:t>42</w:t>
                  </w:r>
                  <w:r>
                    <w:rPr>
                      <w:rFonts w:ascii="宋体" w:hAnsi="宋体" w:eastAsia="宋体" w:cs="宋体"/>
                      <w:sz w:val="16"/>
                      <w:szCs w:val="16"/>
                    </w:rPr>
                    <w:t>注：1．本表反映部门决算中"三公"经费、机关运行经费和国有资产占用情况</w:t>
                  </w:r>
                  <w:r>
                    <w:rPr>
                      <w:rFonts w:ascii="宋体" w:hAnsi="宋体" w:eastAsia="宋体" w:cs="宋体"/>
                      <w:spacing w:val="-1"/>
                      <w:sz w:val="16"/>
                      <w:szCs w:val="16"/>
                    </w:rPr>
                    <w:t>等相关统计指标。</w:t>
                  </w:r>
                </w:p>
              </w:txbxContent>
            </v:textbox>
          </v:shape>
        </w:pict>
      </w:r>
    </w:p>
    <w:p w14:paraId="7F138EC3">
      <w:pPr>
        <w:pStyle w:val="2"/>
        <w:spacing w:line="286" w:lineRule="auto"/>
      </w:pPr>
    </w:p>
    <w:p w14:paraId="4AB8B973">
      <w:pPr>
        <w:pStyle w:val="2"/>
        <w:spacing w:line="286" w:lineRule="auto"/>
      </w:pPr>
    </w:p>
    <w:p w14:paraId="3EE7C9DB">
      <w:pPr>
        <w:spacing w:before="53" w:line="241" w:lineRule="auto"/>
        <w:ind w:left="129" w:right="464" w:firstLine="321"/>
        <w:jc w:val="both"/>
        <w:rPr>
          <w:rFonts w:ascii="宋体" w:hAnsi="宋体" w:eastAsia="宋体" w:cs="宋体"/>
          <w:sz w:val="16"/>
          <w:szCs w:val="16"/>
        </w:rPr>
      </w:pPr>
      <w:r>
        <w:rPr>
          <w:rFonts w:ascii="宋体" w:hAnsi="宋体" w:eastAsia="宋体" w:cs="宋体"/>
          <w:sz w:val="16"/>
          <w:szCs w:val="16"/>
        </w:rPr>
        <w:t>2．“三公</w:t>
      </w:r>
      <w:r>
        <w:rPr>
          <w:rFonts w:ascii="宋体" w:hAnsi="宋体" w:eastAsia="宋体" w:cs="宋体"/>
          <w:spacing w:val="-61"/>
          <w:sz w:val="16"/>
          <w:szCs w:val="16"/>
        </w:rPr>
        <w:t xml:space="preserve"> </w:t>
      </w:r>
      <w:r>
        <w:rPr>
          <w:rFonts w:ascii="宋体" w:hAnsi="宋体" w:eastAsia="宋体" w:cs="宋体"/>
          <w:sz w:val="16"/>
          <w:szCs w:val="16"/>
        </w:rPr>
        <w:t>”经费填列单位使用一般公共预算财政拨款安排的支出，</w:t>
      </w:r>
      <w:r>
        <w:rPr>
          <w:rFonts w:ascii="宋体" w:hAnsi="宋体" w:eastAsia="宋体" w:cs="宋体"/>
          <w:spacing w:val="-1"/>
          <w:sz w:val="16"/>
          <w:szCs w:val="16"/>
        </w:rPr>
        <w:t>其中：中央单位不包括教学科研人员因公出国（境）费及相</w:t>
      </w:r>
      <w:r>
        <w:rPr>
          <w:rFonts w:ascii="宋体" w:hAnsi="宋体" w:eastAsia="宋体" w:cs="宋体"/>
          <w:sz w:val="16"/>
          <w:szCs w:val="16"/>
        </w:rPr>
        <w:t>关团组和人次，地方单位按照本级部门预算口径填报。</w:t>
      </w:r>
      <w:r>
        <w:rPr>
          <w:rFonts w:ascii="宋体" w:hAnsi="宋体" w:eastAsia="宋体" w:cs="宋体"/>
          <w:spacing w:val="-1"/>
          <w:sz w:val="16"/>
          <w:szCs w:val="16"/>
        </w:rPr>
        <w:t>预算数填列年初预算数，支出统计数应与财决</w:t>
      </w:r>
      <w:r>
        <w:rPr>
          <w:rFonts w:ascii="宋体" w:hAnsi="宋体" w:eastAsia="宋体" w:cs="宋体"/>
          <w:spacing w:val="-34"/>
          <w:sz w:val="16"/>
          <w:szCs w:val="16"/>
        </w:rPr>
        <w:t xml:space="preserve"> </w:t>
      </w:r>
      <w:r>
        <w:rPr>
          <w:rFonts w:ascii="宋体" w:hAnsi="宋体" w:eastAsia="宋体" w:cs="宋体"/>
          <w:spacing w:val="-1"/>
          <w:sz w:val="16"/>
          <w:szCs w:val="16"/>
        </w:rPr>
        <w:t>08</w:t>
      </w:r>
      <w:r>
        <w:rPr>
          <w:rFonts w:ascii="宋体" w:hAnsi="宋体" w:eastAsia="宋体" w:cs="宋体"/>
          <w:spacing w:val="-37"/>
          <w:sz w:val="16"/>
          <w:szCs w:val="16"/>
        </w:rPr>
        <w:t xml:space="preserve"> </w:t>
      </w:r>
      <w:r>
        <w:rPr>
          <w:rFonts w:ascii="宋体" w:hAnsi="宋体" w:eastAsia="宋体" w:cs="宋体"/>
          <w:spacing w:val="-1"/>
          <w:sz w:val="16"/>
          <w:szCs w:val="16"/>
        </w:rPr>
        <w:t>表保持衔接。“三公</w:t>
      </w:r>
      <w:r>
        <w:rPr>
          <w:rFonts w:ascii="宋体" w:hAnsi="宋体" w:eastAsia="宋体" w:cs="宋体"/>
          <w:spacing w:val="-61"/>
          <w:sz w:val="16"/>
          <w:szCs w:val="16"/>
        </w:rPr>
        <w:t xml:space="preserve"> </w:t>
      </w:r>
      <w:r>
        <w:rPr>
          <w:rFonts w:ascii="宋体" w:hAnsi="宋体" w:eastAsia="宋体" w:cs="宋体"/>
          <w:spacing w:val="-1"/>
          <w:sz w:val="16"/>
          <w:szCs w:val="16"/>
        </w:rPr>
        <w:t>”经费</w:t>
      </w:r>
      <w:r>
        <w:rPr>
          <w:rFonts w:ascii="宋体" w:hAnsi="宋体" w:eastAsia="宋体" w:cs="宋体"/>
          <w:sz w:val="16"/>
          <w:szCs w:val="16"/>
        </w:rPr>
        <w:t>相关统计数是指使用一般公共预算财政拨款负担费用的相关批次、</w:t>
      </w:r>
      <w:r>
        <w:rPr>
          <w:rFonts w:ascii="宋体" w:hAnsi="宋体" w:eastAsia="宋体" w:cs="宋体"/>
          <w:spacing w:val="-1"/>
          <w:sz w:val="16"/>
          <w:szCs w:val="16"/>
        </w:rPr>
        <w:t>人次及车辆情况。</w:t>
      </w:r>
    </w:p>
    <w:p w14:paraId="5206EE85">
      <w:pPr>
        <w:pStyle w:val="2"/>
        <w:spacing w:line="450" w:lineRule="auto"/>
      </w:pPr>
    </w:p>
    <w:p w14:paraId="05036FDF">
      <w:pPr>
        <w:spacing w:before="102" w:line="418" w:lineRule="exact"/>
        <w:ind w:left="68"/>
        <w:rPr>
          <w:rFonts w:ascii="仿宋" w:hAnsi="仿宋" w:eastAsia="仿宋" w:cs="仿宋"/>
          <w:sz w:val="31"/>
          <w:szCs w:val="31"/>
        </w:rPr>
      </w:pPr>
      <w:r>
        <w:rPr>
          <w:rFonts w:ascii="Times New Roman" w:hAnsi="Times New Roman" w:eastAsia="Times New Roman" w:cs="Times New Roman"/>
          <w:spacing w:val="-6"/>
          <w:position w:val="1"/>
          <w:sz w:val="31"/>
          <w:szCs w:val="31"/>
        </w:rPr>
        <w:t>10.</w:t>
      </w:r>
      <w:r>
        <w:rPr>
          <w:rFonts w:ascii="Times New Roman" w:hAnsi="Times New Roman" w:eastAsia="Times New Roman" w:cs="Times New Roman"/>
          <w:spacing w:val="7"/>
          <w:position w:val="1"/>
          <w:sz w:val="31"/>
          <w:szCs w:val="31"/>
        </w:rPr>
        <w:t xml:space="preserve">    </w:t>
      </w:r>
      <w:r>
        <w:rPr>
          <w:rFonts w:ascii="仿宋" w:hAnsi="仿宋" w:eastAsia="仿宋" w:cs="仿宋"/>
          <w:spacing w:val="-6"/>
          <w:position w:val="1"/>
          <w:sz w:val="31"/>
          <w:szCs w:val="31"/>
        </w:rPr>
        <w:t>政府采购情况表</w:t>
      </w:r>
    </w:p>
    <w:p w14:paraId="18E07B46">
      <w:pPr>
        <w:spacing w:before="60"/>
      </w:pPr>
    </w:p>
    <w:tbl>
      <w:tblPr>
        <w:tblStyle w:val="5"/>
        <w:tblW w:w="9774" w:type="dxa"/>
        <w:tblInd w:w="1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97"/>
        <w:gridCol w:w="369"/>
        <w:gridCol w:w="2658"/>
        <w:gridCol w:w="1552"/>
        <w:gridCol w:w="4598"/>
      </w:tblGrid>
      <w:tr w14:paraId="1C08F11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75" w:hRule="atLeast"/>
        </w:trPr>
        <w:tc>
          <w:tcPr>
            <w:tcW w:w="3624" w:type="dxa"/>
            <w:gridSpan w:val="3"/>
            <w:tcBorders>
              <w:top w:val="nil"/>
              <w:left w:val="nil"/>
              <w:bottom w:val="single" w:color="808080" w:sz="2" w:space="0"/>
              <w:right w:val="nil"/>
            </w:tcBorders>
            <w:vAlign w:val="top"/>
          </w:tcPr>
          <w:p w14:paraId="7CFCBDB3">
            <w:pPr>
              <w:spacing w:line="274" w:lineRule="auto"/>
              <w:rPr>
                <w:rFonts w:ascii="Arial"/>
                <w:sz w:val="21"/>
              </w:rPr>
            </w:pPr>
          </w:p>
          <w:p w14:paraId="6EDB6E96">
            <w:pPr>
              <w:spacing w:line="274" w:lineRule="auto"/>
              <w:rPr>
                <w:rFonts w:ascii="Arial"/>
                <w:sz w:val="21"/>
              </w:rPr>
            </w:pPr>
          </w:p>
          <w:p w14:paraId="5B834EB1">
            <w:pPr>
              <w:spacing w:line="274" w:lineRule="auto"/>
              <w:rPr>
                <w:rFonts w:ascii="Arial"/>
                <w:sz w:val="21"/>
              </w:rPr>
            </w:pPr>
          </w:p>
          <w:p w14:paraId="71963E4E">
            <w:pPr>
              <w:spacing w:line="274" w:lineRule="auto"/>
              <w:rPr>
                <w:rFonts w:ascii="Arial"/>
                <w:sz w:val="21"/>
              </w:rPr>
            </w:pPr>
          </w:p>
          <w:p w14:paraId="43366B45">
            <w:pPr>
              <w:spacing w:line="274" w:lineRule="auto"/>
              <w:rPr>
                <w:rFonts w:ascii="Arial"/>
                <w:sz w:val="21"/>
              </w:rPr>
            </w:pPr>
          </w:p>
          <w:p w14:paraId="19B84F63">
            <w:pPr>
              <w:spacing w:line="274" w:lineRule="auto"/>
              <w:rPr>
                <w:rFonts w:ascii="Arial"/>
                <w:sz w:val="21"/>
              </w:rPr>
            </w:pPr>
          </w:p>
          <w:p w14:paraId="311AB653">
            <w:pPr>
              <w:spacing w:line="274" w:lineRule="auto"/>
              <w:rPr>
                <w:rFonts w:ascii="Arial"/>
                <w:sz w:val="21"/>
              </w:rPr>
            </w:pPr>
          </w:p>
          <w:p w14:paraId="0AE57293">
            <w:pPr>
              <w:pStyle w:val="6"/>
              <w:spacing w:before="52" w:line="221" w:lineRule="auto"/>
              <w:ind w:left="117"/>
              <w:rPr>
                <w:sz w:val="16"/>
                <w:szCs w:val="16"/>
              </w:rPr>
            </w:pPr>
            <w:r>
              <w:rPr>
                <w:spacing w:val="-1"/>
                <w:sz w:val="16"/>
                <w:szCs w:val="16"/>
              </w:rPr>
              <w:t>编制单位：泉州市公安局交通警察支队</w:t>
            </w:r>
          </w:p>
        </w:tc>
        <w:tc>
          <w:tcPr>
            <w:tcW w:w="1552" w:type="dxa"/>
            <w:tcBorders>
              <w:top w:val="nil"/>
              <w:left w:val="nil"/>
              <w:bottom w:val="single" w:color="808080" w:sz="2" w:space="0"/>
              <w:right w:val="nil"/>
            </w:tcBorders>
            <w:vAlign w:val="top"/>
          </w:tcPr>
          <w:p w14:paraId="49959E4C">
            <w:pPr>
              <w:spacing w:before="22" w:line="224" w:lineRule="auto"/>
              <w:ind w:left="837"/>
              <w:rPr>
                <w:rFonts w:ascii="黑体" w:hAnsi="黑体" w:eastAsia="黑体" w:cs="黑体"/>
                <w:sz w:val="16"/>
                <w:szCs w:val="16"/>
              </w:rPr>
            </w:pPr>
            <w:r>
              <w:rPr>
                <w:rFonts w:ascii="黑体" w:hAnsi="黑体" w:eastAsia="黑体" w:cs="黑体"/>
                <w:sz w:val="16"/>
                <w:szCs w:val="16"/>
              </w:rPr>
              <w:t>政</w:t>
            </w:r>
          </w:p>
          <w:p w14:paraId="4C699C64">
            <w:pPr>
              <w:spacing w:before="11" w:line="226" w:lineRule="auto"/>
              <w:ind w:left="838"/>
              <w:rPr>
                <w:rFonts w:ascii="黑体" w:hAnsi="黑体" w:eastAsia="黑体" w:cs="黑体"/>
                <w:sz w:val="16"/>
                <w:szCs w:val="16"/>
              </w:rPr>
            </w:pPr>
            <w:r>
              <w:rPr>
                <w:rFonts w:ascii="黑体" w:hAnsi="黑体" w:eastAsia="黑体" w:cs="黑体"/>
                <w:sz w:val="16"/>
                <w:szCs w:val="16"/>
              </w:rPr>
              <w:t>府</w:t>
            </w:r>
          </w:p>
          <w:p w14:paraId="59C90F95">
            <w:pPr>
              <w:spacing w:before="13" w:line="224" w:lineRule="auto"/>
              <w:ind w:left="837"/>
              <w:rPr>
                <w:rFonts w:ascii="黑体" w:hAnsi="黑体" w:eastAsia="黑体" w:cs="黑体"/>
                <w:sz w:val="16"/>
                <w:szCs w:val="16"/>
              </w:rPr>
            </w:pPr>
            <w:r>
              <w:rPr>
                <w:rFonts w:ascii="黑体" w:hAnsi="黑体" w:eastAsia="黑体" w:cs="黑体"/>
                <w:sz w:val="16"/>
                <w:szCs w:val="16"/>
              </w:rPr>
              <w:t>采</w:t>
            </w:r>
          </w:p>
          <w:p w14:paraId="269803D2">
            <w:pPr>
              <w:spacing w:before="11" w:line="226" w:lineRule="auto"/>
              <w:ind w:left="837"/>
              <w:rPr>
                <w:rFonts w:ascii="黑体" w:hAnsi="黑体" w:eastAsia="黑体" w:cs="黑体"/>
                <w:sz w:val="16"/>
                <w:szCs w:val="16"/>
              </w:rPr>
            </w:pPr>
            <w:r>
              <w:rPr>
                <w:rFonts w:ascii="黑体" w:hAnsi="黑体" w:eastAsia="黑体" w:cs="黑体"/>
                <w:sz w:val="16"/>
                <w:szCs w:val="16"/>
              </w:rPr>
              <w:t>购</w:t>
            </w:r>
          </w:p>
          <w:p w14:paraId="4F047365">
            <w:pPr>
              <w:spacing w:before="13" w:line="224" w:lineRule="auto"/>
              <w:ind w:left="838"/>
              <w:rPr>
                <w:rFonts w:ascii="黑体" w:hAnsi="黑体" w:eastAsia="黑体" w:cs="黑体"/>
                <w:sz w:val="16"/>
                <w:szCs w:val="16"/>
              </w:rPr>
            </w:pPr>
            <w:r>
              <w:rPr>
                <w:rFonts w:ascii="黑体" w:hAnsi="黑体" w:eastAsia="黑体" w:cs="黑体"/>
                <w:sz w:val="16"/>
                <w:szCs w:val="16"/>
              </w:rPr>
              <w:t>情</w:t>
            </w:r>
          </w:p>
          <w:p w14:paraId="3F92BD46">
            <w:pPr>
              <w:spacing w:before="12" w:line="224" w:lineRule="auto"/>
              <w:ind w:left="840"/>
              <w:rPr>
                <w:rFonts w:ascii="黑体" w:hAnsi="黑体" w:eastAsia="黑体" w:cs="黑体"/>
                <w:sz w:val="16"/>
                <w:szCs w:val="16"/>
              </w:rPr>
            </w:pPr>
            <w:r>
              <w:rPr>
                <w:rFonts w:ascii="黑体" w:hAnsi="黑体" w:eastAsia="黑体" w:cs="黑体"/>
                <w:sz w:val="16"/>
                <w:szCs w:val="16"/>
              </w:rPr>
              <w:t>况</w:t>
            </w:r>
          </w:p>
          <w:p w14:paraId="0E7CFF4A">
            <w:pPr>
              <w:spacing w:before="15" w:line="224" w:lineRule="auto"/>
              <w:ind w:left="841"/>
              <w:rPr>
                <w:rFonts w:ascii="黑体" w:hAnsi="黑体" w:eastAsia="黑体" w:cs="黑体"/>
                <w:sz w:val="16"/>
                <w:szCs w:val="16"/>
              </w:rPr>
            </w:pPr>
            <w:r>
              <w:rPr>
                <w:rFonts w:ascii="黑体" w:hAnsi="黑体" w:eastAsia="黑体" w:cs="黑体"/>
                <w:sz w:val="16"/>
                <w:szCs w:val="16"/>
              </w:rPr>
              <w:t>表</w:t>
            </w:r>
          </w:p>
          <w:p w14:paraId="3109A028">
            <w:pPr>
              <w:spacing w:line="258" w:lineRule="auto"/>
              <w:rPr>
                <w:rFonts w:ascii="Arial"/>
                <w:sz w:val="21"/>
              </w:rPr>
            </w:pPr>
          </w:p>
          <w:p w14:paraId="522C97B2">
            <w:pPr>
              <w:pStyle w:val="6"/>
              <w:spacing w:before="52" w:line="241" w:lineRule="auto"/>
              <w:ind w:left="800"/>
              <w:rPr>
                <w:sz w:val="16"/>
                <w:szCs w:val="16"/>
              </w:rPr>
            </w:pPr>
            <w:r>
              <w:rPr>
                <w:spacing w:val="-3"/>
                <w:sz w:val="16"/>
                <w:szCs w:val="16"/>
              </w:rPr>
              <w:t>201</w:t>
            </w:r>
          </w:p>
          <w:p w14:paraId="069371E0">
            <w:pPr>
              <w:pStyle w:val="6"/>
              <w:spacing w:before="1" w:line="221" w:lineRule="auto"/>
              <w:ind w:left="779"/>
              <w:rPr>
                <w:sz w:val="16"/>
                <w:szCs w:val="16"/>
              </w:rPr>
            </w:pPr>
            <w:r>
              <w:rPr>
                <w:spacing w:val="-4"/>
                <w:sz w:val="16"/>
                <w:szCs w:val="16"/>
              </w:rPr>
              <w:t>8</w:t>
            </w:r>
            <w:r>
              <w:rPr>
                <w:spacing w:val="-34"/>
                <w:sz w:val="16"/>
                <w:szCs w:val="16"/>
              </w:rPr>
              <w:t xml:space="preserve"> </w:t>
            </w:r>
            <w:r>
              <w:rPr>
                <w:spacing w:val="-4"/>
                <w:sz w:val="16"/>
                <w:szCs w:val="16"/>
              </w:rPr>
              <w:t>年</w:t>
            </w:r>
          </w:p>
          <w:p w14:paraId="2F86B6D3">
            <w:pPr>
              <w:pStyle w:val="6"/>
              <w:spacing w:before="14" w:line="203" w:lineRule="auto"/>
              <w:ind w:left="838"/>
              <w:rPr>
                <w:sz w:val="16"/>
                <w:szCs w:val="16"/>
              </w:rPr>
            </w:pPr>
            <w:r>
              <w:rPr>
                <w:sz w:val="16"/>
                <w:szCs w:val="16"/>
              </w:rPr>
              <w:t>度</w:t>
            </w:r>
          </w:p>
        </w:tc>
        <w:tc>
          <w:tcPr>
            <w:tcW w:w="4598" w:type="dxa"/>
            <w:tcBorders>
              <w:top w:val="nil"/>
              <w:left w:val="nil"/>
              <w:bottom w:val="single" w:color="808080" w:sz="2" w:space="0"/>
              <w:right w:val="single" w:color="808080" w:sz="2" w:space="0"/>
            </w:tcBorders>
            <w:vAlign w:val="top"/>
          </w:tcPr>
          <w:p w14:paraId="470505B2">
            <w:pPr>
              <w:spacing w:line="243" w:lineRule="auto"/>
              <w:rPr>
                <w:rFonts w:ascii="Arial"/>
                <w:sz w:val="21"/>
              </w:rPr>
            </w:pPr>
          </w:p>
          <w:p w14:paraId="44ADD9C8">
            <w:pPr>
              <w:spacing w:line="243" w:lineRule="auto"/>
              <w:rPr>
                <w:rFonts w:ascii="Arial"/>
                <w:sz w:val="21"/>
              </w:rPr>
            </w:pPr>
          </w:p>
          <w:p w14:paraId="26761582">
            <w:pPr>
              <w:spacing w:line="243" w:lineRule="auto"/>
              <w:rPr>
                <w:rFonts w:ascii="Arial"/>
                <w:sz w:val="21"/>
              </w:rPr>
            </w:pPr>
          </w:p>
          <w:p w14:paraId="52F63CCC">
            <w:pPr>
              <w:spacing w:line="243" w:lineRule="auto"/>
              <w:rPr>
                <w:rFonts w:ascii="Arial"/>
                <w:sz w:val="21"/>
              </w:rPr>
            </w:pPr>
          </w:p>
          <w:p w14:paraId="3BACE87D">
            <w:pPr>
              <w:spacing w:line="243" w:lineRule="auto"/>
              <w:rPr>
                <w:rFonts w:ascii="Arial"/>
                <w:sz w:val="21"/>
              </w:rPr>
            </w:pPr>
          </w:p>
          <w:p w14:paraId="058D6988">
            <w:pPr>
              <w:spacing w:line="243" w:lineRule="auto"/>
              <w:rPr>
                <w:rFonts w:ascii="Arial"/>
                <w:sz w:val="21"/>
              </w:rPr>
            </w:pPr>
          </w:p>
          <w:p w14:paraId="04D280EB">
            <w:pPr>
              <w:pStyle w:val="6"/>
              <w:spacing w:before="52" w:line="267" w:lineRule="auto"/>
              <w:ind w:left="4015" w:right="105" w:hanging="29"/>
              <w:rPr>
                <w:sz w:val="16"/>
                <w:szCs w:val="16"/>
              </w:rPr>
            </w:pPr>
            <w:r>
              <w:rPr>
                <w:spacing w:val="-9"/>
                <w:sz w:val="16"/>
                <w:szCs w:val="16"/>
              </w:rPr>
              <w:t>附件</w:t>
            </w:r>
            <w:r>
              <w:rPr>
                <w:spacing w:val="-22"/>
                <w:sz w:val="16"/>
                <w:szCs w:val="16"/>
              </w:rPr>
              <w:t xml:space="preserve"> </w:t>
            </w:r>
            <w:r>
              <w:rPr>
                <w:spacing w:val="-9"/>
                <w:sz w:val="16"/>
                <w:szCs w:val="16"/>
              </w:rPr>
              <w:t>10</w:t>
            </w:r>
            <w:r>
              <w:rPr>
                <w:spacing w:val="-3"/>
                <w:sz w:val="16"/>
                <w:szCs w:val="16"/>
              </w:rPr>
              <w:t>金额单</w:t>
            </w:r>
          </w:p>
          <w:p w14:paraId="0600BC90">
            <w:pPr>
              <w:pStyle w:val="6"/>
              <w:spacing w:line="220" w:lineRule="auto"/>
              <w:ind w:left="4334" w:right="106" w:hanging="320"/>
              <w:rPr>
                <w:sz w:val="16"/>
                <w:szCs w:val="16"/>
              </w:rPr>
            </w:pPr>
            <w:r>
              <w:rPr>
                <w:spacing w:val="-3"/>
                <w:sz w:val="16"/>
                <w:szCs w:val="16"/>
              </w:rPr>
              <w:t>位：万</w:t>
            </w:r>
            <w:r>
              <w:rPr>
                <w:spacing w:val="-7"/>
                <w:sz w:val="16"/>
                <w:szCs w:val="16"/>
              </w:rPr>
              <w:t>元</w:t>
            </w:r>
          </w:p>
        </w:tc>
      </w:tr>
      <w:tr w14:paraId="5493685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7" w:hRule="atLeast"/>
        </w:trPr>
        <w:tc>
          <w:tcPr>
            <w:tcW w:w="597" w:type="dxa"/>
            <w:tcBorders>
              <w:top w:val="single" w:color="808080" w:sz="2" w:space="0"/>
              <w:left w:val="single" w:color="000000" w:sz="10" w:space="0"/>
            </w:tcBorders>
            <w:shd w:val="clear" w:color="auto" w:fill="C0C0C0"/>
            <w:vAlign w:val="top"/>
          </w:tcPr>
          <w:p w14:paraId="1E9F7D39">
            <w:pPr>
              <w:pStyle w:val="6"/>
              <w:spacing w:before="73" w:line="222" w:lineRule="auto"/>
              <w:ind w:left="130"/>
              <w:rPr>
                <w:sz w:val="16"/>
                <w:szCs w:val="16"/>
              </w:rPr>
            </w:pPr>
            <w:r>
              <w:rPr>
                <w:spacing w:val="-4"/>
                <w:sz w:val="16"/>
                <w:szCs w:val="16"/>
              </w:rPr>
              <w:t>项目</w:t>
            </w:r>
          </w:p>
        </w:tc>
        <w:tc>
          <w:tcPr>
            <w:tcW w:w="369" w:type="dxa"/>
            <w:tcBorders>
              <w:top w:val="single" w:color="808080" w:sz="2" w:space="0"/>
            </w:tcBorders>
            <w:shd w:val="clear" w:color="auto" w:fill="C0C0C0"/>
            <w:vAlign w:val="top"/>
          </w:tcPr>
          <w:p w14:paraId="45D429F2">
            <w:pPr>
              <w:pStyle w:val="6"/>
              <w:spacing w:before="73" w:line="222" w:lineRule="auto"/>
              <w:ind w:left="102"/>
              <w:rPr>
                <w:sz w:val="16"/>
                <w:szCs w:val="16"/>
              </w:rPr>
            </w:pPr>
            <w:r>
              <w:rPr>
                <w:sz w:val="16"/>
                <w:szCs w:val="16"/>
              </w:rPr>
              <w:t>行</w:t>
            </w:r>
          </w:p>
        </w:tc>
        <w:tc>
          <w:tcPr>
            <w:tcW w:w="4210" w:type="dxa"/>
            <w:gridSpan w:val="2"/>
            <w:tcBorders>
              <w:top w:val="single" w:color="808080" w:sz="2" w:space="0"/>
            </w:tcBorders>
            <w:shd w:val="clear" w:color="auto" w:fill="C0C0C0"/>
            <w:vAlign w:val="top"/>
          </w:tcPr>
          <w:p w14:paraId="52DA3A6E">
            <w:pPr>
              <w:pStyle w:val="6"/>
              <w:spacing w:before="72" w:line="221" w:lineRule="auto"/>
              <w:ind w:left="1621"/>
              <w:rPr>
                <w:sz w:val="16"/>
                <w:szCs w:val="16"/>
              </w:rPr>
            </w:pPr>
            <w:r>
              <w:rPr>
                <w:spacing w:val="-1"/>
                <w:sz w:val="16"/>
                <w:szCs w:val="16"/>
              </w:rPr>
              <w:t>采购计划金额</w:t>
            </w:r>
          </w:p>
        </w:tc>
        <w:tc>
          <w:tcPr>
            <w:tcW w:w="4598" w:type="dxa"/>
            <w:tcBorders>
              <w:top w:val="single" w:color="808080" w:sz="2" w:space="0"/>
            </w:tcBorders>
            <w:shd w:val="clear" w:color="auto" w:fill="C0C0C0"/>
            <w:vAlign w:val="top"/>
          </w:tcPr>
          <w:p w14:paraId="21F8677E">
            <w:pPr>
              <w:pStyle w:val="6"/>
              <w:spacing w:before="72" w:line="221" w:lineRule="auto"/>
              <w:ind w:left="1822"/>
              <w:rPr>
                <w:sz w:val="16"/>
                <w:szCs w:val="16"/>
              </w:rPr>
            </w:pPr>
            <w:r>
              <w:rPr>
                <w:spacing w:val="-2"/>
                <w:sz w:val="16"/>
                <w:szCs w:val="16"/>
              </w:rPr>
              <w:t>实际采购金额</w:t>
            </w:r>
          </w:p>
        </w:tc>
      </w:tr>
    </w:tbl>
    <w:p w14:paraId="37CF4F3B">
      <w:pPr>
        <w:pStyle w:val="2"/>
      </w:pPr>
    </w:p>
    <w:p w14:paraId="18CF4A75">
      <w:pPr>
        <w:sectPr>
          <w:pgSz w:w="11915" w:h="16840"/>
          <w:pgMar w:top="400" w:right="1022" w:bottom="0" w:left="1103" w:header="0" w:footer="0" w:gutter="0"/>
          <w:cols w:space="720" w:num="1"/>
        </w:sectPr>
      </w:pPr>
    </w:p>
    <w:p w14:paraId="3659683D">
      <w:pPr>
        <w:spacing w:before="3"/>
      </w:pPr>
    </w:p>
    <w:p w14:paraId="4D6CD04F">
      <w:pPr>
        <w:spacing w:before="3"/>
      </w:pPr>
    </w:p>
    <w:p w14:paraId="7050F305">
      <w:pPr>
        <w:spacing w:before="2"/>
      </w:pPr>
    </w:p>
    <w:tbl>
      <w:tblPr>
        <w:tblStyle w:val="5"/>
        <w:tblW w:w="9773" w:type="dxa"/>
        <w:tblInd w:w="1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97"/>
        <w:gridCol w:w="369"/>
        <w:gridCol w:w="835"/>
        <w:gridCol w:w="836"/>
        <w:gridCol w:w="836"/>
        <w:gridCol w:w="803"/>
        <w:gridCol w:w="525"/>
        <w:gridCol w:w="370"/>
        <w:gridCol w:w="836"/>
        <w:gridCol w:w="836"/>
        <w:gridCol w:w="836"/>
        <w:gridCol w:w="803"/>
        <w:gridCol w:w="474"/>
        <w:gridCol w:w="817"/>
      </w:tblGrid>
      <w:tr w14:paraId="180CFA7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597" w:type="dxa"/>
            <w:vMerge w:val="restart"/>
            <w:tcBorders>
              <w:top w:val="nil"/>
              <w:left w:val="single" w:color="000000" w:sz="10" w:space="0"/>
              <w:bottom w:val="nil"/>
            </w:tcBorders>
            <w:shd w:val="clear" w:color="auto" w:fill="C0C0C0"/>
            <w:vAlign w:val="top"/>
          </w:tcPr>
          <w:p w14:paraId="73CB574F">
            <w:pPr>
              <w:rPr>
                <w:rFonts w:ascii="Arial"/>
                <w:sz w:val="21"/>
              </w:rPr>
            </w:pPr>
          </w:p>
        </w:tc>
        <w:tc>
          <w:tcPr>
            <w:tcW w:w="369" w:type="dxa"/>
            <w:vMerge w:val="restart"/>
            <w:tcBorders>
              <w:top w:val="nil"/>
              <w:bottom w:val="nil"/>
            </w:tcBorders>
            <w:shd w:val="clear" w:color="auto" w:fill="C0C0C0"/>
            <w:vAlign w:val="top"/>
          </w:tcPr>
          <w:p w14:paraId="14DB0F94">
            <w:pPr>
              <w:pStyle w:val="6"/>
              <w:spacing w:before="35" w:line="221" w:lineRule="auto"/>
              <w:ind w:left="104"/>
              <w:rPr>
                <w:sz w:val="16"/>
                <w:szCs w:val="16"/>
              </w:rPr>
            </w:pPr>
            <w:r>
              <w:rPr>
                <w:sz w:val="16"/>
                <w:szCs w:val="16"/>
              </w:rPr>
              <w:t>次</w:t>
            </w:r>
          </w:p>
        </w:tc>
        <w:tc>
          <w:tcPr>
            <w:tcW w:w="835" w:type="dxa"/>
            <w:vMerge w:val="restart"/>
            <w:tcBorders>
              <w:top w:val="nil"/>
              <w:bottom w:val="nil"/>
            </w:tcBorders>
            <w:shd w:val="clear" w:color="auto" w:fill="C0C0C0"/>
            <w:vAlign w:val="top"/>
          </w:tcPr>
          <w:p w14:paraId="39642826">
            <w:pPr>
              <w:spacing w:line="249" w:lineRule="auto"/>
              <w:rPr>
                <w:rFonts w:ascii="Arial"/>
                <w:sz w:val="21"/>
              </w:rPr>
            </w:pPr>
          </w:p>
          <w:p w14:paraId="68132F3D">
            <w:pPr>
              <w:spacing w:line="249" w:lineRule="auto"/>
              <w:rPr>
                <w:rFonts w:ascii="Arial"/>
                <w:sz w:val="21"/>
              </w:rPr>
            </w:pPr>
          </w:p>
          <w:p w14:paraId="1BDEC561">
            <w:pPr>
              <w:pStyle w:val="6"/>
              <w:spacing w:before="52" w:line="223" w:lineRule="auto"/>
              <w:ind w:left="254"/>
              <w:rPr>
                <w:sz w:val="16"/>
                <w:szCs w:val="16"/>
              </w:rPr>
            </w:pPr>
            <w:r>
              <w:rPr>
                <w:spacing w:val="-4"/>
                <w:sz w:val="16"/>
                <w:szCs w:val="16"/>
              </w:rPr>
              <w:t>总计</w:t>
            </w:r>
          </w:p>
        </w:tc>
        <w:tc>
          <w:tcPr>
            <w:tcW w:w="3000" w:type="dxa"/>
            <w:gridSpan w:val="4"/>
            <w:tcBorders>
              <w:top w:val="nil"/>
            </w:tcBorders>
            <w:shd w:val="clear" w:color="auto" w:fill="C0C0C0"/>
            <w:vAlign w:val="top"/>
          </w:tcPr>
          <w:p w14:paraId="052BC0C1">
            <w:pPr>
              <w:pStyle w:val="6"/>
              <w:spacing w:before="80" w:line="221" w:lineRule="auto"/>
              <w:ind w:left="698"/>
              <w:rPr>
                <w:sz w:val="16"/>
                <w:szCs w:val="16"/>
              </w:rPr>
            </w:pPr>
            <w:bookmarkStart w:id="14" w:name="bookmark35"/>
            <w:bookmarkEnd w:id="14"/>
            <w:r>
              <w:rPr>
                <w:spacing w:val="-1"/>
                <w:sz w:val="16"/>
                <w:szCs w:val="16"/>
              </w:rPr>
              <w:t>采购预算(财政性资金)</w:t>
            </w:r>
          </w:p>
        </w:tc>
        <w:tc>
          <w:tcPr>
            <w:tcW w:w="370" w:type="dxa"/>
            <w:vMerge w:val="restart"/>
            <w:tcBorders>
              <w:top w:val="nil"/>
              <w:bottom w:val="nil"/>
            </w:tcBorders>
            <w:shd w:val="clear" w:color="auto" w:fill="C0C0C0"/>
            <w:textDirection w:val="tbRlV"/>
            <w:vAlign w:val="top"/>
          </w:tcPr>
          <w:p w14:paraId="3FCEF599">
            <w:pPr>
              <w:pStyle w:val="6"/>
              <w:spacing w:before="99" w:line="210" w:lineRule="auto"/>
              <w:ind w:left="35"/>
              <w:rPr>
                <w:sz w:val="16"/>
                <w:szCs w:val="16"/>
              </w:rPr>
            </w:pPr>
            <w:r>
              <w:rPr>
                <w:spacing w:val="39"/>
                <w:sz w:val="16"/>
                <w:szCs w:val="16"/>
              </w:rPr>
              <w:t>非财政性资金</w:t>
            </w:r>
          </w:p>
        </w:tc>
        <w:tc>
          <w:tcPr>
            <w:tcW w:w="836" w:type="dxa"/>
            <w:vMerge w:val="restart"/>
            <w:tcBorders>
              <w:top w:val="nil"/>
              <w:bottom w:val="nil"/>
            </w:tcBorders>
            <w:shd w:val="clear" w:color="auto" w:fill="C0C0C0"/>
            <w:vAlign w:val="top"/>
          </w:tcPr>
          <w:p w14:paraId="06A2FB5C">
            <w:pPr>
              <w:spacing w:line="249" w:lineRule="auto"/>
              <w:rPr>
                <w:rFonts w:ascii="Arial"/>
                <w:sz w:val="21"/>
              </w:rPr>
            </w:pPr>
          </w:p>
          <w:p w14:paraId="47473FFD">
            <w:pPr>
              <w:spacing w:line="249" w:lineRule="auto"/>
              <w:rPr>
                <w:rFonts w:ascii="Arial"/>
                <w:sz w:val="21"/>
              </w:rPr>
            </w:pPr>
          </w:p>
          <w:p w14:paraId="3A3AE1DA">
            <w:pPr>
              <w:pStyle w:val="6"/>
              <w:spacing w:before="52" w:line="223" w:lineRule="auto"/>
              <w:ind w:left="265"/>
              <w:rPr>
                <w:sz w:val="16"/>
                <w:szCs w:val="16"/>
              </w:rPr>
            </w:pPr>
            <w:r>
              <w:rPr>
                <w:spacing w:val="-4"/>
                <w:sz w:val="16"/>
                <w:szCs w:val="16"/>
              </w:rPr>
              <w:t>总计</w:t>
            </w:r>
          </w:p>
        </w:tc>
        <w:tc>
          <w:tcPr>
            <w:tcW w:w="2949" w:type="dxa"/>
            <w:gridSpan w:val="4"/>
            <w:tcBorders>
              <w:top w:val="nil"/>
            </w:tcBorders>
            <w:shd w:val="clear" w:color="auto" w:fill="C0C0C0"/>
            <w:vAlign w:val="top"/>
          </w:tcPr>
          <w:p w14:paraId="1E380673">
            <w:pPr>
              <w:pStyle w:val="6"/>
              <w:spacing w:before="80" w:line="221" w:lineRule="auto"/>
              <w:ind w:left="684"/>
              <w:rPr>
                <w:sz w:val="16"/>
                <w:szCs w:val="16"/>
              </w:rPr>
            </w:pPr>
            <w:r>
              <w:rPr>
                <w:spacing w:val="-1"/>
                <w:sz w:val="16"/>
                <w:szCs w:val="16"/>
              </w:rPr>
              <w:t>采购预算(财政性资金)</w:t>
            </w:r>
          </w:p>
        </w:tc>
        <w:tc>
          <w:tcPr>
            <w:tcW w:w="817" w:type="dxa"/>
            <w:vMerge w:val="restart"/>
            <w:tcBorders>
              <w:top w:val="nil"/>
              <w:bottom w:val="nil"/>
              <w:right w:val="single" w:color="000000" w:sz="10" w:space="0"/>
            </w:tcBorders>
            <w:shd w:val="clear" w:color="auto" w:fill="C0C0C0"/>
            <w:vAlign w:val="top"/>
          </w:tcPr>
          <w:p w14:paraId="5BD00EBB">
            <w:pPr>
              <w:spacing w:line="396" w:lineRule="auto"/>
              <w:rPr>
                <w:rFonts w:ascii="Arial"/>
                <w:sz w:val="21"/>
              </w:rPr>
            </w:pPr>
          </w:p>
          <w:p w14:paraId="75DE752C">
            <w:pPr>
              <w:pStyle w:val="6"/>
              <w:spacing w:before="52" w:line="222" w:lineRule="auto"/>
              <w:ind w:left="179"/>
              <w:rPr>
                <w:sz w:val="16"/>
                <w:szCs w:val="16"/>
              </w:rPr>
            </w:pPr>
            <w:r>
              <w:rPr>
                <w:spacing w:val="-3"/>
                <w:sz w:val="16"/>
                <w:szCs w:val="16"/>
              </w:rPr>
              <w:t>非财政</w:t>
            </w:r>
          </w:p>
          <w:p w14:paraId="511AC3B7">
            <w:pPr>
              <w:pStyle w:val="6"/>
              <w:spacing w:before="13" w:line="223" w:lineRule="auto"/>
              <w:ind w:left="177"/>
              <w:rPr>
                <w:sz w:val="16"/>
                <w:szCs w:val="16"/>
              </w:rPr>
            </w:pPr>
            <w:r>
              <w:rPr>
                <w:spacing w:val="-2"/>
                <w:sz w:val="16"/>
                <w:szCs w:val="16"/>
              </w:rPr>
              <w:t>性资金</w:t>
            </w:r>
          </w:p>
        </w:tc>
      </w:tr>
      <w:tr w14:paraId="324662B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0" w:hRule="atLeast"/>
        </w:trPr>
        <w:tc>
          <w:tcPr>
            <w:tcW w:w="597" w:type="dxa"/>
            <w:vMerge w:val="continue"/>
            <w:tcBorders>
              <w:top w:val="nil"/>
              <w:left w:val="single" w:color="000000" w:sz="10" w:space="0"/>
            </w:tcBorders>
            <w:vAlign w:val="top"/>
          </w:tcPr>
          <w:p w14:paraId="5ECFCA59">
            <w:pPr>
              <w:rPr>
                <w:rFonts w:ascii="Arial"/>
                <w:sz w:val="21"/>
              </w:rPr>
            </w:pPr>
          </w:p>
        </w:tc>
        <w:tc>
          <w:tcPr>
            <w:tcW w:w="369" w:type="dxa"/>
            <w:vMerge w:val="continue"/>
            <w:tcBorders>
              <w:top w:val="nil"/>
            </w:tcBorders>
            <w:vAlign w:val="top"/>
          </w:tcPr>
          <w:p w14:paraId="464E3F28">
            <w:pPr>
              <w:rPr>
                <w:rFonts w:ascii="Arial"/>
                <w:sz w:val="21"/>
              </w:rPr>
            </w:pPr>
          </w:p>
        </w:tc>
        <w:tc>
          <w:tcPr>
            <w:tcW w:w="835" w:type="dxa"/>
            <w:vMerge w:val="continue"/>
            <w:tcBorders>
              <w:top w:val="nil"/>
            </w:tcBorders>
            <w:vAlign w:val="top"/>
          </w:tcPr>
          <w:p w14:paraId="20A20065">
            <w:pPr>
              <w:rPr>
                <w:rFonts w:ascii="Arial"/>
                <w:sz w:val="21"/>
              </w:rPr>
            </w:pPr>
          </w:p>
        </w:tc>
        <w:tc>
          <w:tcPr>
            <w:tcW w:w="836" w:type="dxa"/>
            <w:shd w:val="clear" w:color="auto" w:fill="C0C0C0"/>
            <w:vAlign w:val="top"/>
          </w:tcPr>
          <w:p w14:paraId="2DED8BD0">
            <w:pPr>
              <w:spacing w:line="330" w:lineRule="auto"/>
              <w:rPr>
                <w:rFonts w:ascii="Arial"/>
                <w:sz w:val="21"/>
              </w:rPr>
            </w:pPr>
          </w:p>
          <w:p w14:paraId="2D4836B7">
            <w:pPr>
              <w:pStyle w:val="6"/>
              <w:spacing w:before="52" w:line="223" w:lineRule="auto"/>
              <w:ind w:left="255"/>
              <w:rPr>
                <w:sz w:val="16"/>
                <w:szCs w:val="16"/>
              </w:rPr>
            </w:pPr>
            <w:r>
              <w:rPr>
                <w:spacing w:val="-3"/>
                <w:sz w:val="16"/>
                <w:szCs w:val="16"/>
              </w:rPr>
              <w:t>合计</w:t>
            </w:r>
          </w:p>
        </w:tc>
        <w:tc>
          <w:tcPr>
            <w:tcW w:w="836" w:type="dxa"/>
            <w:shd w:val="clear" w:color="auto" w:fill="C0C0C0"/>
            <w:vAlign w:val="top"/>
          </w:tcPr>
          <w:p w14:paraId="42BC9496">
            <w:pPr>
              <w:pStyle w:val="6"/>
              <w:spacing w:before="281" w:line="223" w:lineRule="auto"/>
              <w:ind w:left="179"/>
              <w:rPr>
                <w:sz w:val="16"/>
                <w:szCs w:val="16"/>
              </w:rPr>
            </w:pPr>
            <w:r>
              <w:rPr>
                <w:spacing w:val="-3"/>
                <w:sz w:val="16"/>
                <w:szCs w:val="16"/>
              </w:rPr>
              <w:t>一般公</w:t>
            </w:r>
          </w:p>
          <w:p w14:paraId="7A372E0B">
            <w:pPr>
              <w:pStyle w:val="6"/>
              <w:spacing w:before="13" w:line="221" w:lineRule="auto"/>
              <w:ind w:left="176"/>
              <w:rPr>
                <w:sz w:val="16"/>
                <w:szCs w:val="16"/>
              </w:rPr>
            </w:pPr>
            <w:r>
              <w:rPr>
                <w:spacing w:val="-2"/>
                <w:sz w:val="16"/>
                <w:szCs w:val="16"/>
              </w:rPr>
              <w:t>共预算</w:t>
            </w:r>
          </w:p>
        </w:tc>
        <w:tc>
          <w:tcPr>
            <w:tcW w:w="803" w:type="dxa"/>
            <w:shd w:val="clear" w:color="auto" w:fill="C0C0C0"/>
            <w:vAlign w:val="top"/>
          </w:tcPr>
          <w:p w14:paraId="3A36D946">
            <w:pPr>
              <w:pStyle w:val="6"/>
              <w:spacing w:before="178" w:line="221" w:lineRule="auto"/>
              <w:ind w:left="161"/>
              <w:rPr>
                <w:sz w:val="16"/>
                <w:szCs w:val="16"/>
              </w:rPr>
            </w:pPr>
            <w:r>
              <w:rPr>
                <w:spacing w:val="-2"/>
                <w:sz w:val="16"/>
                <w:szCs w:val="16"/>
              </w:rPr>
              <w:t>政府性</w:t>
            </w:r>
          </w:p>
          <w:p w14:paraId="4560FD54">
            <w:pPr>
              <w:pStyle w:val="6"/>
              <w:spacing w:before="15" w:line="222" w:lineRule="auto"/>
              <w:ind w:left="161"/>
              <w:rPr>
                <w:sz w:val="16"/>
                <w:szCs w:val="16"/>
              </w:rPr>
            </w:pPr>
            <w:r>
              <w:rPr>
                <w:spacing w:val="-2"/>
                <w:sz w:val="16"/>
                <w:szCs w:val="16"/>
              </w:rPr>
              <w:t>基金预</w:t>
            </w:r>
          </w:p>
          <w:p w14:paraId="0310B97F">
            <w:pPr>
              <w:pStyle w:val="6"/>
              <w:spacing w:before="16" w:line="221" w:lineRule="auto"/>
              <w:ind w:left="323"/>
              <w:rPr>
                <w:sz w:val="16"/>
                <w:szCs w:val="16"/>
              </w:rPr>
            </w:pPr>
            <w:r>
              <w:rPr>
                <w:sz w:val="16"/>
                <w:szCs w:val="16"/>
              </w:rPr>
              <w:t>算</w:t>
            </w:r>
          </w:p>
        </w:tc>
        <w:tc>
          <w:tcPr>
            <w:tcW w:w="525" w:type="dxa"/>
            <w:shd w:val="clear" w:color="auto" w:fill="C0C0C0"/>
            <w:textDirection w:val="tbRlV"/>
            <w:vAlign w:val="top"/>
          </w:tcPr>
          <w:p w14:paraId="511E43C0">
            <w:pPr>
              <w:pStyle w:val="6"/>
              <w:spacing w:before="180" w:line="210" w:lineRule="auto"/>
              <w:ind w:left="75"/>
              <w:rPr>
                <w:sz w:val="16"/>
                <w:szCs w:val="16"/>
              </w:rPr>
            </w:pPr>
            <w:r>
              <w:rPr>
                <w:spacing w:val="35"/>
                <w:sz w:val="16"/>
                <w:szCs w:val="16"/>
              </w:rPr>
              <w:t>其他资金</w:t>
            </w:r>
          </w:p>
        </w:tc>
        <w:tc>
          <w:tcPr>
            <w:tcW w:w="370" w:type="dxa"/>
            <w:vMerge w:val="continue"/>
            <w:tcBorders>
              <w:top w:val="nil"/>
            </w:tcBorders>
            <w:textDirection w:val="tbRlV"/>
            <w:vAlign w:val="top"/>
          </w:tcPr>
          <w:p w14:paraId="0B718BB8">
            <w:pPr>
              <w:rPr>
                <w:rFonts w:ascii="Arial"/>
                <w:sz w:val="21"/>
              </w:rPr>
            </w:pPr>
          </w:p>
        </w:tc>
        <w:tc>
          <w:tcPr>
            <w:tcW w:w="836" w:type="dxa"/>
            <w:vMerge w:val="continue"/>
            <w:tcBorders>
              <w:top w:val="nil"/>
            </w:tcBorders>
            <w:vAlign w:val="top"/>
          </w:tcPr>
          <w:p w14:paraId="52858A67">
            <w:pPr>
              <w:rPr>
                <w:rFonts w:ascii="Arial"/>
                <w:sz w:val="21"/>
              </w:rPr>
            </w:pPr>
          </w:p>
        </w:tc>
        <w:tc>
          <w:tcPr>
            <w:tcW w:w="836" w:type="dxa"/>
            <w:shd w:val="clear" w:color="auto" w:fill="C0C0C0"/>
            <w:vAlign w:val="top"/>
          </w:tcPr>
          <w:p w14:paraId="5283DA15">
            <w:pPr>
              <w:spacing w:line="330" w:lineRule="auto"/>
              <w:rPr>
                <w:rFonts w:ascii="Arial"/>
                <w:sz w:val="21"/>
              </w:rPr>
            </w:pPr>
          </w:p>
          <w:p w14:paraId="5EF59352">
            <w:pPr>
              <w:pStyle w:val="6"/>
              <w:spacing w:before="52" w:line="223" w:lineRule="auto"/>
              <w:ind w:left="266"/>
              <w:rPr>
                <w:sz w:val="16"/>
                <w:szCs w:val="16"/>
              </w:rPr>
            </w:pPr>
            <w:r>
              <w:rPr>
                <w:spacing w:val="-3"/>
                <w:sz w:val="16"/>
                <w:szCs w:val="16"/>
              </w:rPr>
              <w:t>合计</w:t>
            </w:r>
          </w:p>
        </w:tc>
        <w:tc>
          <w:tcPr>
            <w:tcW w:w="836" w:type="dxa"/>
            <w:shd w:val="clear" w:color="auto" w:fill="C0C0C0"/>
            <w:vAlign w:val="top"/>
          </w:tcPr>
          <w:p w14:paraId="097485EC">
            <w:pPr>
              <w:pStyle w:val="6"/>
              <w:spacing w:before="281" w:line="223" w:lineRule="auto"/>
              <w:ind w:left="190"/>
              <w:rPr>
                <w:sz w:val="16"/>
                <w:szCs w:val="16"/>
              </w:rPr>
            </w:pPr>
            <w:r>
              <w:rPr>
                <w:spacing w:val="-3"/>
                <w:sz w:val="16"/>
                <w:szCs w:val="16"/>
              </w:rPr>
              <w:t>一般公</w:t>
            </w:r>
          </w:p>
          <w:p w14:paraId="430D4229">
            <w:pPr>
              <w:pStyle w:val="6"/>
              <w:spacing w:before="13" w:line="221" w:lineRule="auto"/>
              <w:ind w:left="187"/>
              <w:rPr>
                <w:sz w:val="16"/>
                <w:szCs w:val="16"/>
              </w:rPr>
            </w:pPr>
            <w:r>
              <w:rPr>
                <w:spacing w:val="-2"/>
                <w:sz w:val="16"/>
                <w:szCs w:val="16"/>
              </w:rPr>
              <w:t>共预算</w:t>
            </w:r>
          </w:p>
        </w:tc>
        <w:tc>
          <w:tcPr>
            <w:tcW w:w="803" w:type="dxa"/>
            <w:shd w:val="clear" w:color="auto" w:fill="C0C0C0"/>
            <w:vAlign w:val="top"/>
          </w:tcPr>
          <w:p w14:paraId="435C65D5">
            <w:pPr>
              <w:pStyle w:val="6"/>
              <w:spacing w:before="178" w:line="221" w:lineRule="auto"/>
              <w:ind w:left="172"/>
              <w:rPr>
                <w:sz w:val="16"/>
                <w:szCs w:val="16"/>
              </w:rPr>
            </w:pPr>
            <w:r>
              <w:rPr>
                <w:spacing w:val="-2"/>
                <w:sz w:val="16"/>
                <w:szCs w:val="16"/>
              </w:rPr>
              <w:t>政府性</w:t>
            </w:r>
          </w:p>
          <w:p w14:paraId="15476E16">
            <w:pPr>
              <w:pStyle w:val="6"/>
              <w:spacing w:before="15" w:line="222" w:lineRule="auto"/>
              <w:ind w:left="172"/>
              <w:rPr>
                <w:sz w:val="16"/>
                <w:szCs w:val="16"/>
              </w:rPr>
            </w:pPr>
            <w:r>
              <w:rPr>
                <w:spacing w:val="-2"/>
                <w:sz w:val="16"/>
                <w:szCs w:val="16"/>
              </w:rPr>
              <w:t>基金预</w:t>
            </w:r>
          </w:p>
          <w:p w14:paraId="614614BF">
            <w:pPr>
              <w:pStyle w:val="6"/>
              <w:spacing w:before="16" w:line="221" w:lineRule="auto"/>
              <w:ind w:left="334"/>
              <w:rPr>
                <w:sz w:val="16"/>
                <w:szCs w:val="16"/>
              </w:rPr>
            </w:pPr>
            <w:r>
              <w:rPr>
                <w:sz w:val="16"/>
                <w:szCs w:val="16"/>
              </w:rPr>
              <w:t>算</w:t>
            </w:r>
          </w:p>
        </w:tc>
        <w:tc>
          <w:tcPr>
            <w:tcW w:w="474" w:type="dxa"/>
            <w:shd w:val="clear" w:color="auto" w:fill="C0C0C0"/>
            <w:textDirection w:val="tbRlV"/>
            <w:vAlign w:val="top"/>
          </w:tcPr>
          <w:p w14:paraId="2B22AFD6">
            <w:pPr>
              <w:pStyle w:val="6"/>
              <w:spacing w:before="142" w:line="210" w:lineRule="auto"/>
              <w:ind w:left="75"/>
              <w:rPr>
                <w:sz w:val="16"/>
                <w:szCs w:val="16"/>
              </w:rPr>
            </w:pPr>
            <w:r>
              <w:rPr>
                <w:spacing w:val="35"/>
                <w:sz w:val="16"/>
                <w:szCs w:val="16"/>
              </w:rPr>
              <w:t>其他资金</w:t>
            </w:r>
          </w:p>
        </w:tc>
        <w:tc>
          <w:tcPr>
            <w:tcW w:w="817" w:type="dxa"/>
            <w:vMerge w:val="continue"/>
            <w:tcBorders>
              <w:top w:val="nil"/>
              <w:right w:val="single" w:color="000000" w:sz="10" w:space="0"/>
            </w:tcBorders>
            <w:vAlign w:val="top"/>
          </w:tcPr>
          <w:p w14:paraId="141E85AE">
            <w:pPr>
              <w:rPr>
                <w:rFonts w:ascii="Arial"/>
                <w:sz w:val="21"/>
              </w:rPr>
            </w:pPr>
          </w:p>
        </w:tc>
      </w:tr>
      <w:tr w14:paraId="4D4BD63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5" w:hRule="atLeast"/>
        </w:trPr>
        <w:tc>
          <w:tcPr>
            <w:tcW w:w="966" w:type="dxa"/>
            <w:gridSpan w:val="2"/>
            <w:tcBorders>
              <w:left w:val="single" w:color="000000" w:sz="10" w:space="0"/>
            </w:tcBorders>
            <w:shd w:val="clear" w:color="auto" w:fill="C0C0C0"/>
            <w:vAlign w:val="top"/>
          </w:tcPr>
          <w:p w14:paraId="1B66CA08">
            <w:pPr>
              <w:pStyle w:val="6"/>
              <w:spacing w:before="69" w:line="221" w:lineRule="auto"/>
              <w:ind w:left="312"/>
              <w:rPr>
                <w:sz w:val="16"/>
                <w:szCs w:val="16"/>
              </w:rPr>
            </w:pPr>
            <w:r>
              <w:rPr>
                <w:spacing w:val="-3"/>
                <w:sz w:val="16"/>
                <w:szCs w:val="16"/>
              </w:rPr>
              <w:t>栏次</w:t>
            </w:r>
          </w:p>
        </w:tc>
        <w:tc>
          <w:tcPr>
            <w:tcW w:w="835" w:type="dxa"/>
            <w:shd w:val="clear" w:color="auto" w:fill="C0C0C0"/>
            <w:vAlign w:val="top"/>
          </w:tcPr>
          <w:p w14:paraId="19D69A71">
            <w:pPr>
              <w:pStyle w:val="6"/>
              <w:spacing w:before="69" w:line="210" w:lineRule="exact"/>
              <w:ind w:left="383"/>
              <w:rPr>
                <w:sz w:val="16"/>
                <w:szCs w:val="16"/>
              </w:rPr>
            </w:pPr>
            <w:r>
              <w:rPr>
                <w:position w:val="1"/>
                <w:sz w:val="16"/>
                <w:szCs w:val="16"/>
              </w:rPr>
              <w:t>1</w:t>
            </w:r>
          </w:p>
        </w:tc>
        <w:tc>
          <w:tcPr>
            <w:tcW w:w="836" w:type="dxa"/>
            <w:shd w:val="clear" w:color="auto" w:fill="C0C0C0"/>
            <w:vAlign w:val="top"/>
          </w:tcPr>
          <w:p w14:paraId="16BB1FFF">
            <w:pPr>
              <w:pStyle w:val="6"/>
              <w:spacing w:before="69" w:line="210" w:lineRule="exact"/>
              <w:ind w:left="376"/>
              <w:rPr>
                <w:sz w:val="16"/>
                <w:szCs w:val="16"/>
              </w:rPr>
            </w:pPr>
            <w:r>
              <w:rPr>
                <w:position w:val="1"/>
                <w:sz w:val="16"/>
                <w:szCs w:val="16"/>
              </w:rPr>
              <w:t>2</w:t>
            </w:r>
          </w:p>
        </w:tc>
        <w:tc>
          <w:tcPr>
            <w:tcW w:w="836" w:type="dxa"/>
            <w:shd w:val="clear" w:color="auto" w:fill="C0C0C0"/>
            <w:vAlign w:val="top"/>
          </w:tcPr>
          <w:p w14:paraId="6CCA23C3">
            <w:pPr>
              <w:pStyle w:val="6"/>
              <w:spacing w:before="69" w:line="241" w:lineRule="auto"/>
              <w:ind w:left="379"/>
              <w:rPr>
                <w:sz w:val="16"/>
                <w:szCs w:val="16"/>
              </w:rPr>
            </w:pPr>
            <w:r>
              <w:rPr>
                <w:sz w:val="16"/>
                <w:szCs w:val="16"/>
              </w:rPr>
              <w:t>3</w:t>
            </w:r>
          </w:p>
        </w:tc>
        <w:tc>
          <w:tcPr>
            <w:tcW w:w="803" w:type="dxa"/>
            <w:shd w:val="clear" w:color="auto" w:fill="C0C0C0"/>
            <w:vAlign w:val="top"/>
          </w:tcPr>
          <w:p w14:paraId="6D0D5092">
            <w:pPr>
              <w:pStyle w:val="6"/>
              <w:spacing w:before="69" w:line="210" w:lineRule="exact"/>
              <w:ind w:left="360"/>
              <w:rPr>
                <w:sz w:val="16"/>
                <w:szCs w:val="16"/>
              </w:rPr>
            </w:pPr>
            <w:r>
              <w:rPr>
                <w:position w:val="1"/>
                <w:sz w:val="16"/>
                <w:szCs w:val="16"/>
              </w:rPr>
              <w:t>4</w:t>
            </w:r>
          </w:p>
        </w:tc>
        <w:tc>
          <w:tcPr>
            <w:tcW w:w="525" w:type="dxa"/>
            <w:shd w:val="clear" w:color="auto" w:fill="C0C0C0"/>
            <w:vAlign w:val="top"/>
          </w:tcPr>
          <w:p w14:paraId="2B52154B">
            <w:pPr>
              <w:pStyle w:val="6"/>
              <w:spacing w:before="69" w:line="241" w:lineRule="auto"/>
              <w:ind w:left="228"/>
              <w:rPr>
                <w:sz w:val="16"/>
                <w:szCs w:val="16"/>
              </w:rPr>
            </w:pPr>
            <w:r>
              <w:rPr>
                <w:sz w:val="16"/>
                <w:szCs w:val="16"/>
              </w:rPr>
              <w:t>5</w:t>
            </w:r>
          </w:p>
        </w:tc>
        <w:tc>
          <w:tcPr>
            <w:tcW w:w="370" w:type="dxa"/>
            <w:shd w:val="clear" w:color="auto" w:fill="C0C0C0"/>
            <w:vAlign w:val="top"/>
          </w:tcPr>
          <w:p w14:paraId="760E7BE9">
            <w:pPr>
              <w:pStyle w:val="6"/>
              <w:spacing w:before="69" w:line="241" w:lineRule="auto"/>
              <w:ind w:left="150"/>
              <w:rPr>
                <w:sz w:val="16"/>
                <w:szCs w:val="16"/>
              </w:rPr>
            </w:pPr>
            <w:r>
              <w:rPr>
                <w:sz w:val="16"/>
                <w:szCs w:val="16"/>
              </w:rPr>
              <w:t>6</w:t>
            </w:r>
          </w:p>
        </w:tc>
        <w:tc>
          <w:tcPr>
            <w:tcW w:w="836" w:type="dxa"/>
            <w:shd w:val="clear" w:color="auto" w:fill="C0C0C0"/>
            <w:vAlign w:val="top"/>
          </w:tcPr>
          <w:p w14:paraId="08373E60">
            <w:pPr>
              <w:pStyle w:val="6"/>
              <w:spacing w:before="69" w:line="241" w:lineRule="auto"/>
              <w:ind w:left="387"/>
              <w:rPr>
                <w:sz w:val="16"/>
                <w:szCs w:val="16"/>
              </w:rPr>
            </w:pPr>
            <w:r>
              <w:rPr>
                <w:sz w:val="16"/>
                <w:szCs w:val="16"/>
              </w:rPr>
              <w:t>7</w:t>
            </w:r>
          </w:p>
        </w:tc>
        <w:tc>
          <w:tcPr>
            <w:tcW w:w="836" w:type="dxa"/>
            <w:shd w:val="clear" w:color="auto" w:fill="C0C0C0"/>
            <w:vAlign w:val="top"/>
          </w:tcPr>
          <w:p w14:paraId="455D8F07">
            <w:pPr>
              <w:pStyle w:val="6"/>
              <w:spacing w:before="69" w:line="241" w:lineRule="auto"/>
              <w:ind w:left="386"/>
              <w:rPr>
                <w:sz w:val="16"/>
                <w:szCs w:val="16"/>
              </w:rPr>
            </w:pPr>
            <w:r>
              <w:rPr>
                <w:sz w:val="16"/>
                <w:szCs w:val="16"/>
              </w:rPr>
              <w:t>8</w:t>
            </w:r>
          </w:p>
        </w:tc>
        <w:tc>
          <w:tcPr>
            <w:tcW w:w="836" w:type="dxa"/>
            <w:shd w:val="clear" w:color="auto" w:fill="C0C0C0"/>
            <w:vAlign w:val="top"/>
          </w:tcPr>
          <w:p w14:paraId="7C98BB9B">
            <w:pPr>
              <w:pStyle w:val="6"/>
              <w:spacing w:before="69" w:line="241" w:lineRule="auto"/>
              <w:ind w:left="387"/>
              <w:rPr>
                <w:sz w:val="16"/>
                <w:szCs w:val="16"/>
              </w:rPr>
            </w:pPr>
            <w:r>
              <w:rPr>
                <w:sz w:val="16"/>
                <w:szCs w:val="16"/>
              </w:rPr>
              <w:t>9</w:t>
            </w:r>
          </w:p>
        </w:tc>
        <w:tc>
          <w:tcPr>
            <w:tcW w:w="803" w:type="dxa"/>
            <w:shd w:val="clear" w:color="auto" w:fill="C0C0C0"/>
            <w:vAlign w:val="top"/>
          </w:tcPr>
          <w:p w14:paraId="1956F988">
            <w:pPr>
              <w:pStyle w:val="6"/>
              <w:spacing w:before="69" w:line="241" w:lineRule="auto"/>
              <w:ind w:left="345"/>
              <w:rPr>
                <w:sz w:val="16"/>
                <w:szCs w:val="16"/>
              </w:rPr>
            </w:pPr>
            <w:r>
              <w:rPr>
                <w:spacing w:val="-9"/>
                <w:sz w:val="16"/>
                <w:szCs w:val="16"/>
              </w:rPr>
              <w:t>10</w:t>
            </w:r>
          </w:p>
        </w:tc>
        <w:tc>
          <w:tcPr>
            <w:tcW w:w="474" w:type="dxa"/>
            <w:shd w:val="clear" w:color="auto" w:fill="C0C0C0"/>
            <w:vAlign w:val="top"/>
          </w:tcPr>
          <w:p w14:paraId="3C03BB86">
            <w:pPr>
              <w:pStyle w:val="6"/>
              <w:spacing w:before="69" w:line="210" w:lineRule="exact"/>
              <w:ind w:left="183"/>
              <w:rPr>
                <w:sz w:val="16"/>
                <w:szCs w:val="16"/>
              </w:rPr>
            </w:pPr>
            <w:r>
              <w:rPr>
                <w:spacing w:val="-9"/>
                <w:position w:val="1"/>
                <w:sz w:val="16"/>
                <w:szCs w:val="16"/>
              </w:rPr>
              <w:t>11</w:t>
            </w:r>
          </w:p>
        </w:tc>
        <w:tc>
          <w:tcPr>
            <w:tcW w:w="817" w:type="dxa"/>
            <w:tcBorders>
              <w:right w:val="single" w:color="000000" w:sz="10" w:space="0"/>
            </w:tcBorders>
            <w:shd w:val="clear" w:color="auto" w:fill="C0C0C0"/>
            <w:vAlign w:val="top"/>
          </w:tcPr>
          <w:p w14:paraId="4020432D">
            <w:pPr>
              <w:pStyle w:val="6"/>
              <w:spacing w:before="69" w:line="210" w:lineRule="exact"/>
              <w:ind w:left="347"/>
              <w:rPr>
                <w:sz w:val="16"/>
                <w:szCs w:val="16"/>
              </w:rPr>
            </w:pPr>
            <w:r>
              <w:rPr>
                <w:spacing w:val="-9"/>
                <w:position w:val="1"/>
                <w:sz w:val="16"/>
                <w:szCs w:val="16"/>
              </w:rPr>
              <w:t>12</w:t>
            </w:r>
          </w:p>
        </w:tc>
      </w:tr>
      <w:tr w14:paraId="1FF7E82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0" w:hRule="atLeast"/>
        </w:trPr>
        <w:tc>
          <w:tcPr>
            <w:tcW w:w="597" w:type="dxa"/>
            <w:tcBorders>
              <w:left w:val="single" w:color="000000" w:sz="10" w:space="0"/>
            </w:tcBorders>
            <w:shd w:val="clear" w:color="auto" w:fill="C0C0C0"/>
            <w:textDirection w:val="tbRlV"/>
            <w:vAlign w:val="top"/>
          </w:tcPr>
          <w:p w14:paraId="52E84E9C">
            <w:pPr>
              <w:pStyle w:val="6"/>
              <w:spacing w:before="220" w:line="210" w:lineRule="auto"/>
              <w:ind w:left="23"/>
              <w:rPr>
                <w:sz w:val="16"/>
                <w:szCs w:val="16"/>
              </w:rPr>
            </w:pPr>
            <w:r>
              <w:rPr>
                <w:spacing w:val="23"/>
                <w:sz w:val="16"/>
                <w:szCs w:val="16"/>
              </w:rPr>
              <w:t>合计</w:t>
            </w:r>
          </w:p>
        </w:tc>
        <w:tc>
          <w:tcPr>
            <w:tcW w:w="369" w:type="dxa"/>
            <w:shd w:val="clear" w:color="auto" w:fill="C0C0C0"/>
            <w:vAlign w:val="top"/>
          </w:tcPr>
          <w:p w14:paraId="74CC5BD6">
            <w:pPr>
              <w:pStyle w:val="6"/>
              <w:spacing w:before="126" w:line="210" w:lineRule="exact"/>
              <w:ind w:left="150"/>
              <w:rPr>
                <w:sz w:val="16"/>
                <w:szCs w:val="16"/>
              </w:rPr>
            </w:pPr>
            <w:r>
              <w:rPr>
                <w:position w:val="1"/>
                <w:sz w:val="16"/>
                <w:szCs w:val="16"/>
              </w:rPr>
              <w:t>1</w:t>
            </w:r>
          </w:p>
        </w:tc>
        <w:tc>
          <w:tcPr>
            <w:tcW w:w="835" w:type="dxa"/>
            <w:shd w:val="clear" w:color="auto" w:fill="00FF00"/>
            <w:vAlign w:val="top"/>
          </w:tcPr>
          <w:p w14:paraId="522F23CC">
            <w:pPr>
              <w:pStyle w:val="6"/>
              <w:spacing w:before="23" w:line="223" w:lineRule="auto"/>
              <w:ind w:left="643" w:right="112" w:hanging="477"/>
              <w:rPr>
                <w:sz w:val="16"/>
                <w:szCs w:val="16"/>
              </w:rPr>
            </w:pPr>
            <w:r>
              <w:rPr>
                <w:spacing w:val="-2"/>
                <w:sz w:val="16"/>
                <w:szCs w:val="16"/>
              </w:rPr>
              <w:t>5,061.5</w:t>
            </w:r>
            <w:r>
              <w:rPr>
                <w:spacing w:val="3"/>
                <w:sz w:val="16"/>
                <w:szCs w:val="16"/>
              </w:rPr>
              <w:t xml:space="preserve"> </w:t>
            </w:r>
            <w:r>
              <w:rPr>
                <w:spacing w:val="-7"/>
                <w:sz w:val="16"/>
                <w:szCs w:val="16"/>
              </w:rPr>
              <w:t>8</w:t>
            </w:r>
          </w:p>
        </w:tc>
        <w:tc>
          <w:tcPr>
            <w:tcW w:w="836" w:type="dxa"/>
            <w:shd w:val="clear" w:color="auto" w:fill="00FF00"/>
            <w:vAlign w:val="top"/>
          </w:tcPr>
          <w:p w14:paraId="6C3AC4EC">
            <w:pPr>
              <w:pStyle w:val="6"/>
              <w:spacing w:before="23" w:line="223" w:lineRule="auto"/>
              <w:ind w:left="646" w:right="110" w:hanging="477"/>
              <w:rPr>
                <w:sz w:val="16"/>
                <w:szCs w:val="16"/>
              </w:rPr>
            </w:pPr>
            <w:r>
              <w:rPr>
                <w:spacing w:val="-2"/>
                <w:sz w:val="16"/>
                <w:szCs w:val="16"/>
              </w:rPr>
              <w:t>5,061.5</w:t>
            </w:r>
            <w:r>
              <w:rPr>
                <w:spacing w:val="3"/>
                <w:sz w:val="16"/>
                <w:szCs w:val="16"/>
              </w:rPr>
              <w:t xml:space="preserve"> </w:t>
            </w:r>
            <w:r>
              <w:rPr>
                <w:spacing w:val="-7"/>
                <w:sz w:val="16"/>
                <w:szCs w:val="16"/>
              </w:rPr>
              <w:t>8</w:t>
            </w:r>
          </w:p>
        </w:tc>
        <w:tc>
          <w:tcPr>
            <w:tcW w:w="836" w:type="dxa"/>
            <w:shd w:val="clear" w:color="auto" w:fill="00FF00"/>
            <w:vAlign w:val="top"/>
          </w:tcPr>
          <w:p w14:paraId="480EE763">
            <w:pPr>
              <w:pStyle w:val="6"/>
              <w:spacing w:before="23" w:line="223" w:lineRule="auto"/>
              <w:ind w:left="647" w:right="109" w:hanging="477"/>
              <w:rPr>
                <w:sz w:val="16"/>
                <w:szCs w:val="16"/>
              </w:rPr>
            </w:pPr>
            <w:r>
              <w:rPr>
                <w:spacing w:val="-2"/>
                <w:sz w:val="16"/>
                <w:szCs w:val="16"/>
              </w:rPr>
              <w:t>5,061.5</w:t>
            </w:r>
            <w:r>
              <w:rPr>
                <w:spacing w:val="3"/>
                <w:sz w:val="16"/>
                <w:szCs w:val="16"/>
              </w:rPr>
              <w:t xml:space="preserve"> </w:t>
            </w:r>
            <w:r>
              <w:rPr>
                <w:spacing w:val="-7"/>
                <w:sz w:val="16"/>
                <w:szCs w:val="16"/>
              </w:rPr>
              <w:t>8</w:t>
            </w:r>
          </w:p>
        </w:tc>
        <w:tc>
          <w:tcPr>
            <w:tcW w:w="803" w:type="dxa"/>
            <w:shd w:val="clear" w:color="auto" w:fill="00FF00"/>
            <w:vAlign w:val="top"/>
          </w:tcPr>
          <w:p w14:paraId="1629249A">
            <w:pPr>
              <w:rPr>
                <w:rFonts w:ascii="Arial"/>
                <w:sz w:val="21"/>
              </w:rPr>
            </w:pPr>
          </w:p>
        </w:tc>
        <w:tc>
          <w:tcPr>
            <w:tcW w:w="525" w:type="dxa"/>
            <w:shd w:val="clear" w:color="auto" w:fill="00FF00"/>
            <w:vAlign w:val="top"/>
          </w:tcPr>
          <w:p w14:paraId="27223E2E">
            <w:pPr>
              <w:rPr>
                <w:rFonts w:ascii="Arial"/>
                <w:sz w:val="21"/>
              </w:rPr>
            </w:pPr>
          </w:p>
        </w:tc>
        <w:tc>
          <w:tcPr>
            <w:tcW w:w="370" w:type="dxa"/>
            <w:shd w:val="clear" w:color="auto" w:fill="00FF00"/>
            <w:vAlign w:val="top"/>
          </w:tcPr>
          <w:p w14:paraId="572225E4">
            <w:pPr>
              <w:rPr>
                <w:rFonts w:ascii="Arial"/>
                <w:sz w:val="21"/>
              </w:rPr>
            </w:pPr>
          </w:p>
        </w:tc>
        <w:tc>
          <w:tcPr>
            <w:tcW w:w="836" w:type="dxa"/>
            <w:shd w:val="clear" w:color="auto" w:fill="00FF00"/>
            <w:vAlign w:val="top"/>
          </w:tcPr>
          <w:p w14:paraId="28C4C5B7">
            <w:pPr>
              <w:pStyle w:val="6"/>
              <w:spacing w:before="23" w:line="223" w:lineRule="auto"/>
              <w:ind w:left="655" w:right="101" w:hanging="477"/>
              <w:rPr>
                <w:sz w:val="16"/>
                <w:szCs w:val="16"/>
              </w:rPr>
            </w:pPr>
            <w:r>
              <w:rPr>
                <w:spacing w:val="-2"/>
                <w:sz w:val="16"/>
                <w:szCs w:val="16"/>
              </w:rPr>
              <w:t>5,284.5</w:t>
            </w:r>
            <w:r>
              <w:rPr>
                <w:spacing w:val="3"/>
                <w:sz w:val="16"/>
                <w:szCs w:val="16"/>
              </w:rPr>
              <w:t xml:space="preserve"> </w:t>
            </w:r>
            <w:r>
              <w:rPr>
                <w:spacing w:val="-7"/>
                <w:sz w:val="16"/>
                <w:szCs w:val="16"/>
              </w:rPr>
              <w:t>9</w:t>
            </w:r>
          </w:p>
        </w:tc>
        <w:tc>
          <w:tcPr>
            <w:tcW w:w="836" w:type="dxa"/>
            <w:shd w:val="clear" w:color="auto" w:fill="00FF00"/>
            <w:vAlign w:val="top"/>
          </w:tcPr>
          <w:p w14:paraId="515D500D">
            <w:pPr>
              <w:pStyle w:val="6"/>
              <w:spacing w:before="23" w:line="223" w:lineRule="auto"/>
              <w:ind w:left="656" w:right="100" w:hanging="477"/>
              <w:rPr>
                <w:sz w:val="16"/>
                <w:szCs w:val="16"/>
              </w:rPr>
            </w:pPr>
            <w:r>
              <w:rPr>
                <w:spacing w:val="-2"/>
                <w:sz w:val="16"/>
                <w:szCs w:val="16"/>
              </w:rPr>
              <w:t>5,284.5</w:t>
            </w:r>
            <w:r>
              <w:rPr>
                <w:spacing w:val="3"/>
                <w:sz w:val="16"/>
                <w:szCs w:val="16"/>
              </w:rPr>
              <w:t xml:space="preserve"> </w:t>
            </w:r>
            <w:r>
              <w:rPr>
                <w:spacing w:val="-7"/>
                <w:sz w:val="16"/>
                <w:szCs w:val="16"/>
              </w:rPr>
              <w:t>9</w:t>
            </w:r>
          </w:p>
        </w:tc>
        <w:tc>
          <w:tcPr>
            <w:tcW w:w="836" w:type="dxa"/>
            <w:shd w:val="clear" w:color="auto" w:fill="00FF00"/>
            <w:vAlign w:val="top"/>
          </w:tcPr>
          <w:p w14:paraId="6801F9C0">
            <w:pPr>
              <w:pStyle w:val="6"/>
              <w:spacing w:before="23" w:line="223" w:lineRule="auto"/>
              <w:ind w:left="658" w:right="98" w:hanging="477"/>
              <w:rPr>
                <w:sz w:val="16"/>
                <w:szCs w:val="16"/>
              </w:rPr>
            </w:pPr>
            <w:r>
              <w:rPr>
                <w:spacing w:val="-2"/>
                <w:sz w:val="16"/>
                <w:szCs w:val="16"/>
              </w:rPr>
              <w:t>5,284.5</w:t>
            </w:r>
            <w:r>
              <w:rPr>
                <w:spacing w:val="3"/>
                <w:sz w:val="16"/>
                <w:szCs w:val="16"/>
              </w:rPr>
              <w:t xml:space="preserve"> </w:t>
            </w:r>
            <w:r>
              <w:rPr>
                <w:spacing w:val="-7"/>
                <w:sz w:val="16"/>
                <w:szCs w:val="16"/>
              </w:rPr>
              <w:t>9</w:t>
            </w:r>
          </w:p>
        </w:tc>
        <w:tc>
          <w:tcPr>
            <w:tcW w:w="803" w:type="dxa"/>
            <w:shd w:val="clear" w:color="auto" w:fill="00FF00"/>
            <w:vAlign w:val="top"/>
          </w:tcPr>
          <w:p w14:paraId="1C380510">
            <w:pPr>
              <w:rPr>
                <w:rFonts w:ascii="Arial"/>
                <w:sz w:val="21"/>
              </w:rPr>
            </w:pPr>
          </w:p>
        </w:tc>
        <w:tc>
          <w:tcPr>
            <w:tcW w:w="474" w:type="dxa"/>
            <w:shd w:val="clear" w:color="auto" w:fill="00FF00"/>
            <w:vAlign w:val="top"/>
          </w:tcPr>
          <w:p w14:paraId="444413CB">
            <w:pPr>
              <w:rPr>
                <w:rFonts w:ascii="Arial"/>
                <w:sz w:val="21"/>
              </w:rPr>
            </w:pPr>
          </w:p>
        </w:tc>
        <w:tc>
          <w:tcPr>
            <w:tcW w:w="817" w:type="dxa"/>
            <w:tcBorders>
              <w:right w:val="single" w:color="000000" w:sz="10" w:space="0"/>
            </w:tcBorders>
            <w:shd w:val="clear" w:color="auto" w:fill="00FF00"/>
            <w:vAlign w:val="top"/>
          </w:tcPr>
          <w:p w14:paraId="32C16BA0">
            <w:pPr>
              <w:rPr>
                <w:rFonts w:ascii="Arial"/>
                <w:sz w:val="21"/>
              </w:rPr>
            </w:pPr>
          </w:p>
        </w:tc>
      </w:tr>
      <w:tr w14:paraId="74623C5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0" w:hRule="atLeast"/>
        </w:trPr>
        <w:tc>
          <w:tcPr>
            <w:tcW w:w="597" w:type="dxa"/>
            <w:tcBorders>
              <w:left w:val="single" w:color="000000" w:sz="10" w:space="0"/>
            </w:tcBorders>
            <w:shd w:val="clear" w:color="auto" w:fill="C0C0C0"/>
            <w:vAlign w:val="top"/>
          </w:tcPr>
          <w:p w14:paraId="0AA2B7D0">
            <w:pPr>
              <w:pStyle w:val="6"/>
              <w:spacing w:before="125" w:line="221" w:lineRule="auto"/>
              <w:ind w:left="131"/>
              <w:rPr>
                <w:sz w:val="16"/>
                <w:szCs w:val="16"/>
              </w:rPr>
            </w:pPr>
            <w:r>
              <w:rPr>
                <w:spacing w:val="-5"/>
                <w:sz w:val="16"/>
                <w:szCs w:val="16"/>
              </w:rPr>
              <w:t>货物</w:t>
            </w:r>
          </w:p>
        </w:tc>
        <w:tc>
          <w:tcPr>
            <w:tcW w:w="369" w:type="dxa"/>
            <w:shd w:val="clear" w:color="auto" w:fill="C0C0C0"/>
            <w:vAlign w:val="top"/>
          </w:tcPr>
          <w:p w14:paraId="5D876A35">
            <w:pPr>
              <w:pStyle w:val="6"/>
              <w:spacing w:before="126" w:line="210" w:lineRule="exact"/>
              <w:ind w:left="140"/>
              <w:rPr>
                <w:sz w:val="16"/>
                <w:szCs w:val="16"/>
              </w:rPr>
            </w:pPr>
            <w:r>
              <w:rPr>
                <w:position w:val="1"/>
                <w:sz w:val="16"/>
                <w:szCs w:val="16"/>
              </w:rPr>
              <w:t>2</w:t>
            </w:r>
          </w:p>
        </w:tc>
        <w:tc>
          <w:tcPr>
            <w:tcW w:w="835" w:type="dxa"/>
            <w:shd w:val="clear" w:color="auto" w:fill="00FF00"/>
            <w:vAlign w:val="top"/>
          </w:tcPr>
          <w:p w14:paraId="52E26BD4">
            <w:pPr>
              <w:pStyle w:val="6"/>
              <w:spacing w:before="23" w:line="223" w:lineRule="auto"/>
              <w:ind w:left="646" w:right="112" w:hanging="471"/>
              <w:rPr>
                <w:sz w:val="16"/>
                <w:szCs w:val="16"/>
              </w:rPr>
            </w:pPr>
            <w:r>
              <w:rPr>
                <w:spacing w:val="-3"/>
                <w:sz w:val="16"/>
                <w:szCs w:val="16"/>
              </w:rPr>
              <w:t>1,020.8</w:t>
            </w:r>
            <w:r>
              <w:rPr>
                <w:spacing w:val="2"/>
                <w:sz w:val="16"/>
                <w:szCs w:val="16"/>
              </w:rPr>
              <w:t xml:space="preserve"> </w:t>
            </w:r>
            <w:r>
              <w:rPr>
                <w:spacing w:val="-9"/>
                <w:sz w:val="16"/>
                <w:szCs w:val="16"/>
              </w:rPr>
              <w:t>5</w:t>
            </w:r>
          </w:p>
        </w:tc>
        <w:tc>
          <w:tcPr>
            <w:tcW w:w="836" w:type="dxa"/>
            <w:shd w:val="clear" w:color="auto" w:fill="00FF00"/>
            <w:vAlign w:val="top"/>
          </w:tcPr>
          <w:p w14:paraId="40CC6B5D">
            <w:pPr>
              <w:pStyle w:val="6"/>
              <w:spacing w:before="23" w:line="223" w:lineRule="auto"/>
              <w:ind w:left="648" w:right="110" w:hanging="471"/>
              <w:rPr>
                <w:sz w:val="16"/>
                <w:szCs w:val="16"/>
              </w:rPr>
            </w:pPr>
            <w:r>
              <w:rPr>
                <w:spacing w:val="-3"/>
                <w:sz w:val="16"/>
                <w:szCs w:val="16"/>
              </w:rPr>
              <w:t>1,020.8</w:t>
            </w:r>
            <w:r>
              <w:rPr>
                <w:spacing w:val="2"/>
                <w:sz w:val="16"/>
                <w:szCs w:val="16"/>
              </w:rPr>
              <w:t xml:space="preserve"> </w:t>
            </w:r>
            <w:r>
              <w:rPr>
                <w:spacing w:val="-9"/>
                <w:sz w:val="16"/>
                <w:szCs w:val="16"/>
              </w:rPr>
              <w:t>5</w:t>
            </w:r>
          </w:p>
        </w:tc>
        <w:tc>
          <w:tcPr>
            <w:tcW w:w="836" w:type="dxa"/>
            <w:shd w:val="clear" w:color="auto" w:fill="00FF00"/>
            <w:vAlign w:val="top"/>
          </w:tcPr>
          <w:p w14:paraId="426A08FF">
            <w:pPr>
              <w:pStyle w:val="6"/>
              <w:spacing w:before="23" w:line="223" w:lineRule="auto"/>
              <w:ind w:left="650" w:right="109" w:hanging="471"/>
              <w:rPr>
                <w:sz w:val="16"/>
                <w:szCs w:val="16"/>
              </w:rPr>
            </w:pPr>
            <w:r>
              <w:rPr>
                <w:spacing w:val="-3"/>
                <w:sz w:val="16"/>
                <w:szCs w:val="16"/>
              </w:rPr>
              <w:t>1,020.8</w:t>
            </w:r>
            <w:r>
              <w:rPr>
                <w:spacing w:val="2"/>
                <w:sz w:val="16"/>
                <w:szCs w:val="16"/>
              </w:rPr>
              <w:t xml:space="preserve"> </w:t>
            </w:r>
            <w:r>
              <w:rPr>
                <w:spacing w:val="-9"/>
                <w:sz w:val="16"/>
                <w:szCs w:val="16"/>
              </w:rPr>
              <w:t>5</w:t>
            </w:r>
          </w:p>
        </w:tc>
        <w:tc>
          <w:tcPr>
            <w:tcW w:w="803" w:type="dxa"/>
            <w:shd w:val="clear" w:color="auto" w:fill="00FF00"/>
            <w:vAlign w:val="top"/>
          </w:tcPr>
          <w:p w14:paraId="1614C229">
            <w:pPr>
              <w:rPr>
                <w:rFonts w:ascii="Arial"/>
                <w:sz w:val="21"/>
              </w:rPr>
            </w:pPr>
          </w:p>
        </w:tc>
        <w:tc>
          <w:tcPr>
            <w:tcW w:w="525" w:type="dxa"/>
            <w:shd w:val="clear" w:color="auto" w:fill="00FF00"/>
            <w:vAlign w:val="top"/>
          </w:tcPr>
          <w:p w14:paraId="3D918758">
            <w:pPr>
              <w:rPr>
                <w:rFonts w:ascii="Arial"/>
                <w:sz w:val="21"/>
              </w:rPr>
            </w:pPr>
          </w:p>
        </w:tc>
        <w:tc>
          <w:tcPr>
            <w:tcW w:w="370" w:type="dxa"/>
            <w:shd w:val="clear" w:color="auto" w:fill="00FF00"/>
            <w:vAlign w:val="top"/>
          </w:tcPr>
          <w:p w14:paraId="239BD6EC">
            <w:pPr>
              <w:rPr>
                <w:rFonts w:ascii="Arial"/>
                <w:sz w:val="21"/>
              </w:rPr>
            </w:pPr>
          </w:p>
        </w:tc>
        <w:tc>
          <w:tcPr>
            <w:tcW w:w="836" w:type="dxa"/>
            <w:shd w:val="clear" w:color="auto" w:fill="00FF00"/>
            <w:vAlign w:val="top"/>
          </w:tcPr>
          <w:p w14:paraId="1A3FAA12">
            <w:pPr>
              <w:pStyle w:val="6"/>
              <w:spacing w:before="23" w:line="223" w:lineRule="auto"/>
              <w:ind w:left="653" w:right="101" w:hanging="467"/>
              <w:rPr>
                <w:sz w:val="16"/>
                <w:szCs w:val="16"/>
              </w:rPr>
            </w:pPr>
            <w:r>
              <w:rPr>
                <w:spacing w:val="-3"/>
                <w:sz w:val="16"/>
                <w:szCs w:val="16"/>
              </w:rPr>
              <w:t>1,232.8</w:t>
            </w:r>
            <w:r>
              <w:rPr>
                <w:spacing w:val="2"/>
                <w:sz w:val="16"/>
                <w:szCs w:val="16"/>
              </w:rPr>
              <w:t xml:space="preserve"> </w:t>
            </w:r>
            <w:r>
              <w:rPr>
                <w:spacing w:val="-6"/>
                <w:sz w:val="16"/>
                <w:szCs w:val="16"/>
              </w:rPr>
              <w:t>4</w:t>
            </w:r>
          </w:p>
        </w:tc>
        <w:tc>
          <w:tcPr>
            <w:tcW w:w="836" w:type="dxa"/>
            <w:shd w:val="clear" w:color="auto" w:fill="00FF00"/>
            <w:vAlign w:val="top"/>
          </w:tcPr>
          <w:p w14:paraId="348AFA62">
            <w:pPr>
              <w:pStyle w:val="6"/>
              <w:spacing w:before="23" w:line="223" w:lineRule="auto"/>
              <w:ind w:left="655" w:right="100" w:hanging="467"/>
              <w:rPr>
                <w:sz w:val="16"/>
                <w:szCs w:val="16"/>
              </w:rPr>
            </w:pPr>
            <w:r>
              <w:rPr>
                <w:spacing w:val="-3"/>
                <w:sz w:val="16"/>
                <w:szCs w:val="16"/>
              </w:rPr>
              <w:t>1,232.8</w:t>
            </w:r>
            <w:r>
              <w:rPr>
                <w:spacing w:val="2"/>
                <w:sz w:val="16"/>
                <w:szCs w:val="16"/>
              </w:rPr>
              <w:t xml:space="preserve"> </w:t>
            </w:r>
            <w:r>
              <w:rPr>
                <w:spacing w:val="-6"/>
                <w:sz w:val="16"/>
                <w:szCs w:val="16"/>
              </w:rPr>
              <w:t>4</w:t>
            </w:r>
          </w:p>
        </w:tc>
        <w:tc>
          <w:tcPr>
            <w:tcW w:w="836" w:type="dxa"/>
            <w:shd w:val="clear" w:color="auto" w:fill="00FF00"/>
            <w:vAlign w:val="top"/>
          </w:tcPr>
          <w:p w14:paraId="14B9E991">
            <w:pPr>
              <w:pStyle w:val="6"/>
              <w:spacing w:before="23" w:line="223" w:lineRule="auto"/>
              <w:ind w:left="657" w:right="98" w:hanging="467"/>
              <w:rPr>
                <w:sz w:val="16"/>
                <w:szCs w:val="16"/>
              </w:rPr>
            </w:pPr>
            <w:r>
              <w:rPr>
                <w:spacing w:val="-3"/>
                <w:sz w:val="16"/>
                <w:szCs w:val="16"/>
              </w:rPr>
              <w:t>1,232.8</w:t>
            </w:r>
            <w:r>
              <w:rPr>
                <w:spacing w:val="2"/>
                <w:sz w:val="16"/>
                <w:szCs w:val="16"/>
              </w:rPr>
              <w:t xml:space="preserve"> </w:t>
            </w:r>
            <w:r>
              <w:rPr>
                <w:spacing w:val="-6"/>
                <w:sz w:val="16"/>
                <w:szCs w:val="16"/>
              </w:rPr>
              <w:t>4</w:t>
            </w:r>
          </w:p>
        </w:tc>
        <w:tc>
          <w:tcPr>
            <w:tcW w:w="803" w:type="dxa"/>
            <w:shd w:val="clear" w:color="auto" w:fill="00FF00"/>
            <w:vAlign w:val="top"/>
          </w:tcPr>
          <w:p w14:paraId="0868FF41">
            <w:pPr>
              <w:rPr>
                <w:rFonts w:ascii="Arial"/>
                <w:sz w:val="21"/>
              </w:rPr>
            </w:pPr>
          </w:p>
        </w:tc>
        <w:tc>
          <w:tcPr>
            <w:tcW w:w="474" w:type="dxa"/>
            <w:shd w:val="clear" w:color="auto" w:fill="00FF00"/>
            <w:vAlign w:val="top"/>
          </w:tcPr>
          <w:p w14:paraId="336A4DAD">
            <w:pPr>
              <w:rPr>
                <w:rFonts w:ascii="Arial"/>
                <w:sz w:val="21"/>
              </w:rPr>
            </w:pPr>
          </w:p>
        </w:tc>
        <w:tc>
          <w:tcPr>
            <w:tcW w:w="817" w:type="dxa"/>
            <w:tcBorders>
              <w:right w:val="single" w:color="000000" w:sz="10" w:space="0"/>
            </w:tcBorders>
            <w:shd w:val="clear" w:color="auto" w:fill="00FF00"/>
            <w:vAlign w:val="top"/>
          </w:tcPr>
          <w:p w14:paraId="471AE62F">
            <w:pPr>
              <w:rPr>
                <w:rFonts w:ascii="Arial"/>
                <w:sz w:val="21"/>
              </w:rPr>
            </w:pPr>
          </w:p>
        </w:tc>
      </w:tr>
      <w:tr w14:paraId="0BD4C0C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5" w:hRule="atLeast"/>
        </w:trPr>
        <w:tc>
          <w:tcPr>
            <w:tcW w:w="597" w:type="dxa"/>
            <w:tcBorders>
              <w:left w:val="single" w:color="000000" w:sz="10" w:space="0"/>
            </w:tcBorders>
            <w:shd w:val="clear" w:color="auto" w:fill="C0C0C0"/>
            <w:vAlign w:val="top"/>
          </w:tcPr>
          <w:p w14:paraId="024AE8A7">
            <w:pPr>
              <w:pStyle w:val="6"/>
              <w:spacing w:before="68" w:line="222" w:lineRule="auto"/>
              <w:ind w:left="130"/>
              <w:rPr>
                <w:sz w:val="16"/>
                <w:szCs w:val="16"/>
              </w:rPr>
            </w:pPr>
            <w:r>
              <w:rPr>
                <w:spacing w:val="-4"/>
                <w:sz w:val="16"/>
                <w:szCs w:val="16"/>
              </w:rPr>
              <w:t>工程</w:t>
            </w:r>
          </w:p>
        </w:tc>
        <w:tc>
          <w:tcPr>
            <w:tcW w:w="369" w:type="dxa"/>
            <w:shd w:val="clear" w:color="auto" w:fill="C0C0C0"/>
            <w:vAlign w:val="top"/>
          </w:tcPr>
          <w:p w14:paraId="2A480A49">
            <w:pPr>
              <w:pStyle w:val="6"/>
              <w:spacing w:before="68" w:line="241" w:lineRule="auto"/>
              <w:ind w:left="141"/>
              <w:rPr>
                <w:sz w:val="16"/>
                <w:szCs w:val="16"/>
              </w:rPr>
            </w:pPr>
            <w:r>
              <w:rPr>
                <w:sz w:val="16"/>
                <w:szCs w:val="16"/>
              </w:rPr>
              <w:t>3</w:t>
            </w:r>
          </w:p>
        </w:tc>
        <w:tc>
          <w:tcPr>
            <w:tcW w:w="835" w:type="dxa"/>
            <w:shd w:val="clear" w:color="auto" w:fill="00FF00"/>
            <w:vAlign w:val="top"/>
          </w:tcPr>
          <w:p w14:paraId="3996E588">
            <w:pPr>
              <w:pStyle w:val="6"/>
              <w:spacing w:before="68" w:line="241" w:lineRule="auto"/>
              <w:ind w:left="324"/>
              <w:rPr>
                <w:sz w:val="16"/>
                <w:szCs w:val="16"/>
              </w:rPr>
            </w:pPr>
            <w:r>
              <w:rPr>
                <w:spacing w:val="-2"/>
                <w:sz w:val="16"/>
                <w:szCs w:val="16"/>
              </w:rPr>
              <w:t>50.00</w:t>
            </w:r>
          </w:p>
        </w:tc>
        <w:tc>
          <w:tcPr>
            <w:tcW w:w="836" w:type="dxa"/>
            <w:shd w:val="clear" w:color="auto" w:fill="00FF00"/>
            <w:vAlign w:val="top"/>
          </w:tcPr>
          <w:p w14:paraId="36C091BC">
            <w:pPr>
              <w:pStyle w:val="6"/>
              <w:spacing w:before="68" w:line="241" w:lineRule="auto"/>
              <w:ind w:left="329"/>
              <w:rPr>
                <w:sz w:val="16"/>
                <w:szCs w:val="16"/>
              </w:rPr>
            </w:pPr>
            <w:r>
              <w:rPr>
                <w:spacing w:val="-2"/>
                <w:sz w:val="16"/>
                <w:szCs w:val="16"/>
              </w:rPr>
              <w:t>50.00</w:t>
            </w:r>
          </w:p>
        </w:tc>
        <w:tc>
          <w:tcPr>
            <w:tcW w:w="836" w:type="dxa"/>
            <w:shd w:val="clear" w:color="auto" w:fill="00FF00"/>
            <w:vAlign w:val="top"/>
          </w:tcPr>
          <w:p w14:paraId="6771B452">
            <w:pPr>
              <w:pStyle w:val="6"/>
              <w:spacing w:before="68" w:line="241" w:lineRule="auto"/>
              <w:ind w:left="331"/>
              <w:rPr>
                <w:sz w:val="16"/>
                <w:szCs w:val="16"/>
              </w:rPr>
            </w:pPr>
            <w:r>
              <w:rPr>
                <w:spacing w:val="-2"/>
                <w:sz w:val="16"/>
                <w:szCs w:val="16"/>
              </w:rPr>
              <w:t>50.00</w:t>
            </w:r>
          </w:p>
        </w:tc>
        <w:tc>
          <w:tcPr>
            <w:tcW w:w="803" w:type="dxa"/>
            <w:shd w:val="clear" w:color="auto" w:fill="00FF00"/>
            <w:vAlign w:val="top"/>
          </w:tcPr>
          <w:p w14:paraId="60916A24">
            <w:pPr>
              <w:rPr>
                <w:rFonts w:ascii="Arial"/>
                <w:sz w:val="21"/>
              </w:rPr>
            </w:pPr>
          </w:p>
        </w:tc>
        <w:tc>
          <w:tcPr>
            <w:tcW w:w="525" w:type="dxa"/>
            <w:shd w:val="clear" w:color="auto" w:fill="00FF00"/>
            <w:vAlign w:val="top"/>
          </w:tcPr>
          <w:p w14:paraId="757BAFB5">
            <w:pPr>
              <w:rPr>
                <w:rFonts w:ascii="Arial"/>
                <w:sz w:val="21"/>
              </w:rPr>
            </w:pPr>
          </w:p>
        </w:tc>
        <w:tc>
          <w:tcPr>
            <w:tcW w:w="370" w:type="dxa"/>
            <w:shd w:val="clear" w:color="auto" w:fill="00FF00"/>
            <w:vAlign w:val="top"/>
          </w:tcPr>
          <w:p w14:paraId="66E07FD5">
            <w:pPr>
              <w:rPr>
                <w:rFonts w:ascii="Arial"/>
                <w:sz w:val="21"/>
              </w:rPr>
            </w:pPr>
          </w:p>
        </w:tc>
        <w:tc>
          <w:tcPr>
            <w:tcW w:w="836" w:type="dxa"/>
            <w:shd w:val="clear" w:color="auto" w:fill="00FF00"/>
            <w:vAlign w:val="top"/>
          </w:tcPr>
          <w:p w14:paraId="080AFDE4">
            <w:pPr>
              <w:pStyle w:val="6"/>
              <w:spacing w:before="68" w:line="241" w:lineRule="auto"/>
              <w:ind w:left="334"/>
              <w:rPr>
                <w:sz w:val="16"/>
                <w:szCs w:val="16"/>
              </w:rPr>
            </w:pPr>
            <w:r>
              <w:rPr>
                <w:spacing w:val="-2"/>
                <w:sz w:val="16"/>
                <w:szCs w:val="16"/>
              </w:rPr>
              <w:t>61.02</w:t>
            </w:r>
          </w:p>
        </w:tc>
        <w:tc>
          <w:tcPr>
            <w:tcW w:w="836" w:type="dxa"/>
            <w:shd w:val="clear" w:color="auto" w:fill="00FF00"/>
            <w:vAlign w:val="top"/>
          </w:tcPr>
          <w:p w14:paraId="1FF2C463">
            <w:pPr>
              <w:pStyle w:val="6"/>
              <w:spacing w:before="68" w:line="241" w:lineRule="auto"/>
              <w:ind w:left="338"/>
              <w:rPr>
                <w:sz w:val="16"/>
                <w:szCs w:val="16"/>
              </w:rPr>
            </w:pPr>
            <w:r>
              <w:rPr>
                <w:spacing w:val="-2"/>
                <w:sz w:val="16"/>
                <w:szCs w:val="16"/>
              </w:rPr>
              <w:t>61.02</w:t>
            </w:r>
          </w:p>
        </w:tc>
        <w:tc>
          <w:tcPr>
            <w:tcW w:w="836" w:type="dxa"/>
            <w:shd w:val="clear" w:color="auto" w:fill="00FF00"/>
            <w:vAlign w:val="top"/>
          </w:tcPr>
          <w:p w14:paraId="1E467861">
            <w:pPr>
              <w:pStyle w:val="6"/>
              <w:spacing w:before="68" w:line="241" w:lineRule="auto"/>
              <w:ind w:left="340"/>
              <w:rPr>
                <w:sz w:val="16"/>
                <w:szCs w:val="16"/>
              </w:rPr>
            </w:pPr>
            <w:r>
              <w:rPr>
                <w:spacing w:val="-2"/>
                <w:sz w:val="16"/>
                <w:szCs w:val="16"/>
              </w:rPr>
              <w:t>61.02</w:t>
            </w:r>
          </w:p>
        </w:tc>
        <w:tc>
          <w:tcPr>
            <w:tcW w:w="803" w:type="dxa"/>
            <w:shd w:val="clear" w:color="auto" w:fill="00FF00"/>
            <w:vAlign w:val="top"/>
          </w:tcPr>
          <w:p w14:paraId="2CC10477">
            <w:pPr>
              <w:rPr>
                <w:rFonts w:ascii="Arial"/>
                <w:sz w:val="21"/>
              </w:rPr>
            </w:pPr>
          </w:p>
        </w:tc>
        <w:tc>
          <w:tcPr>
            <w:tcW w:w="474" w:type="dxa"/>
            <w:shd w:val="clear" w:color="auto" w:fill="00FF00"/>
            <w:vAlign w:val="top"/>
          </w:tcPr>
          <w:p w14:paraId="503F9AB4">
            <w:pPr>
              <w:rPr>
                <w:rFonts w:ascii="Arial"/>
                <w:sz w:val="21"/>
              </w:rPr>
            </w:pPr>
          </w:p>
        </w:tc>
        <w:tc>
          <w:tcPr>
            <w:tcW w:w="817" w:type="dxa"/>
            <w:tcBorders>
              <w:right w:val="single" w:color="000000" w:sz="10" w:space="0"/>
            </w:tcBorders>
            <w:shd w:val="clear" w:color="auto" w:fill="00FF00"/>
            <w:vAlign w:val="top"/>
          </w:tcPr>
          <w:p w14:paraId="091434B5">
            <w:pPr>
              <w:rPr>
                <w:rFonts w:ascii="Arial"/>
                <w:sz w:val="21"/>
              </w:rPr>
            </w:pPr>
          </w:p>
        </w:tc>
      </w:tr>
      <w:tr w14:paraId="6592210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9" w:hRule="atLeast"/>
        </w:trPr>
        <w:tc>
          <w:tcPr>
            <w:tcW w:w="597" w:type="dxa"/>
            <w:tcBorders>
              <w:bottom w:val="single" w:color="000000" w:sz="10" w:space="0"/>
            </w:tcBorders>
            <w:shd w:val="clear" w:color="auto" w:fill="C0C0C0"/>
            <w:vAlign w:val="top"/>
          </w:tcPr>
          <w:p w14:paraId="7E126B2F">
            <w:pPr>
              <w:pStyle w:val="6"/>
              <w:spacing w:before="125" w:line="221" w:lineRule="auto"/>
              <w:ind w:left="138"/>
              <w:rPr>
                <w:sz w:val="16"/>
                <w:szCs w:val="16"/>
              </w:rPr>
            </w:pPr>
            <w:r>
              <w:rPr>
                <w:spacing w:val="-3"/>
                <w:sz w:val="16"/>
                <w:szCs w:val="16"/>
              </w:rPr>
              <w:t>服务</w:t>
            </w:r>
          </w:p>
        </w:tc>
        <w:tc>
          <w:tcPr>
            <w:tcW w:w="369" w:type="dxa"/>
            <w:tcBorders>
              <w:bottom w:val="single" w:color="000000" w:sz="10" w:space="0"/>
            </w:tcBorders>
            <w:shd w:val="clear" w:color="auto" w:fill="C0C0C0"/>
            <w:vAlign w:val="top"/>
          </w:tcPr>
          <w:p w14:paraId="361C775F">
            <w:pPr>
              <w:pStyle w:val="6"/>
              <w:spacing w:before="125" w:line="210" w:lineRule="exact"/>
              <w:ind w:left="138"/>
              <w:rPr>
                <w:sz w:val="16"/>
                <w:szCs w:val="16"/>
              </w:rPr>
            </w:pPr>
            <w:r>
              <w:rPr>
                <w:position w:val="1"/>
                <w:sz w:val="16"/>
                <w:szCs w:val="16"/>
              </w:rPr>
              <w:t>4</w:t>
            </w:r>
          </w:p>
        </w:tc>
        <w:tc>
          <w:tcPr>
            <w:tcW w:w="835" w:type="dxa"/>
            <w:tcBorders>
              <w:bottom w:val="single" w:color="000000" w:sz="10" w:space="0"/>
            </w:tcBorders>
            <w:shd w:val="clear" w:color="auto" w:fill="00FF00"/>
            <w:vAlign w:val="top"/>
          </w:tcPr>
          <w:p w14:paraId="170A02B1">
            <w:pPr>
              <w:pStyle w:val="6"/>
              <w:spacing w:before="22" w:line="229" w:lineRule="auto"/>
              <w:ind w:left="645" w:right="112" w:hanging="479"/>
              <w:rPr>
                <w:sz w:val="16"/>
                <w:szCs w:val="16"/>
              </w:rPr>
            </w:pPr>
            <w:r>
              <w:rPr>
                <w:spacing w:val="-2"/>
                <w:sz w:val="16"/>
                <w:szCs w:val="16"/>
              </w:rPr>
              <w:t>3,990.7</w:t>
            </w:r>
            <w:r>
              <w:rPr>
                <w:spacing w:val="3"/>
                <w:sz w:val="16"/>
                <w:szCs w:val="16"/>
              </w:rPr>
              <w:t xml:space="preserve"> </w:t>
            </w:r>
            <w:r>
              <w:rPr>
                <w:spacing w:val="-9"/>
                <w:sz w:val="16"/>
                <w:szCs w:val="16"/>
              </w:rPr>
              <w:t>3</w:t>
            </w:r>
          </w:p>
        </w:tc>
        <w:tc>
          <w:tcPr>
            <w:tcW w:w="836" w:type="dxa"/>
            <w:tcBorders>
              <w:bottom w:val="single" w:color="000000" w:sz="10" w:space="0"/>
            </w:tcBorders>
            <w:shd w:val="clear" w:color="auto" w:fill="00FF00"/>
            <w:vAlign w:val="top"/>
          </w:tcPr>
          <w:p w14:paraId="27680CFE">
            <w:pPr>
              <w:pStyle w:val="6"/>
              <w:spacing w:before="22" w:line="229" w:lineRule="auto"/>
              <w:ind w:left="649" w:right="110" w:hanging="480"/>
              <w:rPr>
                <w:sz w:val="16"/>
                <w:szCs w:val="16"/>
              </w:rPr>
            </w:pPr>
            <w:r>
              <w:rPr>
                <w:spacing w:val="-2"/>
                <w:sz w:val="16"/>
                <w:szCs w:val="16"/>
              </w:rPr>
              <w:t>3,990.7</w:t>
            </w:r>
            <w:r>
              <w:rPr>
                <w:spacing w:val="3"/>
                <w:sz w:val="16"/>
                <w:szCs w:val="16"/>
              </w:rPr>
              <w:t xml:space="preserve"> </w:t>
            </w:r>
            <w:r>
              <w:rPr>
                <w:spacing w:val="-9"/>
                <w:sz w:val="16"/>
                <w:szCs w:val="16"/>
              </w:rPr>
              <w:t>3</w:t>
            </w:r>
          </w:p>
        </w:tc>
        <w:tc>
          <w:tcPr>
            <w:tcW w:w="836" w:type="dxa"/>
            <w:tcBorders>
              <w:bottom w:val="single" w:color="000000" w:sz="10" w:space="0"/>
            </w:tcBorders>
            <w:shd w:val="clear" w:color="auto" w:fill="00FF00"/>
            <w:vAlign w:val="top"/>
          </w:tcPr>
          <w:p w14:paraId="74E51465">
            <w:pPr>
              <w:pStyle w:val="6"/>
              <w:spacing w:before="22" w:line="229" w:lineRule="auto"/>
              <w:ind w:left="650" w:right="109" w:hanging="480"/>
              <w:rPr>
                <w:sz w:val="16"/>
                <w:szCs w:val="16"/>
              </w:rPr>
            </w:pPr>
            <w:r>
              <w:rPr>
                <w:spacing w:val="-2"/>
                <w:sz w:val="16"/>
                <w:szCs w:val="16"/>
              </w:rPr>
              <w:t>3,990.7</w:t>
            </w:r>
            <w:r>
              <w:rPr>
                <w:spacing w:val="3"/>
                <w:sz w:val="16"/>
                <w:szCs w:val="16"/>
              </w:rPr>
              <w:t xml:space="preserve"> </w:t>
            </w:r>
            <w:r>
              <w:rPr>
                <w:spacing w:val="-9"/>
                <w:sz w:val="16"/>
                <w:szCs w:val="16"/>
              </w:rPr>
              <w:t>3</w:t>
            </w:r>
          </w:p>
        </w:tc>
        <w:tc>
          <w:tcPr>
            <w:tcW w:w="803" w:type="dxa"/>
            <w:tcBorders>
              <w:bottom w:val="single" w:color="000000" w:sz="10" w:space="0"/>
            </w:tcBorders>
            <w:shd w:val="clear" w:color="auto" w:fill="00FF00"/>
            <w:vAlign w:val="top"/>
          </w:tcPr>
          <w:p w14:paraId="2FF63564">
            <w:pPr>
              <w:rPr>
                <w:rFonts w:ascii="Arial"/>
                <w:sz w:val="21"/>
              </w:rPr>
            </w:pPr>
          </w:p>
        </w:tc>
        <w:tc>
          <w:tcPr>
            <w:tcW w:w="525" w:type="dxa"/>
            <w:tcBorders>
              <w:bottom w:val="single" w:color="000000" w:sz="10" w:space="0"/>
            </w:tcBorders>
            <w:shd w:val="clear" w:color="auto" w:fill="00FF00"/>
            <w:vAlign w:val="top"/>
          </w:tcPr>
          <w:p w14:paraId="31601978">
            <w:pPr>
              <w:rPr>
                <w:rFonts w:ascii="Arial"/>
                <w:sz w:val="21"/>
              </w:rPr>
            </w:pPr>
          </w:p>
        </w:tc>
        <w:tc>
          <w:tcPr>
            <w:tcW w:w="370" w:type="dxa"/>
            <w:tcBorders>
              <w:bottom w:val="single" w:color="000000" w:sz="10" w:space="0"/>
            </w:tcBorders>
            <w:shd w:val="clear" w:color="auto" w:fill="00FF00"/>
            <w:vAlign w:val="top"/>
          </w:tcPr>
          <w:p w14:paraId="0CF647F9">
            <w:pPr>
              <w:rPr>
                <w:rFonts w:ascii="Arial"/>
                <w:sz w:val="21"/>
              </w:rPr>
            </w:pPr>
          </w:p>
        </w:tc>
        <w:tc>
          <w:tcPr>
            <w:tcW w:w="836" w:type="dxa"/>
            <w:tcBorders>
              <w:bottom w:val="single" w:color="000000" w:sz="10" w:space="0"/>
            </w:tcBorders>
            <w:shd w:val="clear" w:color="auto" w:fill="00FF00"/>
            <w:vAlign w:val="top"/>
          </w:tcPr>
          <w:p w14:paraId="2A2B4092">
            <w:pPr>
              <w:pStyle w:val="6"/>
              <w:spacing w:before="22" w:line="229" w:lineRule="auto"/>
              <w:ind w:left="658" w:right="101" w:hanging="480"/>
              <w:rPr>
                <w:sz w:val="16"/>
                <w:szCs w:val="16"/>
              </w:rPr>
            </w:pPr>
            <w:r>
              <w:rPr>
                <w:spacing w:val="-2"/>
                <w:sz w:val="16"/>
                <w:szCs w:val="16"/>
              </w:rPr>
              <w:t>3,990.7</w:t>
            </w:r>
            <w:r>
              <w:rPr>
                <w:spacing w:val="3"/>
                <w:sz w:val="16"/>
                <w:szCs w:val="16"/>
              </w:rPr>
              <w:t xml:space="preserve"> </w:t>
            </w:r>
            <w:r>
              <w:rPr>
                <w:spacing w:val="-9"/>
                <w:sz w:val="16"/>
                <w:szCs w:val="16"/>
              </w:rPr>
              <w:t>3</w:t>
            </w:r>
          </w:p>
        </w:tc>
        <w:tc>
          <w:tcPr>
            <w:tcW w:w="836" w:type="dxa"/>
            <w:tcBorders>
              <w:bottom w:val="single" w:color="000000" w:sz="10" w:space="0"/>
            </w:tcBorders>
            <w:shd w:val="clear" w:color="auto" w:fill="00FF00"/>
            <w:vAlign w:val="top"/>
          </w:tcPr>
          <w:p w14:paraId="2ECA93F2">
            <w:pPr>
              <w:pStyle w:val="6"/>
              <w:spacing w:before="22" w:line="229" w:lineRule="auto"/>
              <w:ind w:left="659" w:right="100" w:hanging="480"/>
              <w:rPr>
                <w:sz w:val="16"/>
                <w:szCs w:val="16"/>
              </w:rPr>
            </w:pPr>
            <w:r>
              <w:rPr>
                <w:spacing w:val="-2"/>
                <w:sz w:val="16"/>
                <w:szCs w:val="16"/>
              </w:rPr>
              <w:t>3,990.7</w:t>
            </w:r>
            <w:r>
              <w:rPr>
                <w:spacing w:val="3"/>
                <w:sz w:val="16"/>
                <w:szCs w:val="16"/>
              </w:rPr>
              <w:t xml:space="preserve"> </w:t>
            </w:r>
            <w:r>
              <w:rPr>
                <w:spacing w:val="-9"/>
                <w:sz w:val="16"/>
                <w:szCs w:val="16"/>
              </w:rPr>
              <w:t>3</w:t>
            </w:r>
          </w:p>
        </w:tc>
        <w:tc>
          <w:tcPr>
            <w:tcW w:w="836" w:type="dxa"/>
            <w:tcBorders>
              <w:bottom w:val="single" w:color="000000" w:sz="10" w:space="0"/>
            </w:tcBorders>
            <w:shd w:val="clear" w:color="auto" w:fill="00FF00"/>
            <w:vAlign w:val="top"/>
          </w:tcPr>
          <w:p w14:paraId="599FF1DB">
            <w:pPr>
              <w:pStyle w:val="6"/>
              <w:spacing w:before="22" w:line="229" w:lineRule="auto"/>
              <w:ind w:left="661" w:right="98" w:hanging="480"/>
              <w:rPr>
                <w:sz w:val="16"/>
                <w:szCs w:val="16"/>
              </w:rPr>
            </w:pPr>
            <w:r>
              <w:rPr>
                <w:spacing w:val="-2"/>
                <w:sz w:val="16"/>
                <w:szCs w:val="16"/>
              </w:rPr>
              <w:t>3,990.7</w:t>
            </w:r>
            <w:r>
              <w:rPr>
                <w:spacing w:val="3"/>
                <w:sz w:val="16"/>
                <w:szCs w:val="16"/>
              </w:rPr>
              <w:t xml:space="preserve"> </w:t>
            </w:r>
            <w:r>
              <w:rPr>
                <w:spacing w:val="-9"/>
                <w:sz w:val="16"/>
                <w:szCs w:val="16"/>
              </w:rPr>
              <w:t>3</w:t>
            </w:r>
          </w:p>
        </w:tc>
        <w:tc>
          <w:tcPr>
            <w:tcW w:w="803" w:type="dxa"/>
            <w:tcBorders>
              <w:bottom w:val="single" w:color="000000" w:sz="10" w:space="0"/>
            </w:tcBorders>
            <w:shd w:val="clear" w:color="auto" w:fill="00FF00"/>
            <w:vAlign w:val="top"/>
          </w:tcPr>
          <w:p w14:paraId="27C45E86">
            <w:pPr>
              <w:rPr>
                <w:rFonts w:ascii="Arial"/>
                <w:sz w:val="21"/>
              </w:rPr>
            </w:pPr>
          </w:p>
        </w:tc>
        <w:tc>
          <w:tcPr>
            <w:tcW w:w="474" w:type="dxa"/>
            <w:tcBorders>
              <w:bottom w:val="single" w:color="000000" w:sz="10" w:space="0"/>
            </w:tcBorders>
            <w:shd w:val="clear" w:color="auto" w:fill="00FF00"/>
            <w:vAlign w:val="top"/>
          </w:tcPr>
          <w:p w14:paraId="68A6980F">
            <w:pPr>
              <w:rPr>
                <w:rFonts w:ascii="Arial"/>
                <w:sz w:val="21"/>
              </w:rPr>
            </w:pPr>
          </w:p>
        </w:tc>
        <w:tc>
          <w:tcPr>
            <w:tcW w:w="817" w:type="dxa"/>
            <w:tcBorders>
              <w:bottom w:val="single" w:color="000000" w:sz="10" w:space="0"/>
              <w:right w:val="single" w:color="000000" w:sz="10" w:space="0"/>
            </w:tcBorders>
            <w:shd w:val="clear" w:color="auto" w:fill="00FF00"/>
            <w:vAlign w:val="top"/>
          </w:tcPr>
          <w:p w14:paraId="06EB6D60">
            <w:pPr>
              <w:rPr>
                <w:rFonts w:ascii="Arial"/>
                <w:sz w:val="21"/>
              </w:rPr>
            </w:pPr>
          </w:p>
        </w:tc>
      </w:tr>
      <w:tr w14:paraId="2BC6FB2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70" w:hRule="atLeast"/>
        </w:trPr>
        <w:tc>
          <w:tcPr>
            <w:tcW w:w="9773" w:type="dxa"/>
            <w:gridSpan w:val="14"/>
            <w:tcBorders>
              <w:top w:val="single" w:color="000000" w:sz="10" w:space="0"/>
              <w:bottom w:val="nil"/>
              <w:right w:val="nil"/>
            </w:tcBorders>
            <w:vAlign w:val="top"/>
          </w:tcPr>
          <w:p w14:paraId="2C8B7B36">
            <w:pPr>
              <w:pStyle w:val="6"/>
              <w:spacing w:before="39"/>
              <w:ind w:left="115" w:right="141" w:hanging="1"/>
              <w:rPr>
                <w:sz w:val="16"/>
                <w:szCs w:val="16"/>
              </w:rPr>
            </w:pPr>
            <w:r>
              <w:rPr>
                <w:sz w:val="16"/>
                <w:szCs w:val="16"/>
              </w:rPr>
              <w:t>注：1．本表反映各部门和单位纳入部门预算范围的各项政府采购预算及支出情况，表中数据取自政府采购信息统计报表</w:t>
            </w:r>
            <w:r>
              <w:rPr>
                <w:spacing w:val="-1"/>
                <w:sz w:val="16"/>
                <w:szCs w:val="16"/>
              </w:rPr>
              <w:t>中“政府采购资</w:t>
            </w:r>
            <w:r>
              <w:rPr>
                <w:spacing w:val="2"/>
                <w:sz w:val="16"/>
                <w:szCs w:val="16"/>
              </w:rPr>
              <w:t>金情况表”。</w:t>
            </w:r>
          </w:p>
          <w:p w14:paraId="1A09022B">
            <w:pPr>
              <w:pStyle w:val="6"/>
              <w:spacing w:before="23" w:line="220" w:lineRule="auto"/>
              <w:ind w:left="113" w:right="141" w:firstLine="321"/>
              <w:rPr>
                <w:sz w:val="16"/>
                <w:szCs w:val="16"/>
              </w:rPr>
            </w:pPr>
            <w:r>
              <w:rPr>
                <w:sz w:val="16"/>
                <w:szCs w:val="16"/>
              </w:rPr>
              <w:t>2．本表“财政性资金</w:t>
            </w:r>
            <w:r>
              <w:rPr>
                <w:spacing w:val="-61"/>
                <w:sz w:val="16"/>
                <w:szCs w:val="16"/>
              </w:rPr>
              <w:t xml:space="preserve"> </w:t>
            </w:r>
            <w:r>
              <w:rPr>
                <w:sz w:val="16"/>
                <w:szCs w:val="16"/>
              </w:rPr>
              <w:t>”是指纳入预算管理的资金，具体包括一般公共</w:t>
            </w:r>
            <w:r>
              <w:rPr>
                <w:spacing w:val="-1"/>
                <w:sz w:val="16"/>
                <w:szCs w:val="16"/>
              </w:rPr>
              <w:t>预算财政拨款、政府性基金预算财政拨款、事业收入、经营收</w:t>
            </w:r>
            <w:r>
              <w:rPr>
                <w:sz w:val="16"/>
                <w:szCs w:val="16"/>
              </w:rPr>
              <w:t>入、其他收入等各项收入。以财政性资金作为还款来源的借贷资金，视同</w:t>
            </w:r>
            <w:r>
              <w:rPr>
                <w:spacing w:val="-1"/>
                <w:sz w:val="16"/>
                <w:szCs w:val="16"/>
              </w:rPr>
              <w:t>财政性资金。</w:t>
            </w:r>
          </w:p>
        </w:tc>
      </w:tr>
    </w:tbl>
    <w:p w14:paraId="637F3E85">
      <w:pPr>
        <w:pStyle w:val="2"/>
        <w:spacing w:line="266" w:lineRule="auto"/>
      </w:pPr>
      <w:r>
        <w:pict>
          <v:shape id="_x0000_s1144" o:spid="_x0000_s1144" style="position:absolute;left:0pt;margin-left:489.2pt;margin-top:0.25pt;height:20.25pt;width:0.5pt;z-index:251765760;mso-width-relative:page;mso-height-relative:page;" filled="f" stroked="t" coordsize="10,405" path="m4,0l4,405e">
            <v:fill on="f" focussize="0,0"/>
            <v:stroke weight="0.48pt" color="#808080" miterlimit="2" joinstyle="bevel"/>
            <v:imagedata o:title=""/>
            <o:lock v:ext="edit"/>
          </v:shape>
        </w:pict>
      </w:r>
    </w:p>
    <w:p w14:paraId="2038FE1D">
      <w:pPr>
        <w:pStyle w:val="2"/>
        <w:spacing w:line="266" w:lineRule="auto"/>
      </w:pPr>
    </w:p>
    <w:p w14:paraId="522BB329">
      <w:pPr>
        <w:pStyle w:val="2"/>
        <w:spacing w:line="266" w:lineRule="auto"/>
      </w:pPr>
    </w:p>
    <w:p w14:paraId="5074AA60">
      <w:pPr>
        <w:pStyle w:val="2"/>
        <w:spacing w:line="266" w:lineRule="auto"/>
      </w:pPr>
    </w:p>
    <w:p w14:paraId="5043F824">
      <w:pPr>
        <w:pStyle w:val="2"/>
        <w:spacing w:line="266" w:lineRule="auto"/>
      </w:pPr>
    </w:p>
    <w:p w14:paraId="14282C8E">
      <w:pPr>
        <w:pStyle w:val="2"/>
        <w:spacing w:line="267" w:lineRule="auto"/>
      </w:pPr>
    </w:p>
    <w:p w14:paraId="6B7786F4">
      <w:pPr>
        <w:pStyle w:val="2"/>
        <w:spacing w:line="267" w:lineRule="auto"/>
      </w:pPr>
    </w:p>
    <w:p w14:paraId="785186E4">
      <w:pPr>
        <w:spacing w:before="114" w:line="226" w:lineRule="auto"/>
        <w:ind w:left="1852"/>
        <w:rPr>
          <w:rFonts w:ascii="黑体" w:hAnsi="黑体" w:eastAsia="黑体" w:cs="黑体"/>
          <w:sz w:val="35"/>
          <w:szCs w:val="35"/>
        </w:rPr>
      </w:pPr>
      <w:r>
        <w:rPr>
          <w:rFonts w:ascii="黑体" w:hAnsi="黑体" w:eastAsia="黑体" w:cs="黑体"/>
          <w:spacing w:val="7"/>
          <w:sz w:val="35"/>
          <w:szCs w:val="35"/>
        </w:rPr>
        <w:t>第三部分 2018</w:t>
      </w:r>
      <w:r>
        <w:rPr>
          <w:rFonts w:ascii="黑体" w:hAnsi="黑体" w:eastAsia="黑体" w:cs="黑体"/>
          <w:spacing w:val="-70"/>
          <w:sz w:val="35"/>
          <w:szCs w:val="35"/>
        </w:rPr>
        <w:t xml:space="preserve"> </w:t>
      </w:r>
      <w:r>
        <w:rPr>
          <w:rFonts w:ascii="黑体" w:hAnsi="黑体" w:eastAsia="黑体" w:cs="黑体"/>
          <w:spacing w:val="7"/>
          <w:sz w:val="35"/>
          <w:szCs w:val="35"/>
        </w:rPr>
        <w:t>年度部门决算情况说明</w:t>
      </w:r>
    </w:p>
    <w:p w14:paraId="3F3B1D43">
      <w:pPr>
        <w:pStyle w:val="2"/>
        <w:spacing w:line="251" w:lineRule="auto"/>
      </w:pPr>
    </w:p>
    <w:p w14:paraId="1F00AA1E">
      <w:pPr>
        <w:pStyle w:val="2"/>
        <w:spacing w:line="252" w:lineRule="auto"/>
      </w:pPr>
    </w:p>
    <w:p w14:paraId="26DCFE05">
      <w:pPr>
        <w:pStyle w:val="2"/>
        <w:spacing w:line="252" w:lineRule="auto"/>
      </w:pPr>
    </w:p>
    <w:p w14:paraId="6A33D7AE">
      <w:pPr>
        <w:pStyle w:val="2"/>
        <w:spacing w:line="252" w:lineRule="auto"/>
      </w:pPr>
    </w:p>
    <w:p w14:paraId="67CEE063">
      <w:pPr>
        <w:pStyle w:val="2"/>
        <w:spacing w:line="252" w:lineRule="auto"/>
      </w:pPr>
    </w:p>
    <w:p w14:paraId="397AFB6A">
      <w:pPr>
        <w:spacing w:before="101" w:line="226" w:lineRule="auto"/>
        <w:ind w:left="689"/>
        <w:rPr>
          <w:rFonts w:ascii="黑体" w:hAnsi="黑体" w:eastAsia="黑体" w:cs="黑体"/>
          <w:sz w:val="31"/>
          <w:szCs w:val="31"/>
        </w:rPr>
      </w:pPr>
      <w:r>
        <w:rPr>
          <w:rFonts w:ascii="黑体" w:hAnsi="黑体" w:eastAsia="黑体" w:cs="黑体"/>
          <w:spacing w:val="8"/>
          <w:sz w:val="31"/>
          <w:szCs w:val="31"/>
        </w:rPr>
        <w:t>一、收入支出决算总体情况说明</w:t>
      </w:r>
    </w:p>
    <w:p w14:paraId="0E2D8733">
      <w:pPr>
        <w:pStyle w:val="2"/>
        <w:spacing w:line="397" w:lineRule="auto"/>
      </w:pPr>
    </w:p>
    <w:p w14:paraId="70815F3D">
      <w:pPr>
        <w:spacing w:before="101" w:line="224" w:lineRule="auto"/>
        <w:ind w:left="687"/>
        <w:rPr>
          <w:rFonts w:ascii="仿宋" w:hAnsi="仿宋" w:eastAsia="仿宋" w:cs="仿宋"/>
          <w:sz w:val="31"/>
          <w:szCs w:val="31"/>
        </w:rPr>
      </w:pPr>
      <w:r>
        <w:rPr>
          <w:rFonts w:ascii="仿宋" w:hAnsi="仿宋" w:eastAsia="仿宋" w:cs="仿宋"/>
          <w:spacing w:val="5"/>
          <w:sz w:val="31"/>
          <w:szCs w:val="31"/>
        </w:rPr>
        <w:t>2018</w:t>
      </w:r>
      <w:r>
        <w:rPr>
          <w:rFonts w:ascii="仿宋" w:hAnsi="仿宋" w:eastAsia="仿宋" w:cs="仿宋"/>
          <w:spacing w:val="-30"/>
          <w:sz w:val="31"/>
          <w:szCs w:val="31"/>
        </w:rPr>
        <w:t xml:space="preserve"> </w:t>
      </w:r>
      <w:r>
        <w:rPr>
          <w:rFonts w:ascii="仿宋" w:hAnsi="仿宋" w:eastAsia="仿宋" w:cs="仿宋"/>
          <w:spacing w:val="5"/>
          <w:sz w:val="31"/>
          <w:szCs w:val="31"/>
        </w:rPr>
        <w:t>年泉州市公安局交通警察支队年初结转和结余</w:t>
      </w:r>
      <w:r>
        <w:rPr>
          <w:rFonts w:ascii="仿宋" w:hAnsi="仿宋" w:eastAsia="仿宋" w:cs="仿宋"/>
          <w:spacing w:val="-38"/>
          <w:sz w:val="31"/>
          <w:szCs w:val="31"/>
        </w:rPr>
        <w:t xml:space="preserve"> </w:t>
      </w:r>
      <w:r>
        <w:rPr>
          <w:rFonts w:ascii="仿宋" w:hAnsi="仿宋" w:eastAsia="仿宋" w:cs="仿宋"/>
          <w:spacing w:val="5"/>
          <w:sz w:val="31"/>
          <w:szCs w:val="31"/>
        </w:rPr>
        <w:t>12,331.87</w:t>
      </w:r>
    </w:p>
    <w:p w14:paraId="7D53B402">
      <w:pPr>
        <w:spacing w:before="224" w:line="356" w:lineRule="auto"/>
        <w:ind w:left="52" w:right="167" w:firstLine="2"/>
        <w:rPr>
          <w:rFonts w:ascii="仿宋" w:hAnsi="仿宋" w:eastAsia="仿宋" w:cs="仿宋"/>
          <w:sz w:val="31"/>
          <w:szCs w:val="31"/>
        </w:rPr>
      </w:pPr>
      <w:r>
        <w:rPr>
          <w:rFonts w:ascii="仿宋" w:hAnsi="仿宋" w:eastAsia="仿宋" w:cs="仿宋"/>
          <w:spacing w:val="5"/>
          <w:sz w:val="31"/>
          <w:szCs w:val="31"/>
        </w:rPr>
        <w:t>万元，本年收入</w:t>
      </w:r>
      <w:r>
        <w:rPr>
          <w:rFonts w:ascii="仿宋" w:hAnsi="仿宋" w:eastAsia="仿宋" w:cs="仿宋"/>
          <w:spacing w:val="-60"/>
          <w:sz w:val="31"/>
          <w:szCs w:val="31"/>
        </w:rPr>
        <w:t xml:space="preserve"> </w:t>
      </w:r>
      <w:r>
        <w:rPr>
          <w:rFonts w:ascii="仿宋" w:hAnsi="仿宋" w:eastAsia="仿宋" w:cs="仿宋"/>
          <w:spacing w:val="5"/>
          <w:sz w:val="31"/>
          <w:szCs w:val="31"/>
        </w:rPr>
        <w:t>40,699.93</w:t>
      </w:r>
      <w:r>
        <w:rPr>
          <w:rFonts w:ascii="仿宋" w:hAnsi="仿宋" w:eastAsia="仿宋" w:cs="仿宋"/>
          <w:spacing w:val="-51"/>
          <w:sz w:val="31"/>
          <w:szCs w:val="31"/>
        </w:rPr>
        <w:t xml:space="preserve"> </w:t>
      </w:r>
      <w:r>
        <w:rPr>
          <w:rFonts w:ascii="仿宋" w:hAnsi="仿宋" w:eastAsia="仿宋" w:cs="仿宋"/>
          <w:spacing w:val="5"/>
          <w:sz w:val="31"/>
          <w:szCs w:val="31"/>
        </w:rPr>
        <w:t>万元，本年支出</w:t>
      </w:r>
      <w:r>
        <w:rPr>
          <w:rFonts w:ascii="仿宋" w:hAnsi="仿宋" w:eastAsia="仿宋" w:cs="仿宋"/>
          <w:spacing w:val="-63"/>
          <w:sz w:val="31"/>
          <w:szCs w:val="31"/>
        </w:rPr>
        <w:t xml:space="preserve"> </w:t>
      </w:r>
      <w:r>
        <w:rPr>
          <w:rFonts w:ascii="仿宋" w:hAnsi="仿宋" w:eastAsia="仿宋" w:cs="仿宋"/>
          <w:spacing w:val="5"/>
          <w:sz w:val="31"/>
          <w:szCs w:val="31"/>
        </w:rPr>
        <w:t>40,229.73</w:t>
      </w:r>
      <w:r>
        <w:rPr>
          <w:rFonts w:ascii="仿宋" w:hAnsi="仿宋" w:eastAsia="仿宋" w:cs="仿宋"/>
          <w:spacing w:val="-51"/>
          <w:sz w:val="31"/>
          <w:szCs w:val="31"/>
        </w:rPr>
        <w:t xml:space="preserve"> </w:t>
      </w:r>
      <w:r>
        <w:rPr>
          <w:rFonts w:ascii="仿宋" w:hAnsi="仿宋" w:eastAsia="仿宋" w:cs="仿宋"/>
          <w:spacing w:val="5"/>
          <w:sz w:val="31"/>
          <w:szCs w:val="31"/>
        </w:rPr>
        <w:t>万元，事业基</w:t>
      </w:r>
      <w:r>
        <w:rPr>
          <w:rFonts w:ascii="仿宋" w:hAnsi="仿宋" w:eastAsia="仿宋" w:cs="仿宋"/>
          <w:spacing w:val="11"/>
          <w:sz w:val="31"/>
          <w:szCs w:val="31"/>
        </w:rPr>
        <w:t>金弥补收支差额0.00</w:t>
      </w:r>
      <w:r>
        <w:rPr>
          <w:rFonts w:ascii="仿宋" w:hAnsi="仿宋" w:eastAsia="仿宋" w:cs="仿宋"/>
          <w:spacing w:val="-35"/>
          <w:sz w:val="31"/>
          <w:szCs w:val="31"/>
        </w:rPr>
        <w:t xml:space="preserve"> </w:t>
      </w:r>
      <w:r>
        <w:rPr>
          <w:rFonts w:ascii="仿宋" w:hAnsi="仿宋" w:eastAsia="仿宋" w:cs="仿宋"/>
          <w:spacing w:val="11"/>
          <w:sz w:val="31"/>
          <w:szCs w:val="31"/>
        </w:rPr>
        <w:t>万元，结余分配0.00</w:t>
      </w:r>
      <w:r>
        <w:rPr>
          <w:rFonts w:ascii="仿宋" w:hAnsi="仿宋" w:eastAsia="仿宋" w:cs="仿宋"/>
          <w:spacing w:val="-51"/>
          <w:sz w:val="31"/>
          <w:szCs w:val="31"/>
        </w:rPr>
        <w:t xml:space="preserve"> </w:t>
      </w:r>
      <w:r>
        <w:rPr>
          <w:rFonts w:ascii="仿宋" w:hAnsi="仿宋" w:eastAsia="仿宋" w:cs="仿宋"/>
          <w:spacing w:val="11"/>
          <w:sz w:val="31"/>
          <w:szCs w:val="31"/>
        </w:rPr>
        <w:t>万元，年末结转和结余</w:t>
      </w:r>
    </w:p>
    <w:p w14:paraId="08C18F44">
      <w:pPr>
        <w:spacing w:before="3" w:line="229" w:lineRule="auto"/>
        <w:ind w:left="66"/>
        <w:rPr>
          <w:rFonts w:ascii="仿宋" w:hAnsi="仿宋" w:eastAsia="仿宋" w:cs="仿宋"/>
          <w:sz w:val="31"/>
          <w:szCs w:val="31"/>
        </w:rPr>
      </w:pPr>
      <w:r>
        <w:rPr>
          <w:rFonts w:ascii="仿宋" w:hAnsi="仿宋" w:eastAsia="仿宋" w:cs="仿宋"/>
          <w:sz w:val="31"/>
          <w:szCs w:val="31"/>
        </w:rPr>
        <w:t>12,802.08</w:t>
      </w:r>
      <w:r>
        <w:rPr>
          <w:rFonts w:ascii="仿宋" w:hAnsi="仿宋" w:eastAsia="仿宋" w:cs="仿宋"/>
          <w:spacing w:val="-49"/>
          <w:sz w:val="31"/>
          <w:szCs w:val="31"/>
        </w:rPr>
        <w:t xml:space="preserve"> </w:t>
      </w:r>
      <w:r>
        <w:rPr>
          <w:rFonts w:ascii="仿宋" w:hAnsi="仿宋" w:eastAsia="仿宋" w:cs="仿宋"/>
          <w:sz w:val="31"/>
          <w:szCs w:val="31"/>
        </w:rPr>
        <w:t>万元。</w:t>
      </w:r>
    </w:p>
    <w:p w14:paraId="1D4F7A02">
      <w:pPr>
        <w:pStyle w:val="2"/>
        <w:spacing w:line="393" w:lineRule="auto"/>
      </w:pPr>
    </w:p>
    <w:p w14:paraId="1F758C97">
      <w:pPr>
        <w:spacing w:before="101" w:line="358" w:lineRule="auto"/>
        <w:ind w:left="46" w:right="887" w:firstLine="651"/>
        <w:rPr>
          <w:rFonts w:ascii="仿宋" w:hAnsi="仿宋" w:eastAsia="仿宋" w:cs="仿宋"/>
          <w:sz w:val="31"/>
          <w:szCs w:val="31"/>
        </w:rPr>
      </w:pPr>
      <w:r>
        <w:rPr>
          <w:rFonts w:ascii="仿宋" w:hAnsi="仿宋" w:eastAsia="仿宋" w:cs="仿宋"/>
          <w:spacing w:val="1"/>
          <w:sz w:val="31"/>
          <w:szCs w:val="31"/>
        </w:rPr>
        <w:t>（一）2018</w:t>
      </w:r>
      <w:r>
        <w:rPr>
          <w:rFonts w:ascii="仿宋" w:hAnsi="仿宋" w:eastAsia="仿宋" w:cs="仿宋"/>
          <w:spacing w:val="-31"/>
          <w:sz w:val="31"/>
          <w:szCs w:val="31"/>
        </w:rPr>
        <w:t xml:space="preserve"> </w:t>
      </w:r>
      <w:r>
        <w:rPr>
          <w:rFonts w:ascii="仿宋" w:hAnsi="仿宋" w:eastAsia="仿宋" w:cs="仿宋"/>
          <w:spacing w:val="1"/>
          <w:sz w:val="31"/>
          <w:szCs w:val="31"/>
        </w:rPr>
        <w:t>年收入</w:t>
      </w:r>
      <w:r>
        <w:rPr>
          <w:rFonts w:ascii="仿宋" w:hAnsi="仿宋" w:eastAsia="仿宋" w:cs="仿宋"/>
          <w:spacing w:val="-66"/>
          <w:sz w:val="31"/>
          <w:szCs w:val="31"/>
        </w:rPr>
        <w:t xml:space="preserve"> </w:t>
      </w:r>
      <w:r>
        <w:rPr>
          <w:rFonts w:ascii="仿宋" w:hAnsi="仿宋" w:eastAsia="仿宋" w:cs="仿宋"/>
          <w:spacing w:val="1"/>
          <w:sz w:val="31"/>
          <w:szCs w:val="31"/>
        </w:rPr>
        <w:t>40,699.93</w:t>
      </w:r>
      <w:r>
        <w:rPr>
          <w:rFonts w:ascii="仿宋" w:hAnsi="仿宋" w:eastAsia="仿宋" w:cs="仿宋"/>
          <w:spacing w:val="-53"/>
          <w:sz w:val="31"/>
          <w:szCs w:val="31"/>
        </w:rPr>
        <w:t xml:space="preserve"> </w:t>
      </w:r>
      <w:r>
        <w:rPr>
          <w:rFonts w:ascii="仿宋" w:hAnsi="仿宋" w:eastAsia="仿宋" w:cs="仿宋"/>
          <w:spacing w:val="1"/>
          <w:sz w:val="31"/>
          <w:szCs w:val="31"/>
        </w:rPr>
        <w:t>万元，</w:t>
      </w:r>
      <w:r>
        <w:rPr>
          <w:rFonts w:ascii="仿宋" w:hAnsi="仿宋" w:eastAsia="仿宋" w:cs="仿宋"/>
          <w:spacing w:val="-91"/>
          <w:sz w:val="31"/>
          <w:szCs w:val="31"/>
        </w:rPr>
        <w:t xml:space="preserve"> </w:t>
      </w:r>
      <w:r>
        <w:rPr>
          <w:rFonts w:ascii="仿宋" w:hAnsi="仿宋" w:eastAsia="仿宋" w:cs="仿宋"/>
          <w:spacing w:val="1"/>
          <w:sz w:val="31"/>
          <w:szCs w:val="31"/>
        </w:rPr>
        <w:t>比</w:t>
      </w:r>
      <w:r>
        <w:rPr>
          <w:rFonts w:ascii="仿宋" w:hAnsi="仿宋" w:eastAsia="仿宋" w:cs="仿宋"/>
          <w:spacing w:val="-58"/>
          <w:sz w:val="31"/>
          <w:szCs w:val="31"/>
        </w:rPr>
        <w:t xml:space="preserve"> </w:t>
      </w:r>
      <w:r>
        <w:rPr>
          <w:rFonts w:ascii="仿宋" w:hAnsi="仿宋" w:eastAsia="仿宋" w:cs="仿宋"/>
          <w:spacing w:val="1"/>
          <w:sz w:val="31"/>
          <w:szCs w:val="31"/>
        </w:rPr>
        <w:t>2017</w:t>
      </w:r>
      <w:r>
        <w:rPr>
          <w:rFonts w:ascii="仿宋" w:hAnsi="仿宋" w:eastAsia="仿宋" w:cs="仿宋"/>
          <w:spacing w:val="-47"/>
          <w:sz w:val="31"/>
          <w:szCs w:val="31"/>
        </w:rPr>
        <w:t xml:space="preserve"> </w:t>
      </w:r>
      <w:r>
        <w:rPr>
          <w:rFonts w:ascii="仿宋" w:hAnsi="仿宋" w:eastAsia="仿宋" w:cs="仿宋"/>
          <w:spacing w:val="1"/>
          <w:sz w:val="31"/>
          <w:szCs w:val="31"/>
        </w:rPr>
        <w:t>年决算数增加</w:t>
      </w:r>
      <w:r>
        <w:rPr>
          <w:rFonts w:ascii="仿宋" w:hAnsi="仿宋" w:eastAsia="仿宋" w:cs="仿宋"/>
          <w:spacing w:val="3"/>
          <w:sz w:val="31"/>
          <w:szCs w:val="31"/>
        </w:rPr>
        <w:t>2096.08</w:t>
      </w:r>
      <w:r>
        <w:rPr>
          <w:rFonts w:ascii="仿宋" w:hAnsi="仿宋" w:eastAsia="仿宋" w:cs="仿宋"/>
          <w:spacing w:val="-50"/>
          <w:sz w:val="31"/>
          <w:szCs w:val="31"/>
        </w:rPr>
        <w:t xml:space="preserve"> </w:t>
      </w:r>
      <w:r>
        <w:rPr>
          <w:rFonts w:ascii="仿宋" w:hAnsi="仿宋" w:eastAsia="仿宋" w:cs="仿宋"/>
          <w:spacing w:val="3"/>
          <w:sz w:val="31"/>
          <w:szCs w:val="31"/>
        </w:rPr>
        <w:t>万元，增长</w:t>
      </w:r>
      <w:r>
        <w:rPr>
          <w:rFonts w:ascii="仿宋" w:hAnsi="仿宋" w:eastAsia="仿宋" w:cs="仿宋"/>
          <w:spacing w:val="-55"/>
          <w:sz w:val="31"/>
          <w:szCs w:val="31"/>
        </w:rPr>
        <w:t xml:space="preserve"> </w:t>
      </w:r>
      <w:r>
        <w:rPr>
          <w:rFonts w:ascii="仿宋" w:hAnsi="仿宋" w:eastAsia="仿宋" w:cs="仿宋"/>
          <w:spacing w:val="3"/>
          <w:sz w:val="31"/>
          <w:szCs w:val="31"/>
        </w:rPr>
        <w:t>5.43</w:t>
      </w:r>
      <w:r>
        <w:rPr>
          <w:rFonts w:ascii="仿宋" w:hAnsi="仿宋" w:eastAsia="仿宋" w:cs="仿宋"/>
          <w:spacing w:val="-15"/>
          <w:sz w:val="31"/>
          <w:szCs w:val="31"/>
        </w:rPr>
        <w:t>％</w:t>
      </w:r>
      <w:r>
        <w:rPr>
          <w:rFonts w:ascii="仿宋" w:hAnsi="仿宋" w:eastAsia="仿宋" w:cs="仿宋"/>
          <w:spacing w:val="-72"/>
          <w:sz w:val="31"/>
          <w:szCs w:val="31"/>
        </w:rPr>
        <w:t xml:space="preserve"> </w:t>
      </w:r>
      <w:r>
        <w:rPr>
          <w:rFonts w:ascii="仿宋" w:hAnsi="仿宋" w:eastAsia="仿宋" w:cs="仿宋"/>
          <w:spacing w:val="-15"/>
          <w:sz w:val="31"/>
          <w:szCs w:val="31"/>
        </w:rPr>
        <w:t>，</w:t>
      </w:r>
      <w:r>
        <w:rPr>
          <w:rFonts w:ascii="仿宋" w:hAnsi="仿宋" w:eastAsia="仿宋" w:cs="仿宋"/>
          <w:spacing w:val="3"/>
          <w:sz w:val="31"/>
          <w:szCs w:val="31"/>
        </w:rPr>
        <w:t>具体情况如下：</w:t>
      </w:r>
    </w:p>
    <w:p w14:paraId="43A5D98A">
      <w:pPr>
        <w:pStyle w:val="2"/>
        <w:spacing w:line="264" w:lineRule="auto"/>
      </w:pPr>
    </w:p>
    <w:p w14:paraId="4B8D01A4">
      <w:pPr>
        <w:spacing w:before="78"/>
        <w:ind w:left="601"/>
        <w:rPr>
          <w:rFonts w:ascii="宋体" w:hAnsi="宋体" w:eastAsia="宋体" w:cs="宋体"/>
          <w:sz w:val="24"/>
          <w:szCs w:val="24"/>
        </w:rPr>
      </w:pPr>
      <w:r>
        <w:rPr>
          <w:rFonts w:ascii="宋体" w:hAnsi="宋体" w:eastAsia="宋体" w:cs="宋体"/>
          <w:spacing w:val="-14"/>
          <w:sz w:val="24"/>
          <w:szCs w:val="24"/>
        </w:rPr>
        <w:t>1.</w:t>
      </w:r>
    </w:p>
    <w:p w14:paraId="20E9063D">
      <w:pPr>
        <w:pStyle w:val="2"/>
        <w:spacing w:line="397" w:lineRule="auto"/>
      </w:pPr>
    </w:p>
    <w:p w14:paraId="4E713A4A">
      <w:pPr>
        <w:spacing w:before="102" w:line="226" w:lineRule="auto"/>
        <w:ind w:left="718"/>
        <w:rPr>
          <w:rFonts w:ascii="仿宋" w:hAnsi="仿宋" w:eastAsia="仿宋" w:cs="仿宋"/>
          <w:sz w:val="31"/>
          <w:szCs w:val="31"/>
        </w:rPr>
      </w:pPr>
      <w:r>
        <w:rPr>
          <w:rFonts w:ascii="仿宋" w:hAnsi="仿宋" w:eastAsia="仿宋" w:cs="仿宋"/>
          <w:spacing w:val="4"/>
          <w:sz w:val="31"/>
          <w:szCs w:val="31"/>
        </w:rPr>
        <w:t>财政拨款收入</w:t>
      </w:r>
      <w:r>
        <w:rPr>
          <w:rFonts w:ascii="仿宋" w:hAnsi="仿宋" w:eastAsia="仿宋" w:cs="仿宋"/>
          <w:spacing w:val="-48"/>
          <w:sz w:val="31"/>
          <w:szCs w:val="31"/>
        </w:rPr>
        <w:t xml:space="preserve"> </w:t>
      </w:r>
      <w:r>
        <w:rPr>
          <w:rFonts w:ascii="仿宋" w:hAnsi="仿宋" w:eastAsia="仿宋" w:cs="仿宋"/>
          <w:spacing w:val="4"/>
          <w:sz w:val="31"/>
          <w:szCs w:val="31"/>
        </w:rPr>
        <w:t>34,117.17</w:t>
      </w:r>
      <w:r>
        <w:rPr>
          <w:rFonts w:ascii="仿宋" w:hAnsi="仿宋" w:eastAsia="仿宋" w:cs="仿宋"/>
          <w:spacing w:val="-54"/>
          <w:sz w:val="31"/>
          <w:szCs w:val="31"/>
        </w:rPr>
        <w:t xml:space="preserve"> </w:t>
      </w:r>
      <w:r>
        <w:rPr>
          <w:rFonts w:ascii="仿宋" w:hAnsi="仿宋" w:eastAsia="仿宋" w:cs="仿宋"/>
          <w:spacing w:val="4"/>
          <w:sz w:val="31"/>
          <w:szCs w:val="31"/>
        </w:rPr>
        <w:t>万元，其中政府性基金</w:t>
      </w:r>
      <w:r>
        <w:rPr>
          <w:rFonts w:ascii="仿宋" w:hAnsi="仿宋" w:eastAsia="仿宋" w:cs="仿宋"/>
          <w:spacing w:val="-59"/>
          <w:sz w:val="31"/>
          <w:szCs w:val="31"/>
        </w:rPr>
        <w:t xml:space="preserve"> </w:t>
      </w:r>
      <w:r>
        <w:rPr>
          <w:rFonts w:ascii="仿宋" w:hAnsi="仿宋" w:eastAsia="仿宋" w:cs="仿宋"/>
          <w:spacing w:val="4"/>
          <w:sz w:val="31"/>
          <w:szCs w:val="31"/>
        </w:rPr>
        <w:t>0.00</w:t>
      </w:r>
      <w:r>
        <w:rPr>
          <w:rFonts w:ascii="仿宋" w:hAnsi="仿宋" w:eastAsia="仿宋" w:cs="仿宋"/>
          <w:spacing w:val="-51"/>
          <w:sz w:val="31"/>
          <w:szCs w:val="31"/>
        </w:rPr>
        <w:t xml:space="preserve"> </w:t>
      </w:r>
      <w:r>
        <w:rPr>
          <w:rFonts w:ascii="仿宋" w:hAnsi="仿宋" w:eastAsia="仿宋" w:cs="仿宋"/>
          <w:spacing w:val="4"/>
          <w:sz w:val="31"/>
          <w:szCs w:val="31"/>
        </w:rPr>
        <w:t>万元。</w:t>
      </w:r>
    </w:p>
    <w:p w14:paraId="78BB0C0F">
      <w:pPr>
        <w:spacing w:line="226" w:lineRule="auto"/>
        <w:rPr>
          <w:rFonts w:ascii="仿宋" w:hAnsi="仿宋" w:eastAsia="仿宋" w:cs="仿宋"/>
          <w:sz w:val="31"/>
          <w:szCs w:val="31"/>
        </w:rPr>
        <w:sectPr>
          <w:pgSz w:w="11915" w:h="16840"/>
          <w:pgMar w:top="400" w:right="1012" w:bottom="0" w:left="1103" w:header="0" w:footer="0" w:gutter="0"/>
          <w:cols w:space="720" w:num="1"/>
        </w:sectPr>
      </w:pPr>
    </w:p>
    <w:p w14:paraId="31BB5D93">
      <w:pPr>
        <w:pStyle w:val="2"/>
        <w:spacing w:line="278" w:lineRule="auto"/>
      </w:pPr>
    </w:p>
    <w:p w14:paraId="3A43BDC3">
      <w:pPr>
        <w:pStyle w:val="2"/>
        <w:spacing w:line="278" w:lineRule="auto"/>
      </w:pPr>
    </w:p>
    <w:p w14:paraId="29F9F764">
      <w:pPr>
        <w:pStyle w:val="2"/>
        <w:spacing w:line="279" w:lineRule="auto"/>
      </w:pPr>
    </w:p>
    <w:p w14:paraId="6D1063B7">
      <w:pPr>
        <w:spacing w:before="101" w:line="229" w:lineRule="auto"/>
        <w:ind w:left="634"/>
        <w:rPr>
          <w:rFonts w:ascii="仿宋" w:hAnsi="仿宋" w:eastAsia="仿宋" w:cs="仿宋"/>
          <w:sz w:val="31"/>
          <w:szCs w:val="31"/>
        </w:rPr>
      </w:pPr>
      <w:bookmarkStart w:id="15" w:name="bookmark36"/>
      <w:bookmarkEnd w:id="15"/>
      <w:r>
        <w:rPr>
          <w:rFonts w:ascii="仿宋" w:hAnsi="仿宋" w:eastAsia="仿宋" w:cs="仿宋"/>
          <w:spacing w:val="2"/>
          <w:sz w:val="31"/>
          <w:szCs w:val="31"/>
        </w:rPr>
        <w:t>2.事业收入</w:t>
      </w:r>
      <w:r>
        <w:rPr>
          <w:rFonts w:ascii="仿宋" w:hAnsi="仿宋" w:eastAsia="仿宋" w:cs="仿宋"/>
          <w:spacing w:val="-53"/>
          <w:sz w:val="31"/>
          <w:szCs w:val="31"/>
        </w:rPr>
        <w:t xml:space="preserve"> </w:t>
      </w:r>
      <w:r>
        <w:rPr>
          <w:rFonts w:ascii="仿宋" w:hAnsi="仿宋" w:eastAsia="仿宋" w:cs="仿宋"/>
          <w:spacing w:val="2"/>
          <w:sz w:val="31"/>
          <w:szCs w:val="31"/>
        </w:rPr>
        <w:t>0.00</w:t>
      </w:r>
      <w:r>
        <w:rPr>
          <w:rFonts w:ascii="仿宋" w:hAnsi="仿宋" w:eastAsia="仿宋" w:cs="仿宋"/>
          <w:spacing w:val="-51"/>
          <w:sz w:val="31"/>
          <w:szCs w:val="31"/>
        </w:rPr>
        <w:t xml:space="preserve"> </w:t>
      </w:r>
      <w:r>
        <w:rPr>
          <w:rFonts w:ascii="仿宋" w:hAnsi="仿宋" w:eastAsia="仿宋" w:cs="仿宋"/>
          <w:spacing w:val="2"/>
          <w:sz w:val="31"/>
          <w:szCs w:val="31"/>
        </w:rPr>
        <w:t>万元。</w:t>
      </w:r>
    </w:p>
    <w:p w14:paraId="5C32BEC7">
      <w:pPr>
        <w:pStyle w:val="2"/>
        <w:spacing w:line="393" w:lineRule="auto"/>
      </w:pPr>
    </w:p>
    <w:p w14:paraId="334E6EAD">
      <w:pPr>
        <w:spacing w:before="100" w:line="229" w:lineRule="auto"/>
        <w:ind w:left="637"/>
        <w:rPr>
          <w:rFonts w:ascii="仿宋" w:hAnsi="仿宋" w:eastAsia="仿宋" w:cs="仿宋"/>
          <w:sz w:val="31"/>
          <w:szCs w:val="31"/>
        </w:rPr>
      </w:pPr>
      <w:r>
        <w:rPr>
          <w:rFonts w:ascii="仿宋" w:hAnsi="仿宋" w:eastAsia="仿宋" w:cs="仿宋"/>
          <w:spacing w:val="2"/>
          <w:sz w:val="31"/>
          <w:szCs w:val="31"/>
        </w:rPr>
        <w:t>3.经营收入</w:t>
      </w:r>
      <w:r>
        <w:rPr>
          <w:rFonts w:ascii="仿宋" w:hAnsi="仿宋" w:eastAsia="仿宋" w:cs="仿宋"/>
          <w:spacing w:val="-56"/>
          <w:sz w:val="31"/>
          <w:szCs w:val="31"/>
        </w:rPr>
        <w:t xml:space="preserve"> </w:t>
      </w:r>
      <w:r>
        <w:rPr>
          <w:rFonts w:ascii="仿宋" w:hAnsi="仿宋" w:eastAsia="仿宋" w:cs="仿宋"/>
          <w:spacing w:val="2"/>
          <w:sz w:val="31"/>
          <w:szCs w:val="31"/>
        </w:rPr>
        <w:t>0.00</w:t>
      </w:r>
      <w:r>
        <w:rPr>
          <w:rFonts w:ascii="仿宋" w:hAnsi="仿宋" w:eastAsia="仿宋" w:cs="仿宋"/>
          <w:spacing w:val="-51"/>
          <w:sz w:val="31"/>
          <w:szCs w:val="31"/>
        </w:rPr>
        <w:t xml:space="preserve"> </w:t>
      </w:r>
      <w:r>
        <w:rPr>
          <w:rFonts w:ascii="仿宋" w:hAnsi="仿宋" w:eastAsia="仿宋" w:cs="仿宋"/>
          <w:spacing w:val="2"/>
          <w:sz w:val="31"/>
          <w:szCs w:val="31"/>
        </w:rPr>
        <w:t>万元。</w:t>
      </w:r>
    </w:p>
    <w:p w14:paraId="7A5D570B">
      <w:pPr>
        <w:pStyle w:val="2"/>
        <w:spacing w:line="391" w:lineRule="auto"/>
      </w:pPr>
    </w:p>
    <w:p w14:paraId="1A6B647A">
      <w:pPr>
        <w:spacing w:before="101" w:line="227" w:lineRule="auto"/>
        <w:ind w:left="629"/>
        <w:rPr>
          <w:rFonts w:ascii="仿宋" w:hAnsi="仿宋" w:eastAsia="仿宋" w:cs="仿宋"/>
          <w:sz w:val="31"/>
          <w:szCs w:val="31"/>
        </w:rPr>
      </w:pPr>
      <w:r>
        <w:rPr>
          <w:rFonts w:ascii="仿宋" w:hAnsi="仿宋" w:eastAsia="仿宋" w:cs="仿宋"/>
          <w:spacing w:val="3"/>
          <w:sz w:val="31"/>
          <w:szCs w:val="31"/>
        </w:rPr>
        <w:t>4.上级补助收入</w:t>
      </w:r>
      <w:r>
        <w:rPr>
          <w:rFonts w:ascii="仿宋" w:hAnsi="仿宋" w:eastAsia="仿宋" w:cs="仿宋"/>
          <w:spacing w:val="-49"/>
          <w:sz w:val="31"/>
          <w:szCs w:val="31"/>
        </w:rPr>
        <w:t xml:space="preserve"> </w:t>
      </w:r>
      <w:r>
        <w:rPr>
          <w:rFonts w:ascii="仿宋" w:hAnsi="仿宋" w:eastAsia="仿宋" w:cs="仿宋"/>
          <w:spacing w:val="3"/>
          <w:sz w:val="31"/>
          <w:szCs w:val="31"/>
        </w:rPr>
        <w:t>0.00</w:t>
      </w:r>
      <w:r>
        <w:rPr>
          <w:rFonts w:ascii="仿宋" w:hAnsi="仿宋" w:eastAsia="仿宋" w:cs="仿宋"/>
          <w:spacing w:val="-51"/>
          <w:sz w:val="31"/>
          <w:szCs w:val="31"/>
        </w:rPr>
        <w:t xml:space="preserve"> </w:t>
      </w:r>
      <w:r>
        <w:rPr>
          <w:rFonts w:ascii="仿宋" w:hAnsi="仿宋" w:eastAsia="仿宋" w:cs="仿宋"/>
          <w:spacing w:val="3"/>
          <w:sz w:val="31"/>
          <w:szCs w:val="31"/>
        </w:rPr>
        <w:t>万元。</w:t>
      </w:r>
    </w:p>
    <w:p w14:paraId="38F711FB">
      <w:pPr>
        <w:pStyle w:val="2"/>
        <w:spacing w:line="396" w:lineRule="auto"/>
      </w:pPr>
    </w:p>
    <w:p w14:paraId="455C20C3">
      <w:pPr>
        <w:spacing w:before="101" w:line="226" w:lineRule="auto"/>
        <w:ind w:left="637"/>
        <w:rPr>
          <w:rFonts w:ascii="仿宋" w:hAnsi="仿宋" w:eastAsia="仿宋" w:cs="仿宋"/>
          <w:sz w:val="31"/>
          <w:szCs w:val="31"/>
        </w:rPr>
      </w:pPr>
      <w:r>
        <w:rPr>
          <w:rFonts w:ascii="仿宋" w:hAnsi="仿宋" w:eastAsia="仿宋" w:cs="仿宋"/>
          <w:spacing w:val="4"/>
          <w:sz w:val="31"/>
          <w:szCs w:val="31"/>
        </w:rPr>
        <w:t>5.附属单位上缴收入</w:t>
      </w:r>
      <w:r>
        <w:rPr>
          <w:rFonts w:ascii="仿宋" w:hAnsi="仿宋" w:eastAsia="仿宋" w:cs="仿宋"/>
          <w:spacing w:val="-59"/>
          <w:sz w:val="31"/>
          <w:szCs w:val="31"/>
        </w:rPr>
        <w:t xml:space="preserve"> </w:t>
      </w:r>
      <w:r>
        <w:rPr>
          <w:rFonts w:ascii="仿宋" w:hAnsi="仿宋" w:eastAsia="仿宋" w:cs="仿宋"/>
          <w:spacing w:val="4"/>
          <w:sz w:val="31"/>
          <w:szCs w:val="31"/>
        </w:rPr>
        <w:t>0.00</w:t>
      </w:r>
      <w:r>
        <w:rPr>
          <w:rFonts w:ascii="仿宋" w:hAnsi="仿宋" w:eastAsia="仿宋" w:cs="仿宋"/>
          <w:spacing w:val="-51"/>
          <w:sz w:val="31"/>
          <w:szCs w:val="31"/>
        </w:rPr>
        <w:t xml:space="preserve"> </w:t>
      </w:r>
      <w:r>
        <w:rPr>
          <w:rFonts w:ascii="仿宋" w:hAnsi="仿宋" w:eastAsia="仿宋" w:cs="仿宋"/>
          <w:spacing w:val="4"/>
          <w:sz w:val="31"/>
          <w:szCs w:val="31"/>
        </w:rPr>
        <w:t>万元。</w:t>
      </w:r>
    </w:p>
    <w:p w14:paraId="4F64C4FE">
      <w:pPr>
        <w:pStyle w:val="2"/>
        <w:spacing w:line="397" w:lineRule="auto"/>
      </w:pPr>
    </w:p>
    <w:p w14:paraId="48A7F2C9">
      <w:pPr>
        <w:spacing w:before="101" w:line="227" w:lineRule="auto"/>
        <w:ind w:left="633"/>
        <w:rPr>
          <w:rFonts w:ascii="仿宋" w:hAnsi="仿宋" w:eastAsia="仿宋" w:cs="仿宋"/>
          <w:sz w:val="31"/>
          <w:szCs w:val="31"/>
        </w:rPr>
      </w:pPr>
      <w:r>
        <w:rPr>
          <w:rFonts w:ascii="仿宋" w:hAnsi="仿宋" w:eastAsia="仿宋" w:cs="仿宋"/>
          <w:spacing w:val="3"/>
          <w:sz w:val="31"/>
          <w:szCs w:val="31"/>
        </w:rPr>
        <w:t>6.其他收入</w:t>
      </w:r>
      <w:r>
        <w:rPr>
          <w:rFonts w:ascii="仿宋" w:hAnsi="仿宋" w:eastAsia="仿宋" w:cs="仿宋"/>
          <w:spacing w:val="-56"/>
          <w:sz w:val="31"/>
          <w:szCs w:val="31"/>
        </w:rPr>
        <w:t xml:space="preserve"> </w:t>
      </w:r>
      <w:r>
        <w:rPr>
          <w:rFonts w:ascii="仿宋" w:hAnsi="仿宋" w:eastAsia="仿宋" w:cs="仿宋"/>
          <w:spacing w:val="3"/>
          <w:sz w:val="31"/>
          <w:szCs w:val="31"/>
        </w:rPr>
        <w:t>6,582.77</w:t>
      </w:r>
      <w:r>
        <w:rPr>
          <w:rFonts w:ascii="仿宋" w:hAnsi="仿宋" w:eastAsia="仿宋" w:cs="仿宋"/>
          <w:spacing w:val="-54"/>
          <w:sz w:val="31"/>
          <w:szCs w:val="31"/>
        </w:rPr>
        <w:t xml:space="preserve"> </w:t>
      </w:r>
      <w:r>
        <w:rPr>
          <w:rFonts w:ascii="仿宋" w:hAnsi="仿宋" w:eastAsia="仿宋" w:cs="仿宋"/>
          <w:spacing w:val="3"/>
          <w:sz w:val="31"/>
          <w:szCs w:val="31"/>
        </w:rPr>
        <w:t>万元。</w:t>
      </w:r>
    </w:p>
    <w:p w14:paraId="7CB90485">
      <w:pPr>
        <w:pStyle w:val="2"/>
        <w:spacing w:line="393" w:lineRule="auto"/>
      </w:pPr>
    </w:p>
    <w:p w14:paraId="176803B7">
      <w:pPr>
        <w:spacing w:before="101" w:line="358" w:lineRule="auto"/>
        <w:ind w:left="13" w:right="717" w:firstLine="631"/>
        <w:rPr>
          <w:rFonts w:ascii="仿宋" w:hAnsi="仿宋" w:eastAsia="仿宋" w:cs="仿宋"/>
          <w:sz w:val="31"/>
          <w:szCs w:val="31"/>
        </w:rPr>
      </w:pPr>
      <w:r>
        <w:rPr>
          <w:rFonts w:ascii="仿宋" w:hAnsi="仿宋" w:eastAsia="仿宋" w:cs="仿宋"/>
          <w:spacing w:val="1"/>
          <w:sz w:val="31"/>
          <w:szCs w:val="31"/>
        </w:rPr>
        <w:t>（二）2018</w:t>
      </w:r>
      <w:r>
        <w:rPr>
          <w:rFonts w:ascii="仿宋" w:hAnsi="仿宋" w:eastAsia="仿宋" w:cs="仿宋"/>
          <w:spacing w:val="-31"/>
          <w:sz w:val="31"/>
          <w:szCs w:val="31"/>
        </w:rPr>
        <w:t xml:space="preserve"> </w:t>
      </w:r>
      <w:r>
        <w:rPr>
          <w:rFonts w:ascii="仿宋" w:hAnsi="仿宋" w:eastAsia="仿宋" w:cs="仿宋"/>
          <w:spacing w:val="1"/>
          <w:sz w:val="31"/>
          <w:szCs w:val="31"/>
        </w:rPr>
        <w:t>年支出</w:t>
      </w:r>
      <w:r>
        <w:rPr>
          <w:rFonts w:ascii="仿宋" w:hAnsi="仿宋" w:eastAsia="仿宋" w:cs="仿宋"/>
          <w:spacing w:val="-66"/>
          <w:sz w:val="31"/>
          <w:szCs w:val="31"/>
        </w:rPr>
        <w:t xml:space="preserve"> </w:t>
      </w:r>
      <w:r>
        <w:rPr>
          <w:rFonts w:ascii="仿宋" w:hAnsi="仿宋" w:eastAsia="仿宋" w:cs="仿宋"/>
          <w:spacing w:val="1"/>
          <w:sz w:val="31"/>
          <w:szCs w:val="31"/>
        </w:rPr>
        <w:t>40,229.73</w:t>
      </w:r>
      <w:r>
        <w:rPr>
          <w:rFonts w:ascii="仿宋" w:hAnsi="仿宋" w:eastAsia="仿宋" w:cs="仿宋"/>
          <w:spacing w:val="-53"/>
          <w:sz w:val="31"/>
          <w:szCs w:val="31"/>
        </w:rPr>
        <w:t xml:space="preserve"> </w:t>
      </w:r>
      <w:r>
        <w:rPr>
          <w:rFonts w:ascii="仿宋" w:hAnsi="仿宋" w:eastAsia="仿宋" w:cs="仿宋"/>
          <w:spacing w:val="1"/>
          <w:sz w:val="31"/>
          <w:szCs w:val="31"/>
        </w:rPr>
        <w:t>万元，</w:t>
      </w:r>
      <w:r>
        <w:rPr>
          <w:rFonts w:ascii="仿宋" w:hAnsi="仿宋" w:eastAsia="仿宋" w:cs="仿宋"/>
          <w:spacing w:val="-91"/>
          <w:sz w:val="31"/>
          <w:szCs w:val="31"/>
        </w:rPr>
        <w:t xml:space="preserve"> </w:t>
      </w:r>
      <w:r>
        <w:rPr>
          <w:rFonts w:ascii="仿宋" w:hAnsi="仿宋" w:eastAsia="仿宋" w:cs="仿宋"/>
          <w:spacing w:val="1"/>
          <w:sz w:val="31"/>
          <w:szCs w:val="31"/>
        </w:rPr>
        <w:t>比</w:t>
      </w:r>
      <w:r>
        <w:rPr>
          <w:rFonts w:ascii="仿宋" w:hAnsi="仿宋" w:eastAsia="仿宋" w:cs="仿宋"/>
          <w:spacing w:val="-58"/>
          <w:sz w:val="31"/>
          <w:szCs w:val="31"/>
        </w:rPr>
        <w:t xml:space="preserve"> </w:t>
      </w:r>
      <w:r>
        <w:rPr>
          <w:rFonts w:ascii="仿宋" w:hAnsi="仿宋" w:eastAsia="仿宋" w:cs="仿宋"/>
          <w:spacing w:val="1"/>
          <w:sz w:val="31"/>
          <w:szCs w:val="31"/>
        </w:rPr>
        <w:t>2017</w:t>
      </w:r>
      <w:r>
        <w:rPr>
          <w:rFonts w:ascii="仿宋" w:hAnsi="仿宋" w:eastAsia="仿宋" w:cs="仿宋"/>
          <w:spacing w:val="-47"/>
          <w:sz w:val="31"/>
          <w:szCs w:val="31"/>
        </w:rPr>
        <w:t xml:space="preserve"> </w:t>
      </w:r>
      <w:r>
        <w:rPr>
          <w:rFonts w:ascii="仿宋" w:hAnsi="仿宋" w:eastAsia="仿宋" w:cs="仿宋"/>
          <w:spacing w:val="1"/>
          <w:sz w:val="31"/>
          <w:szCs w:val="31"/>
        </w:rPr>
        <w:t>年决算数增加</w:t>
      </w:r>
      <w:r>
        <w:rPr>
          <w:rFonts w:ascii="仿宋" w:hAnsi="仿宋" w:eastAsia="仿宋" w:cs="仿宋"/>
          <w:spacing w:val="2"/>
          <w:sz w:val="31"/>
          <w:szCs w:val="31"/>
        </w:rPr>
        <w:t>1013.51</w:t>
      </w:r>
      <w:r>
        <w:rPr>
          <w:rFonts w:ascii="仿宋" w:hAnsi="仿宋" w:eastAsia="仿宋" w:cs="仿宋"/>
          <w:spacing w:val="-50"/>
          <w:sz w:val="31"/>
          <w:szCs w:val="31"/>
        </w:rPr>
        <w:t xml:space="preserve"> </w:t>
      </w:r>
      <w:r>
        <w:rPr>
          <w:rFonts w:ascii="仿宋" w:hAnsi="仿宋" w:eastAsia="仿宋" w:cs="仿宋"/>
          <w:spacing w:val="2"/>
          <w:sz w:val="31"/>
          <w:szCs w:val="31"/>
        </w:rPr>
        <w:t>万元，增长</w:t>
      </w:r>
      <w:r>
        <w:rPr>
          <w:rFonts w:ascii="仿宋" w:hAnsi="仿宋" w:eastAsia="仿宋" w:cs="仿宋"/>
          <w:spacing w:val="-58"/>
          <w:sz w:val="31"/>
          <w:szCs w:val="31"/>
        </w:rPr>
        <w:t xml:space="preserve"> </w:t>
      </w:r>
      <w:r>
        <w:rPr>
          <w:rFonts w:ascii="仿宋" w:hAnsi="仿宋" w:eastAsia="仿宋" w:cs="仿宋"/>
          <w:spacing w:val="2"/>
          <w:sz w:val="31"/>
          <w:szCs w:val="31"/>
        </w:rPr>
        <w:t>2.58</w:t>
      </w:r>
      <w:r>
        <w:rPr>
          <w:rFonts w:ascii="仿宋" w:hAnsi="仿宋" w:eastAsia="仿宋" w:cs="仿宋"/>
          <w:spacing w:val="-12"/>
          <w:sz w:val="31"/>
          <w:szCs w:val="31"/>
        </w:rPr>
        <w:t>％</w:t>
      </w:r>
      <w:r>
        <w:rPr>
          <w:rFonts w:ascii="仿宋" w:hAnsi="仿宋" w:eastAsia="仿宋" w:cs="仿宋"/>
          <w:spacing w:val="-71"/>
          <w:sz w:val="31"/>
          <w:szCs w:val="31"/>
        </w:rPr>
        <w:t xml:space="preserve"> </w:t>
      </w:r>
      <w:r>
        <w:rPr>
          <w:rFonts w:ascii="仿宋" w:hAnsi="仿宋" w:eastAsia="仿宋" w:cs="仿宋"/>
          <w:spacing w:val="-12"/>
          <w:sz w:val="31"/>
          <w:szCs w:val="31"/>
        </w:rPr>
        <w:t>，</w:t>
      </w:r>
      <w:r>
        <w:rPr>
          <w:rFonts w:ascii="仿宋" w:hAnsi="仿宋" w:eastAsia="仿宋" w:cs="仿宋"/>
          <w:spacing w:val="2"/>
          <w:sz w:val="31"/>
          <w:szCs w:val="31"/>
        </w:rPr>
        <w:t>具体情况如下：</w:t>
      </w:r>
    </w:p>
    <w:p w14:paraId="210526B2">
      <w:pPr>
        <w:pStyle w:val="2"/>
        <w:spacing w:line="266" w:lineRule="auto"/>
      </w:pPr>
    </w:p>
    <w:p w14:paraId="50890322">
      <w:pPr>
        <w:spacing w:before="79"/>
        <w:ind w:left="634"/>
        <w:rPr>
          <w:rFonts w:ascii="宋体" w:hAnsi="宋体" w:eastAsia="宋体" w:cs="宋体"/>
          <w:sz w:val="24"/>
          <w:szCs w:val="24"/>
        </w:rPr>
      </w:pPr>
      <w:r>
        <w:rPr>
          <w:rFonts w:ascii="宋体" w:hAnsi="宋体" w:eastAsia="宋体" w:cs="宋体"/>
          <w:spacing w:val="-14"/>
          <w:sz w:val="24"/>
          <w:szCs w:val="24"/>
        </w:rPr>
        <w:t>1.</w:t>
      </w:r>
    </w:p>
    <w:p w14:paraId="6045EDFA">
      <w:pPr>
        <w:pStyle w:val="2"/>
        <w:spacing w:line="399" w:lineRule="auto"/>
      </w:pPr>
    </w:p>
    <w:p w14:paraId="7E3E66E9">
      <w:pPr>
        <w:spacing w:before="101" w:line="358" w:lineRule="auto"/>
        <w:ind w:left="275" w:right="279" w:firstLine="473"/>
        <w:rPr>
          <w:rFonts w:ascii="仿宋" w:hAnsi="仿宋" w:eastAsia="仿宋" w:cs="仿宋"/>
          <w:sz w:val="31"/>
          <w:szCs w:val="31"/>
        </w:rPr>
      </w:pPr>
      <w:r>
        <w:rPr>
          <w:rFonts w:ascii="仿宋" w:hAnsi="仿宋" w:eastAsia="仿宋" w:cs="仿宋"/>
          <w:spacing w:val="1"/>
          <w:sz w:val="31"/>
          <w:szCs w:val="31"/>
        </w:rPr>
        <w:t>基本支出</w:t>
      </w:r>
      <w:r>
        <w:rPr>
          <w:rFonts w:ascii="仿宋" w:hAnsi="仿宋" w:eastAsia="仿宋" w:cs="仿宋"/>
          <w:spacing w:val="-28"/>
          <w:sz w:val="31"/>
          <w:szCs w:val="31"/>
        </w:rPr>
        <w:t xml:space="preserve"> </w:t>
      </w:r>
      <w:r>
        <w:rPr>
          <w:rFonts w:ascii="仿宋" w:hAnsi="仿宋" w:eastAsia="仿宋" w:cs="仿宋"/>
          <w:spacing w:val="1"/>
          <w:sz w:val="31"/>
          <w:szCs w:val="31"/>
        </w:rPr>
        <w:t>16,536.25</w:t>
      </w:r>
      <w:r>
        <w:rPr>
          <w:rFonts w:ascii="仿宋" w:hAnsi="仿宋" w:eastAsia="仿宋" w:cs="仿宋"/>
          <w:spacing w:val="-51"/>
          <w:sz w:val="31"/>
          <w:szCs w:val="31"/>
        </w:rPr>
        <w:t xml:space="preserve"> </w:t>
      </w:r>
      <w:r>
        <w:rPr>
          <w:rFonts w:ascii="仿宋" w:hAnsi="仿宋" w:eastAsia="仿宋" w:cs="仿宋"/>
          <w:spacing w:val="1"/>
          <w:sz w:val="31"/>
          <w:szCs w:val="31"/>
        </w:rPr>
        <w:t>万元。其中，人员支出</w:t>
      </w:r>
      <w:r>
        <w:rPr>
          <w:rFonts w:ascii="仿宋" w:hAnsi="仿宋" w:eastAsia="仿宋" w:cs="仿宋"/>
          <w:spacing w:val="-38"/>
          <w:sz w:val="31"/>
          <w:szCs w:val="31"/>
        </w:rPr>
        <w:t xml:space="preserve"> </w:t>
      </w:r>
      <w:r>
        <w:rPr>
          <w:rFonts w:ascii="仿宋" w:hAnsi="仿宋" w:eastAsia="仿宋" w:cs="仿宋"/>
          <w:spacing w:val="1"/>
          <w:sz w:val="31"/>
          <w:szCs w:val="31"/>
        </w:rPr>
        <w:t>14,757.78</w:t>
      </w:r>
      <w:r>
        <w:rPr>
          <w:rFonts w:ascii="仿宋" w:hAnsi="仿宋" w:eastAsia="仿宋" w:cs="仿宋"/>
          <w:spacing w:val="-51"/>
          <w:sz w:val="31"/>
          <w:szCs w:val="31"/>
        </w:rPr>
        <w:t xml:space="preserve"> </w:t>
      </w:r>
      <w:r>
        <w:rPr>
          <w:rFonts w:ascii="仿宋" w:hAnsi="仿宋" w:eastAsia="仿宋" w:cs="仿宋"/>
          <w:spacing w:val="1"/>
          <w:sz w:val="31"/>
          <w:szCs w:val="31"/>
        </w:rPr>
        <w:t>万元，</w:t>
      </w:r>
      <w:r>
        <w:rPr>
          <w:rFonts w:ascii="仿宋" w:hAnsi="仿宋" w:eastAsia="仿宋" w:cs="仿宋"/>
          <w:sz w:val="31"/>
          <w:szCs w:val="31"/>
        </w:rPr>
        <w:t>公用支出</w:t>
      </w:r>
      <w:r>
        <w:rPr>
          <w:rFonts w:ascii="仿宋" w:hAnsi="仿宋" w:eastAsia="仿宋" w:cs="仿宋"/>
          <w:spacing w:val="-28"/>
          <w:sz w:val="31"/>
          <w:szCs w:val="31"/>
        </w:rPr>
        <w:t xml:space="preserve"> </w:t>
      </w:r>
      <w:r>
        <w:rPr>
          <w:rFonts w:ascii="仿宋" w:hAnsi="仿宋" w:eastAsia="仿宋" w:cs="仿宋"/>
          <w:sz w:val="31"/>
          <w:szCs w:val="31"/>
        </w:rPr>
        <w:t>1,778.46</w:t>
      </w:r>
      <w:r>
        <w:rPr>
          <w:rFonts w:ascii="仿宋" w:hAnsi="仿宋" w:eastAsia="仿宋" w:cs="仿宋"/>
          <w:spacing w:val="-54"/>
          <w:sz w:val="31"/>
          <w:szCs w:val="31"/>
        </w:rPr>
        <w:t xml:space="preserve"> </w:t>
      </w:r>
      <w:r>
        <w:rPr>
          <w:rFonts w:ascii="仿宋" w:hAnsi="仿宋" w:eastAsia="仿宋" w:cs="仿宋"/>
          <w:sz w:val="31"/>
          <w:szCs w:val="31"/>
        </w:rPr>
        <w:t>万元。</w:t>
      </w:r>
    </w:p>
    <w:p w14:paraId="0786F22A">
      <w:pPr>
        <w:spacing w:before="274" w:line="229" w:lineRule="auto"/>
        <w:ind w:left="812"/>
        <w:rPr>
          <w:rFonts w:ascii="仿宋" w:hAnsi="仿宋" w:eastAsia="仿宋" w:cs="仿宋"/>
          <w:sz w:val="31"/>
          <w:szCs w:val="31"/>
        </w:rPr>
      </w:pPr>
      <w:r>
        <w:rPr>
          <w:rFonts w:ascii="仿宋" w:hAnsi="仿宋" w:eastAsia="仿宋" w:cs="仿宋"/>
          <w:spacing w:val="3"/>
          <w:sz w:val="31"/>
          <w:szCs w:val="31"/>
        </w:rPr>
        <w:t>2.项目支出</w:t>
      </w:r>
      <w:r>
        <w:rPr>
          <w:rFonts w:ascii="仿宋" w:hAnsi="仿宋" w:eastAsia="仿宋" w:cs="仿宋"/>
          <w:spacing w:val="-55"/>
          <w:sz w:val="31"/>
          <w:szCs w:val="31"/>
        </w:rPr>
        <w:t xml:space="preserve"> </w:t>
      </w:r>
      <w:r>
        <w:rPr>
          <w:rFonts w:ascii="仿宋" w:hAnsi="仿宋" w:eastAsia="仿宋" w:cs="仿宋"/>
          <w:spacing w:val="3"/>
          <w:sz w:val="31"/>
          <w:szCs w:val="31"/>
        </w:rPr>
        <w:t>23,693.48</w:t>
      </w:r>
      <w:r>
        <w:rPr>
          <w:rFonts w:ascii="仿宋" w:hAnsi="仿宋" w:eastAsia="仿宋" w:cs="仿宋"/>
          <w:spacing w:val="-53"/>
          <w:sz w:val="31"/>
          <w:szCs w:val="31"/>
        </w:rPr>
        <w:t xml:space="preserve"> </w:t>
      </w:r>
      <w:r>
        <w:rPr>
          <w:rFonts w:ascii="仿宋" w:hAnsi="仿宋" w:eastAsia="仿宋" w:cs="仿宋"/>
          <w:spacing w:val="3"/>
          <w:sz w:val="31"/>
          <w:szCs w:val="31"/>
        </w:rPr>
        <w:t>万元。</w:t>
      </w:r>
    </w:p>
    <w:p w14:paraId="1E88910F">
      <w:pPr>
        <w:pStyle w:val="2"/>
        <w:spacing w:line="394" w:lineRule="auto"/>
      </w:pPr>
    </w:p>
    <w:p w14:paraId="20102E39">
      <w:pPr>
        <w:spacing w:before="101" w:line="229" w:lineRule="auto"/>
        <w:ind w:left="814"/>
        <w:rPr>
          <w:rFonts w:ascii="仿宋" w:hAnsi="仿宋" w:eastAsia="仿宋" w:cs="仿宋"/>
          <w:sz w:val="31"/>
          <w:szCs w:val="31"/>
        </w:rPr>
      </w:pPr>
      <w:r>
        <w:rPr>
          <w:rFonts w:ascii="仿宋" w:hAnsi="仿宋" w:eastAsia="仿宋" w:cs="仿宋"/>
          <w:spacing w:val="3"/>
          <w:sz w:val="31"/>
          <w:szCs w:val="31"/>
        </w:rPr>
        <w:t>3.上缴上级支出</w:t>
      </w:r>
      <w:r>
        <w:rPr>
          <w:rFonts w:ascii="仿宋" w:hAnsi="仿宋" w:eastAsia="仿宋" w:cs="仿宋"/>
          <w:spacing w:val="-57"/>
          <w:sz w:val="31"/>
          <w:szCs w:val="31"/>
        </w:rPr>
        <w:t xml:space="preserve"> </w:t>
      </w:r>
      <w:r>
        <w:rPr>
          <w:rFonts w:ascii="仿宋" w:hAnsi="仿宋" w:eastAsia="仿宋" w:cs="仿宋"/>
          <w:spacing w:val="3"/>
          <w:sz w:val="31"/>
          <w:szCs w:val="31"/>
        </w:rPr>
        <w:t>0.00</w:t>
      </w:r>
      <w:r>
        <w:rPr>
          <w:rFonts w:ascii="仿宋" w:hAnsi="仿宋" w:eastAsia="仿宋" w:cs="仿宋"/>
          <w:spacing w:val="-50"/>
          <w:sz w:val="31"/>
          <w:szCs w:val="31"/>
        </w:rPr>
        <w:t xml:space="preserve"> </w:t>
      </w:r>
      <w:r>
        <w:rPr>
          <w:rFonts w:ascii="仿宋" w:hAnsi="仿宋" w:eastAsia="仿宋" w:cs="仿宋"/>
          <w:spacing w:val="3"/>
          <w:sz w:val="31"/>
          <w:szCs w:val="31"/>
        </w:rPr>
        <w:t>万元。</w:t>
      </w:r>
    </w:p>
    <w:p w14:paraId="70510DC2">
      <w:pPr>
        <w:pStyle w:val="2"/>
        <w:spacing w:line="393" w:lineRule="auto"/>
      </w:pPr>
    </w:p>
    <w:p w14:paraId="34F095D5">
      <w:pPr>
        <w:spacing w:before="101" w:line="229" w:lineRule="auto"/>
        <w:ind w:left="629"/>
        <w:rPr>
          <w:rFonts w:ascii="仿宋" w:hAnsi="仿宋" w:eastAsia="仿宋" w:cs="仿宋"/>
          <w:sz w:val="31"/>
          <w:szCs w:val="31"/>
        </w:rPr>
      </w:pPr>
      <w:r>
        <w:rPr>
          <w:rFonts w:ascii="仿宋" w:hAnsi="仿宋" w:eastAsia="仿宋" w:cs="仿宋"/>
          <w:spacing w:val="2"/>
          <w:sz w:val="31"/>
          <w:szCs w:val="31"/>
        </w:rPr>
        <w:t>4.经营支出</w:t>
      </w:r>
      <w:r>
        <w:rPr>
          <w:rFonts w:ascii="仿宋" w:hAnsi="仿宋" w:eastAsia="仿宋" w:cs="仿宋"/>
          <w:spacing w:val="-48"/>
          <w:sz w:val="31"/>
          <w:szCs w:val="31"/>
        </w:rPr>
        <w:t xml:space="preserve"> </w:t>
      </w:r>
      <w:r>
        <w:rPr>
          <w:rFonts w:ascii="仿宋" w:hAnsi="仿宋" w:eastAsia="仿宋" w:cs="仿宋"/>
          <w:spacing w:val="2"/>
          <w:sz w:val="31"/>
          <w:szCs w:val="31"/>
        </w:rPr>
        <w:t>0.00</w:t>
      </w:r>
      <w:r>
        <w:rPr>
          <w:rFonts w:ascii="仿宋" w:hAnsi="仿宋" w:eastAsia="仿宋" w:cs="仿宋"/>
          <w:spacing w:val="-51"/>
          <w:sz w:val="31"/>
          <w:szCs w:val="31"/>
        </w:rPr>
        <w:t xml:space="preserve"> </w:t>
      </w:r>
      <w:r>
        <w:rPr>
          <w:rFonts w:ascii="仿宋" w:hAnsi="仿宋" w:eastAsia="仿宋" w:cs="仿宋"/>
          <w:spacing w:val="2"/>
          <w:sz w:val="31"/>
          <w:szCs w:val="31"/>
        </w:rPr>
        <w:t>万元。</w:t>
      </w:r>
    </w:p>
    <w:p w14:paraId="6DF7DA8C">
      <w:pPr>
        <w:pStyle w:val="2"/>
        <w:spacing w:line="390" w:lineRule="auto"/>
      </w:pPr>
    </w:p>
    <w:p w14:paraId="3E880ABE">
      <w:pPr>
        <w:spacing w:before="102" w:line="226" w:lineRule="auto"/>
        <w:ind w:left="637"/>
        <w:rPr>
          <w:rFonts w:ascii="仿宋" w:hAnsi="仿宋" w:eastAsia="仿宋" w:cs="仿宋"/>
          <w:sz w:val="31"/>
          <w:szCs w:val="31"/>
        </w:rPr>
      </w:pPr>
      <w:r>
        <w:rPr>
          <w:rFonts w:ascii="仿宋" w:hAnsi="仿宋" w:eastAsia="仿宋" w:cs="仿宋"/>
          <w:spacing w:val="4"/>
          <w:sz w:val="31"/>
          <w:szCs w:val="31"/>
        </w:rPr>
        <w:t>5.对附属单位补助支出</w:t>
      </w:r>
      <w:r>
        <w:rPr>
          <w:rFonts w:ascii="仿宋" w:hAnsi="仿宋" w:eastAsia="仿宋" w:cs="仿宋"/>
          <w:spacing w:val="-54"/>
          <w:sz w:val="31"/>
          <w:szCs w:val="31"/>
        </w:rPr>
        <w:t xml:space="preserve"> </w:t>
      </w:r>
      <w:r>
        <w:rPr>
          <w:rFonts w:ascii="仿宋" w:hAnsi="仿宋" w:eastAsia="仿宋" w:cs="仿宋"/>
          <w:spacing w:val="4"/>
          <w:sz w:val="31"/>
          <w:szCs w:val="31"/>
        </w:rPr>
        <w:t>0.00</w:t>
      </w:r>
      <w:r>
        <w:rPr>
          <w:rFonts w:ascii="仿宋" w:hAnsi="仿宋" w:eastAsia="仿宋" w:cs="仿宋"/>
          <w:spacing w:val="-50"/>
          <w:sz w:val="31"/>
          <w:szCs w:val="31"/>
        </w:rPr>
        <w:t xml:space="preserve"> </w:t>
      </w:r>
      <w:r>
        <w:rPr>
          <w:rFonts w:ascii="仿宋" w:hAnsi="仿宋" w:eastAsia="仿宋" w:cs="仿宋"/>
          <w:spacing w:val="4"/>
          <w:sz w:val="31"/>
          <w:szCs w:val="31"/>
        </w:rPr>
        <w:t>万元。</w:t>
      </w:r>
    </w:p>
    <w:p w14:paraId="14E94051">
      <w:pPr>
        <w:pStyle w:val="2"/>
        <w:spacing w:line="397" w:lineRule="auto"/>
      </w:pPr>
    </w:p>
    <w:p w14:paraId="0F878FEE">
      <w:pPr>
        <w:spacing w:before="102" w:line="226" w:lineRule="auto"/>
        <w:ind w:left="637"/>
        <w:outlineLvl w:val="0"/>
        <w:rPr>
          <w:rFonts w:ascii="黑体" w:hAnsi="黑体" w:eastAsia="黑体" w:cs="黑体"/>
          <w:sz w:val="31"/>
          <w:szCs w:val="31"/>
        </w:rPr>
      </w:pPr>
      <w:bookmarkStart w:id="16" w:name="bookmark18"/>
      <w:bookmarkEnd w:id="16"/>
      <w:r>
        <w:rPr>
          <w:rFonts w:ascii="黑体" w:hAnsi="黑体" w:eastAsia="黑体" w:cs="黑体"/>
          <w:spacing w:val="9"/>
          <w:sz w:val="31"/>
          <w:szCs w:val="31"/>
        </w:rPr>
        <w:t>二、一般公共预算拨款支出决算情况说明</w:t>
      </w:r>
    </w:p>
    <w:p w14:paraId="1AFB3A18">
      <w:pPr>
        <w:pStyle w:val="2"/>
        <w:spacing w:line="396" w:lineRule="auto"/>
      </w:pPr>
    </w:p>
    <w:p w14:paraId="66C75DDE">
      <w:pPr>
        <w:spacing w:before="100" w:line="358" w:lineRule="auto"/>
        <w:ind w:firstLine="634"/>
        <w:rPr>
          <w:rFonts w:ascii="仿宋" w:hAnsi="仿宋" w:eastAsia="仿宋" w:cs="仿宋"/>
          <w:sz w:val="31"/>
          <w:szCs w:val="31"/>
        </w:rPr>
      </w:pPr>
      <w:r>
        <w:rPr>
          <w:rFonts w:ascii="仿宋" w:hAnsi="仿宋" w:eastAsia="仿宋" w:cs="仿宋"/>
          <w:spacing w:val="3"/>
          <w:sz w:val="31"/>
          <w:szCs w:val="31"/>
        </w:rPr>
        <w:t>2018</w:t>
      </w:r>
      <w:r>
        <w:rPr>
          <w:rFonts w:ascii="仿宋" w:hAnsi="仿宋" w:eastAsia="仿宋" w:cs="仿宋"/>
          <w:spacing w:val="-34"/>
          <w:sz w:val="31"/>
          <w:szCs w:val="31"/>
        </w:rPr>
        <w:t xml:space="preserve"> </w:t>
      </w:r>
      <w:r>
        <w:rPr>
          <w:rFonts w:ascii="仿宋" w:hAnsi="仿宋" w:eastAsia="仿宋" w:cs="仿宋"/>
          <w:spacing w:val="3"/>
          <w:sz w:val="31"/>
          <w:szCs w:val="31"/>
        </w:rPr>
        <w:t>年一般公共预算拨款支出</w:t>
      </w:r>
      <w:r>
        <w:rPr>
          <w:rFonts w:ascii="仿宋" w:hAnsi="仿宋" w:eastAsia="仿宋" w:cs="仿宋"/>
          <w:spacing w:val="-56"/>
          <w:sz w:val="31"/>
          <w:szCs w:val="31"/>
        </w:rPr>
        <w:t xml:space="preserve"> </w:t>
      </w:r>
      <w:r>
        <w:rPr>
          <w:rFonts w:ascii="仿宋" w:hAnsi="仿宋" w:eastAsia="仿宋" w:cs="仿宋"/>
          <w:spacing w:val="3"/>
          <w:sz w:val="31"/>
          <w:szCs w:val="31"/>
        </w:rPr>
        <w:t>32,186.34</w:t>
      </w:r>
      <w:r>
        <w:rPr>
          <w:rFonts w:ascii="仿宋" w:hAnsi="仿宋" w:eastAsia="仿宋" w:cs="仿宋"/>
          <w:spacing w:val="-51"/>
          <w:sz w:val="31"/>
          <w:szCs w:val="31"/>
        </w:rPr>
        <w:t xml:space="preserve"> </w:t>
      </w:r>
      <w:r>
        <w:rPr>
          <w:rFonts w:ascii="仿宋" w:hAnsi="仿宋" w:eastAsia="仿宋" w:cs="仿宋"/>
          <w:spacing w:val="3"/>
          <w:sz w:val="31"/>
          <w:szCs w:val="31"/>
        </w:rPr>
        <w:t>万元，</w:t>
      </w:r>
      <w:r>
        <w:rPr>
          <w:rFonts w:ascii="仿宋" w:hAnsi="仿宋" w:eastAsia="仿宋" w:cs="仿宋"/>
          <w:spacing w:val="-91"/>
          <w:sz w:val="31"/>
          <w:szCs w:val="31"/>
        </w:rPr>
        <w:t xml:space="preserve"> </w:t>
      </w:r>
      <w:r>
        <w:rPr>
          <w:rFonts w:ascii="仿宋" w:hAnsi="仿宋" w:eastAsia="仿宋" w:cs="仿宋"/>
          <w:spacing w:val="3"/>
          <w:sz w:val="31"/>
          <w:szCs w:val="31"/>
        </w:rPr>
        <w:t>比上年决算数</w:t>
      </w:r>
      <w:r>
        <w:rPr>
          <w:rFonts w:ascii="仿宋" w:hAnsi="仿宋" w:eastAsia="仿宋" w:cs="仿宋"/>
          <w:spacing w:val="6"/>
          <w:sz w:val="31"/>
          <w:szCs w:val="31"/>
        </w:rPr>
        <w:t>增加（减少）3125.96</w:t>
      </w:r>
      <w:r>
        <w:rPr>
          <w:rFonts w:ascii="仿宋" w:hAnsi="仿宋" w:eastAsia="仿宋" w:cs="仿宋"/>
          <w:spacing w:val="-35"/>
          <w:sz w:val="31"/>
          <w:szCs w:val="31"/>
        </w:rPr>
        <w:t xml:space="preserve"> </w:t>
      </w:r>
      <w:r>
        <w:rPr>
          <w:rFonts w:ascii="仿宋" w:hAnsi="仿宋" w:eastAsia="仿宋" w:cs="仿宋"/>
          <w:spacing w:val="6"/>
          <w:sz w:val="31"/>
          <w:szCs w:val="31"/>
        </w:rPr>
        <w:t>万元，下降</w:t>
      </w:r>
      <w:r>
        <w:rPr>
          <w:rFonts w:ascii="仿宋" w:hAnsi="仿宋" w:eastAsia="仿宋" w:cs="仿宋"/>
          <w:spacing w:val="-61"/>
          <w:sz w:val="31"/>
          <w:szCs w:val="31"/>
        </w:rPr>
        <w:t xml:space="preserve"> </w:t>
      </w:r>
      <w:r>
        <w:rPr>
          <w:rFonts w:ascii="仿宋" w:hAnsi="仿宋" w:eastAsia="仿宋" w:cs="仿宋"/>
          <w:spacing w:val="6"/>
          <w:sz w:val="31"/>
          <w:szCs w:val="31"/>
        </w:rPr>
        <w:t>8.85%，具体情况如下(按项级科目</w:t>
      </w:r>
      <w:r>
        <w:rPr>
          <w:rFonts w:ascii="仿宋" w:hAnsi="仿宋" w:eastAsia="仿宋" w:cs="仿宋"/>
          <w:spacing w:val="3"/>
          <w:sz w:val="31"/>
          <w:szCs w:val="31"/>
        </w:rPr>
        <w:t>分类统计)：</w:t>
      </w:r>
    </w:p>
    <w:p w14:paraId="7E5F6D87">
      <w:pPr>
        <w:spacing w:line="358" w:lineRule="auto"/>
        <w:rPr>
          <w:rFonts w:ascii="仿宋" w:hAnsi="仿宋" w:eastAsia="仿宋" w:cs="仿宋"/>
          <w:sz w:val="31"/>
          <w:szCs w:val="31"/>
        </w:rPr>
        <w:sectPr>
          <w:pgSz w:w="11915" w:h="16840"/>
          <w:pgMar w:top="400" w:right="1182" w:bottom="0" w:left="1156" w:header="0" w:footer="0" w:gutter="0"/>
          <w:cols w:space="720" w:num="1"/>
        </w:sectPr>
      </w:pPr>
    </w:p>
    <w:p w14:paraId="564A9494">
      <w:pPr>
        <w:pStyle w:val="2"/>
        <w:spacing w:line="278" w:lineRule="auto"/>
      </w:pPr>
    </w:p>
    <w:p w14:paraId="6C4F4B11">
      <w:pPr>
        <w:pStyle w:val="2"/>
        <w:spacing w:line="279" w:lineRule="auto"/>
      </w:pPr>
    </w:p>
    <w:p w14:paraId="4619CEB7">
      <w:pPr>
        <w:pStyle w:val="2"/>
        <w:spacing w:line="279" w:lineRule="auto"/>
      </w:pPr>
    </w:p>
    <w:p w14:paraId="0A9C007D">
      <w:pPr>
        <w:spacing w:before="101" w:line="357" w:lineRule="auto"/>
        <w:ind w:left="8" w:right="477" w:firstLine="640"/>
        <w:rPr>
          <w:rFonts w:ascii="仿宋" w:hAnsi="仿宋" w:eastAsia="仿宋" w:cs="仿宋"/>
          <w:sz w:val="31"/>
          <w:szCs w:val="31"/>
        </w:rPr>
      </w:pPr>
      <w:bookmarkStart w:id="17" w:name="bookmark37"/>
      <w:bookmarkEnd w:id="17"/>
      <w:r>
        <w:rPr>
          <w:rFonts w:ascii="仿宋" w:hAnsi="仿宋" w:eastAsia="仿宋" w:cs="仿宋"/>
          <w:spacing w:val="4"/>
          <w:sz w:val="31"/>
          <w:szCs w:val="31"/>
        </w:rPr>
        <w:t>（一）行政运行</w:t>
      </w:r>
      <w:r>
        <w:rPr>
          <w:rFonts w:ascii="仿宋" w:hAnsi="仿宋" w:eastAsia="仿宋" w:cs="仿宋"/>
          <w:spacing w:val="-61"/>
          <w:sz w:val="31"/>
          <w:szCs w:val="31"/>
        </w:rPr>
        <w:t xml:space="preserve"> </w:t>
      </w:r>
      <w:r>
        <w:rPr>
          <w:rFonts w:ascii="仿宋" w:hAnsi="仿宋" w:eastAsia="仿宋" w:cs="仿宋"/>
          <w:spacing w:val="4"/>
          <w:sz w:val="31"/>
          <w:szCs w:val="31"/>
        </w:rPr>
        <w:t>9957.26</w:t>
      </w:r>
      <w:r>
        <w:rPr>
          <w:rFonts w:ascii="仿宋" w:hAnsi="仿宋" w:eastAsia="仿宋" w:cs="仿宋"/>
          <w:spacing w:val="-51"/>
          <w:sz w:val="31"/>
          <w:szCs w:val="31"/>
        </w:rPr>
        <w:t xml:space="preserve"> </w:t>
      </w:r>
      <w:r>
        <w:rPr>
          <w:rFonts w:ascii="仿宋" w:hAnsi="仿宋" w:eastAsia="仿宋" w:cs="仿宋"/>
          <w:spacing w:val="4"/>
          <w:sz w:val="31"/>
          <w:szCs w:val="31"/>
        </w:rPr>
        <w:t>万元，较上年决算数增加</w:t>
      </w:r>
      <w:r>
        <w:rPr>
          <w:rFonts w:ascii="仿宋" w:hAnsi="仿宋" w:eastAsia="仿宋" w:cs="仿宋"/>
          <w:spacing w:val="-38"/>
          <w:sz w:val="31"/>
          <w:szCs w:val="31"/>
        </w:rPr>
        <w:t xml:space="preserve"> </w:t>
      </w:r>
      <w:r>
        <w:rPr>
          <w:rFonts w:ascii="仿宋" w:hAnsi="仿宋" w:eastAsia="仿宋" w:cs="仿宋"/>
          <w:spacing w:val="4"/>
          <w:sz w:val="31"/>
          <w:szCs w:val="31"/>
        </w:rPr>
        <w:t>111.87</w:t>
      </w:r>
      <w:r>
        <w:rPr>
          <w:rFonts w:ascii="仿宋" w:hAnsi="仿宋" w:eastAsia="仿宋" w:cs="仿宋"/>
          <w:spacing w:val="-51"/>
          <w:sz w:val="31"/>
          <w:szCs w:val="31"/>
        </w:rPr>
        <w:t xml:space="preserve"> </w:t>
      </w:r>
      <w:r>
        <w:rPr>
          <w:rFonts w:ascii="仿宋" w:hAnsi="仿宋" w:eastAsia="仿宋" w:cs="仿宋"/>
          <w:spacing w:val="4"/>
          <w:sz w:val="31"/>
          <w:szCs w:val="31"/>
        </w:rPr>
        <w:t>万</w:t>
      </w:r>
      <w:r>
        <w:rPr>
          <w:rFonts w:ascii="仿宋" w:hAnsi="仿宋" w:eastAsia="仿宋" w:cs="仿宋"/>
          <w:spacing w:val="6"/>
          <w:sz w:val="31"/>
          <w:szCs w:val="31"/>
        </w:rPr>
        <w:t>元，增长</w:t>
      </w:r>
      <w:r>
        <w:rPr>
          <w:rFonts w:ascii="仿宋" w:hAnsi="仿宋" w:eastAsia="仿宋" w:cs="仿宋"/>
          <w:spacing w:val="-35"/>
          <w:sz w:val="31"/>
          <w:szCs w:val="31"/>
        </w:rPr>
        <w:t xml:space="preserve"> </w:t>
      </w:r>
      <w:r>
        <w:rPr>
          <w:rFonts w:ascii="仿宋" w:hAnsi="仿宋" w:eastAsia="仿宋" w:cs="仿宋"/>
          <w:spacing w:val="6"/>
          <w:sz w:val="31"/>
          <w:szCs w:val="31"/>
        </w:rPr>
        <w:t>1.14%。主要原因是行政运行经费正常浮动。</w:t>
      </w:r>
    </w:p>
    <w:p w14:paraId="000E29C2">
      <w:pPr>
        <w:spacing w:before="281" w:line="358" w:lineRule="auto"/>
        <w:ind w:right="319" w:firstLine="648"/>
        <w:rPr>
          <w:rFonts w:ascii="仿宋" w:hAnsi="仿宋" w:eastAsia="仿宋" w:cs="仿宋"/>
          <w:sz w:val="31"/>
          <w:szCs w:val="31"/>
        </w:rPr>
      </w:pPr>
      <w:r>
        <w:rPr>
          <w:rFonts w:ascii="仿宋" w:hAnsi="仿宋" w:eastAsia="仿宋" w:cs="仿宋"/>
          <w:spacing w:val="6"/>
          <w:sz w:val="31"/>
          <w:szCs w:val="31"/>
        </w:rPr>
        <w:t>（二）道路交通管理费用</w:t>
      </w:r>
      <w:r>
        <w:rPr>
          <w:rFonts w:ascii="仿宋" w:hAnsi="仿宋" w:eastAsia="仿宋" w:cs="仿宋"/>
          <w:spacing w:val="-45"/>
          <w:sz w:val="31"/>
          <w:szCs w:val="31"/>
        </w:rPr>
        <w:t xml:space="preserve"> </w:t>
      </w:r>
      <w:r>
        <w:rPr>
          <w:rFonts w:ascii="仿宋" w:hAnsi="仿宋" w:eastAsia="仿宋" w:cs="仿宋"/>
          <w:spacing w:val="6"/>
          <w:sz w:val="31"/>
          <w:szCs w:val="31"/>
        </w:rPr>
        <w:t>20779.04</w:t>
      </w:r>
      <w:r>
        <w:rPr>
          <w:rFonts w:ascii="仿宋" w:hAnsi="仿宋" w:eastAsia="仿宋" w:cs="仿宋"/>
          <w:spacing w:val="-53"/>
          <w:sz w:val="31"/>
          <w:szCs w:val="31"/>
        </w:rPr>
        <w:t xml:space="preserve"> </w:t>
      </w:r>
      <w:r>
        <w:rPr>
          <w:rFonts w:ascii="仿宋" w:hAnsi="仿宋" w:eastAsia="仿宋" w:cs="仿宋"/>
          <w:spacing w:val="6"/>
          <w:sz w:val="31"/>
          <w:szCs w:val="31"/>
        </w:rPr>
        <w:t>万元，较上年决算数减少3392.88</w:t>
      </w:r>
      <w:r>
        <w:rPr>
          <w:rFonts w:ascii="仿宋" w:hAnsi="仿宋" w:eastAsia="仿宋" w:cs="仿宋"/>
          <w:spacing w:val="-51"/>
          <w:sz w:val="31"/>
          <w:szCs w:val="31"/>
        </w:rPr>
        <w:t xml:space="preserve"> </w:t>
      </w:r>
      <w:r>
        <w:rPr>
          <w:rFonts w:ascii="仿宋" w:hAnsi="仿宋" w:eastAsia="仿宋" w:cs="仿宋"/>
          <w:spacing w:val="6"/>
          <w:sz w:val="31"/>
          <w:szCs w:val="31"/>
        </w:rPr>
        <w:t>万元，下降</w:t>
      </w:r>
      <w:r>
        <w:rPr>
          <w:rFonts w:ascii="仿宋" w:hAnsi="仿宋" w:eastAsia="仿宋" w:cs="仿宋"/>
          <w:spacing w:val="-38"/>
          <w:sz w:val="31"/>
          <w:szCs w:val="31"/>
        </w:rPr>
        <w:t xml:space="preserve"> </w:t>
      </w:r>
      <w:r>
        <w:rPr>
          <w:rFonts w:ascii="仿宋" w:hAnsi="仿宋" w:eastAsia="仿宋" w:cs="仿宋"/>
          <w:spacing w:val="6"/>
          <w:sz w:val="31"/>
          <w:szCs w:val="31"/>
        </w:rPr>
        <w:t>14.04%。主要原因是交通设施</w:t>
      </w:r>
      <w:r>
        <w:rPr>
          <w:rFonts w:ascii="仿宋" w:hAnsi="仿宋" w:eastAsia="仿宋" w:cs="仿宋"/>
          <w:spacing w:val="5"/>
          <w:sz w:val="31"/>
          <w:szCs w:val="31"/>
        </w:rPr>
        <w:t>建设项目开支减</w:t>
      </w:r>
      <w:r>
        <w:rPr>
          <w:rFonts w:ascii="仿宋" w:hAnsi="仿宋" w:eastAsia="仿宋" w:cs="仿宋"/>
          <w:spacing w:val="-5"/>
          <w:sz w:val="31"/>
          <w:szCs w:val="31"/>
        </w:rPr>
        <w:t>少。</w:t>
      </w:r>
    </w:p>
    <w:p w14:paraId="7B966F3A">
      <w:pPr>
        <w:spacing w:before="274" w:line="226" w:lineRule="auto"/>
        <w:ind w:left="648"/>
        <w:rPr>
          <w:rFonts w:ascii="仿宋" w:hAnsi="仿宋" w:eastAsia="仿宋" w:cs="仿宋"/>
          <w:sz w:val="31"/>
          <w:szCs w:val="31"/>
        </w:rPr>
      </w:pPr>
      <w:r>
        <w:rPr>
          <w:rFonts w:ascii="仿宋" w:hAnsi="仿宋" w:eastAsia="仿宋" w:cs="仿宋"/>
          <w:spacing w:val="10"/>
          <w:sz w:val="31"/>
          <w:szCs w:val="31"/>
        </w:rPr>
        <w:t>（三）行政单位离退休经费90.32</w:t>
      </w:r>
      <w:r>
        <w:rPr>
          <w:rFonts w:ascii="仿宋" w:hAnsi="仿宋" w:eastAsia="仿宋" w:cs="仿宋"/>
          <w:spacing w:val="-49"/>
          <w:sz w:val="31"/>
          <w:szCs w:val="31"/>
        </w:rPr>
        <w:t xml:space="preserve"> </w:t>
      </w:r>
      <w:r>
        <w:rPr>
          <w:rFonts w:ascii="仿宋" w:hAnsi="仿宋" w:eastAsia="仿宋" w:cs="仿宋"/>
          <w:spacing w:val="10"/>
          <w:sz w:val="31"/>
          <w:szCs w:val="31"/>
        </w:rPr>
        <w:t>万元，较上年决算数增加</w:t>
      </w:r>
    </w:p>
    <w:p w14:paraId="61A159F2">
      <w:pPr>
        <w:spacing w:before="220" w:line="226" w:lineRule="auto"/>
        <w:rPr>
          <w:rFonts w:ascii="仿宋" w:hAnsi="仿宋" w:eastAsia="仿宋" w:cs="仿宋"/>
          <w:sz w:val="31"/>
          <w:szCs w:val="31"/>
        </w:rPr>
      </w:pPr>
      <w:r>
        <w:rPr>
          <w:rFonts w:ascii="仿宋" w:hAnsi="仿宋" w:eastAsia="仿宋" w:cs="仿宋"/>
          <w:spacing w:val="6"/>
          <w:sz w:val="31"/>
          <w:szCs w:val="31"/>
        </w:rPr>
        <w:t>36.53</w:t>
      </w:r>
      <w:r>
        <w:rPr>
          <w:rFonts w:ascii="仿宋" w:hAnsi="仿宋" w:eastAsia="仿宋" w:cs="仿宋"/>
          <w:spacing w:val="-51"/>
          <w:sz w:val="31"/>
          <w:szCs w:val="31"/>
        </w:rPr>
        <w:t xml:space="preserve"> </w:t>
      </w:r>
      <w:r>
        <w:rPr>
          <w:rFonts w:ascii="仿宋" w:hAnsi="仿宋" w:eastAsia="仿宋" w:cs="仿宋"/>
          <w:spacing w:val="6"/>
          <w:sz w:val="31"/>
          <w:szCs w:val="31"/>
        </w:rPr>
        <w:t>万元，增长</w:t>
      </w:r>
      <w:r>
        <w:rPr>
          <w:rFonts w:ascii="仿宋" w:hAnsi="仿宋" w:eastAsia="仿宋" w:cs="仿宋"/>
          <w:spacing w:val="-60"/>
          <w:sz w:val="31"/>
          <w:szCs w:val="31"/>
        </w:rPr>
        <w:t xml:space="preserve"> </w:t>
      </w:r>
      <w:r>
        <w:rPr>
          <w:rFonts w:ascii="仿宋" w:hAnsi="仿宋" w:eastAsia="仿宋" w:cs="仿宋"/>
          <w:spacing w:val="6"/>
          <w:sz w:val="31"/>
          <w:szCs w:val="31"/>
        </w:rPr>
        <w:t>67.91%。主要原因是</w:t>
      </w:r>
      <w:r>
        <w:rPr>
          <w:rFonts w:ascii="仿宋" w:hAnsi="仿宋" w:eastAsia="仿宋" w:cs="仿宋"/>
          <w:spacing w:val="5"/>
          <w:sz w:val="31"/>
          <w:szCs w:val="31"/>
        </w:rPr>
        <w:t>退休人员增加。</w:t>
      </w:r>
    </w:p>
    <w:p w14:paraId="4593E4E3">
      <w:pPr>
        <w:pStyle w:val="2"/>
        <w:spacing w:line="400" w:lineRule="auto"/>
      </w:pPr>
    </w:p>
    <w:p w14:paraId="75F8C2E8">
      <w:pPr>
        <w:spacing w:before="100" w:line="356" w:lineRule="auto"/>
        <w:ind w:left="6" w:right="158" w:firstLine="642"/>
        <w:rPr>
          <w:rFonts w:ascii="仿宋" w:hAnsi="仿宋" w:eastAsia="仿宋" w:cs="仿宋"/>
          <w:sz w:val="31"/>
          <w:szCs w:val="31"/>
        </w:rPr>
      </w:pPr>
      <w:r>
        <w:rPr>
          <w:rFonts w:ascii="仿宋" w:hAnsi="仿宋" w:eastAsia="仿宋" w:cs="仿宋"/>
          <w:spacing w:val="10"/>
          <w:sz w:val="31"/>
          <w:szCs w:val="31"/>
        </w:rPr>
        <w:t>（四）机关事业单位基本养老保险缴纳费支出837.74</w:t>
      </w:r>
      <w:r>
        <w:rPr>
          <w:rFonts w:ascii="仿宋" w:hAnsi="仿宋" w:eastAsia="仿宋" w:cs="仿宋"/>
          <w:spacing w:val="-51"/>
          <w:sz w:val="31"/>
          <w:szCs w:val="31"/>
        </w:rPr>
        <w:t xml:space="preserve"> </w:t>
      </w:r>
      <w:r>
        <w:rPr>
          <w:rFonts w:ascii="仿宋" w:hAnsi="仿宋" w:eastAsia="仿宋" w:cs="仿宋"/>
          <w:spacing w:val="10"/>
          <w:sz w:val="31"/>
          <w:szCs w:val="31"/>
        </w:rPr>
        <w:t>万</w:t>
      </w:r>
      <w:r>
        <w:rPr>
          <w:rFonts w:ascii="仿宋" w:hAnsi="仿宋" w:eastAsia="仿宋" w:cs="仿宋"/>
          <w:spacing w:val="9"/>
          <w:sz w:val="31"/>
          <w:szCs w:val="31"/>
        </w:rPr>
        <w:t>元，较上年决算数增加</w:t>
      </w:r>
      <w:r>
        <w:rPr>
          <w:rFonts w:ascii="仿宋" w:hAnsi="仿宋" w:eastAsia="仿宋" w:cs="仿宋"/>
          <w:spacing w:val="-59"/>
          <w:sz w:val="31"/>
          <w:szCs w:val="31"/>
        </w:rPr>
        <w:t xml:space="preserve"> </w:t>
      </w:r>
      <w:r>
        <w:rPr>
          <w:rFonts w:ascii="仿宋" w:hAnsi="仿宋" w:eastAsia="仿宋" w:cs="仿宋"/>
          <w:spacing w:val="9"/>
          <w:sz w:val="31"/>
          <w:szCs w:val="31"/>
        </w:rPr>
        <w:t>65.7</w:t>
      </w:r>
      <w:r>
        <w:rPr>
          <w:rFonts w:ascii="仿宋" w:hAnsi="仿宋" w:eastAsia="仿宋" w:cs="仿宋"/>
          <w:spacing w:val="-51"/>
          <w:sz w:val="31"/>
          <w:szCs w:val="31"/>
        </w:rPr>
        <w:t xml:space="preserve"> </w:t>
      </w:r>
      <w:r>
        <w:rPr>
          <w:rFonts w:ascii="仿宋" w:hAnsi="仿宋" w:eastAsia="仿宋" w:cs="仿宋"/>
          <w:spacing w:val="9"/>
          <w:sz w:val="31"/>
          <w:szCs w:val="31"/>
        </w:rPr>
        <w:t>万元，增长8.51%。主要原因是在职人员增</w:t>
      </w:r>
    </w:p>
    <w:p w14:paraId="51F15E89">
      <w:pPr>
        <w:spacing w:before="2" w:line="234" w:lineRule="auto"/>
        <w:ind w:left="2"/>
        <w:rPr>
          <w:rFonts w:ascii="仿宋" w:hAnsi="仿宋" w:eastAsia="仿宋" w:cs="仿宋"/>
          <w:sz w:val="31"/>
          <w:szCs w:val="31"/>
        </w:rPr>
      </w:pPr>
      <w:r>
        <w:rPr>
          <w:rFonts w:ascii="仿宋" w:hAnsi="仿宋" w:eastAsia="仿宋" w:cs="仿宋"/>
          <w:spacing w:val="-6"/>
          <w:sz w:val="31"/>
          <w:szCs w:val="31"/>
        </w:rPr>
        <w:t>加。</w:t>
      </w:r>
    </w:p>
    <w:p w14:paraId="1D3CDA24">
      <w:pPr>
        <w:spacing w:before="207" w:line="357" w:lineRule="auto"/>
        <w:ind w:left="8" w:right="158" w:firstLine="640"/>
        <w:rPr>
          <w:rFonts w:ascii="仿宋" w:hAnsi="仿宋" w:eastAsia="仿宋" w:cs="仿宋"/>
          <w:sz w:val="31"/>
          <w:szCs w:val="31"/>
        </w:rPr>
      </w:pPr>
      <w:r>
        <w:rPr>
          <w:rFonts w:ascii="仿宋" w:hAnsi="仿宋" w:eastAsia="仿宋" w:cs="仿宋"/>
          <w:spacing w:val="5"/>
          <w:sz w:val="31"/>
          <w:szCs w:val="31"/>
        </w:rPr>
        <w:t>（五）行政单位医疗</w:t>
      </w:r>
      <w:r>
        <w:rPr>
          <w:rFonts w:ascii="仿宋" w:hAnsi="仿宋" w:eastAsia="仿宋" w:cs="仿宋"/>
          <w:spacing w:val="-58"/>
          <w:sz w:val="31"/>
          <w:szCs w:val="31"/>
        </w:rPr>
        <w:t xml:space="preserve"> </w:t>
      </w:r>
      <w:r>
        <w:rPr>
          <w:rFonts w:ascii="仿宋" w:hAnsi="仿宋" w:eastAsia="仿宋" w:cs="仿宋"/>
          <w:spacing w:val="5"/>
          <w:sz w:val="31"/>
          <w:szCs w:val="31"/>
        </w:rPr>
        <w:t>521.82</w:t>
      </w:r>
      <w:r>
        <w:rPr>
          <w:rFonts w:ascii="仿宋" w:hAnsi="仿宋" w:eastAsia="仿宋" w:cs="仿宋"/>
          <w:spacing w:val="-53"/>
          <w:sz w:val="31"/>
          <w:szCs w:val="31"/>
        </w:rPr>
        <w:t xml:space="preserve"> </w:t>
      </w:r>
      <w:r>
        <w:rPr>
          <w:rFonts w:ascii="仿宋" w:hAnsi="仿宋" w:eastAsia="仿宋" w:cs="仿宋"/>
          <w:spacing w:val="5"/>
          <w:sz w:val="31"/>
          <w:szCs w:val="31"/>
        </w:rPr>
        <w:t>万元，较上年决算数增加</w:t>
      </w:r>
      <w:r>
        <w:rPr>
          <w:rFonts w:ascii="仿宋" w:hAnsi="仿宋" w:eastAsia="仿宋" w:cs="仿宋"/>
          <w:spacing w:val="-56"/>
          <w:sz w:val="31"/>
          <w:szCs w:val="31"/>
        </w:rPr>
        <w:t xml:space="preserve"> </w:t>
      </w:r>
      <w:r>
        <w:rPr>
          <w:rFonts w:ascii="仿宋" w:hAnsi="仿宋" w:eastAsia="仿宋" w:cs="仿宋"/>
          <w:spacing w:val="4"/>
          <w:sz w:val="31"/>
          <w:szCs w:val="31"/>
        </w:rPr>
        <w:t>52.67</w:t>
      </w:r>
      <w:r>
        <w:rPr>
          <w:rFonts w:ascii="仿宋" w:hAnsi="仿宋" w:eastAsia="仿宋" w:cs="仿宋"/>
          <w:spacing w:val="-51"/>
          <w:sz w:val="31"/>
          <w:szCs w:val="31"/>
        </w:rPr>
        <w:t xml:space="preserve"> </w:t>
      </w:r>
      <w:r>
        <w:rPr>
          <w:rFonts w:ascii="仿宋" w:hAnsi="仿宋" w:eastAsia="仿宋" w:cs="仿宋"/>
          <w:spacing w:val="4"/>
          <w:sz w:val="31"/>
          <w:szCs w:val="31"/>
        </w:rPr>
        <w:t>万</w:t>
      </w:r>
      <w:r>
        <w:rPr>
          <w:rFonts w:ascii="仿宋" w:hAnsi="仿宋" w:eastAsia="仿宋" w:cs="仿宋"/>
          <w:spacing w:val="5"/>
          <w:sz w:val="31"/>
          <w:szCs w:val="31"/>
        </w:rPr>
        <w:t>元，增长</w:t>
      </w:r>
      <w:r>
        <w:rPr>
          <w:rFonts w:ascii="仿宋" w:hAnsi="仿宋" w:eastAsia="仿宋" w:cs="仿宋"/>
          <w:spacing w:val="-27"/>
          <w:sz w:val="31"/>
          <w:szCs w:val="31"/>
        </w:rPr>
        <w:t xml:space="preserve"> </w:t>
      </w:r>
      <w:r>
        <w:rPr>
          <w:rFonts w:ascii="仿宋" w:hAnsi="仿宋" w:eastAsia="仿宋" w:cs="仿宋"/>
          <w:spacing w:val="5"/>
          <w:sz w:val="31"/>
          <w:szCs w:val="31"/>
        </w:rPr>
        <w:t>11.23%。主要原因是退休人员增加。</w:t>
      </w:r>
    </w:p>
    <w:p w14:paraId="66309F34">
      <w:pPr>
        <w:spacing w:before="283" w:line="356" w:lineRule="auto"/>
        <w:ind w:left="21" w:firstLine="630"/>
        <w:rPr>
          <w:rFonts w:ascii="楷体" w:hAnsi="楷体" w:eastAsia="楷体" w:cs="楷体"/>
          <w:sz w:val="31"/>
          <w:szCs w:val="31"/>
        </w:rPr>
      </w:pPr>
      <w:r>
        <w:rPr>
          <w:rFonts w:ascii="楷体" w:hAnsi="楷体" w:eastAsia="楷体" w:cs="楷体"/>
          <w:spacing w:val="9"/>
          <w:sz w:val="31"/>
          <w:szCs w:val="31"/>
        </w:rPr>
        <w:t>注：没有一般公共预算拨款支出的单位请说明“本</w:t>
      </w:r>
      <w:r>
        <w:rPr>
          <w:rFonts w:ascii="楷体" w:hAnsi="楷体" w:eastAsia="楷体" w:cs="楷体"/>
          <w:spacing w:val="8"/>
          <w:sz w:val="31"/>
          <w:szCs w:val="31"/>
        </w:rPr>
        <w:t>单位××年度</w:t>
      </w:r>
      <w:r>
        <w:rPr>
          <w:rFonts w:ascii="楷体" w:hAnsi="楷体" w:eastAsia="楷体" w:cs="楷体"/>
          <w:spacing w:val="7"/>
          <w:sz w:val="31"/>
          <w:szCs w:val="31"/>
        </w:rPr>
        <w:t>没有使用一般公共预算拨款安排的支出</w:t>
      </w:r>
      <w:r>
        <w:rPr>
          <w:rFonts w:ascii="楷体" w:hAnsi="楷体" w:eastAsia="楷体" w:cs="楷体"/>
          <w:spacing w:val="-107"/>
          <w:sz w:val="31"/>
          <w:szCs w:val="31"/>
        </w:rPr>
        <w:t xml:space="preserve"> </w:t>
      </w:r>
      <w:r>
        <w:rPr>
          <w:rFonts w:ascii="楷体" w:hAnsi="楷体" w:eastAsia="楷体" w:cs="楷体"/>
          <w:spacing w:val="7"/>
          <w:sz w:val="31"/>
          <w:szCs w:val="31"/>
        </w:rPr>
        <w:t>”。</w:t>
      </w:r>
    </w:p>
    <w:p w14:paraId="3D238911">
      <w:pPr>
        <w:spacing w:before="283" w:line="226" w:lineRule="auto"/>
        <w:ind w:left="642"/>
        <w:outlineLvl w:val="0"/>
        <w:rPr>
          <w:rFonts w:ascii="黑体" w:hAnsi="黑体" w:eastAsia="黑体" w:cs="黑体"/>
          <w:sz w:val="31"/>
          <w:szCs w:val="31"/>
        </w:rPr>
      </w:pPr>
      <w:bookmarkStart w:id="18" w:name="bookmark19"/>
      <w:bookmarkEnd w:id="18"/>
      <w:r>
        <w:rPr>
          <w:rFonts w:ascii="黑体" w:hAnsi="黑体" w:eastAsia="黑体" w:cs="黑体"/>
          <w:spacing w:val="8"/>
          <w:sz w:val="31"/>
          <w:szCs w:val="31"/>
        </w:rPr>
        <w:t>三、政府性基金支出决算情况说明</w:t>
      </w:r>
    </w:p>
    <w:p w14:paraId="513B12B1">
      <w:pPr>
        <w:pStyle w:val="2"/>
        <w:spacing w:line="397" w:lineRule="auto"/>
      </w:pPr>
    </w:p>
    <w:p w14:paraId="2E86BB79">
      <w:pPr>
        <w:spacing w:before="101" w:line="358" w:lineRule="auto"/>
        <w:ind w:right="655" w:firstLine="700"/>
        <w:rPr>
          <w:rFonts w:ascii="仿宋" w:hAnsi="仿宋" w:eastAsia="仿宋" w:cs="仿宋"/>
          <w:sz w:val="31"/>
          <w:szCs w:val="31"/>
        </w:rPr>
      </w:pPr>
      <w:r>
        <w:rPr>
          <w:rFonts w:ascii="仿宋" w:hAnsi="仿宋" w:eastAsia="仿宋" w:cs="仿宋"/>
          <w:spacing w:val="3"/>
          <w:sz w:val="31"/>
          <w:szCs w:val="31"/>
        </w:rPr>
        <w:t>2018</w:t>
      </w:r>
      <w:r>
        <w:rPr>
          <w:rFonts w:ascii="仿宋" w:hAnsi="仿宋" w:eastAsia="仿宋" w:cs="仿宋"/>
          <w:spacing w:val="-40"/>
          <w:sz w:val="31"/>
          <w:szCs w:val="31"/>
        </w:rPr>
        <w:t xml:space="preserve"> </w:t>
      </w:r>
      <w:r>
        <w:rPr>
          <w:rFonts w:ascii="仿宋" w:hAnsi="仿宋" w:eastAsia="仿宋" w:cs="仿宋"/>
          <w:spacing w:val="3"/>
          <w:sz w:val="31"/>
          <w:szCs w:val="31"/>
        </w:rPr>
        <w:t>年度政府性基金支出</w:t>
      </w:r>
      <w:r>
        <w:rPr>
          <w:rFonts w:ascii="仿宋" w:hAnsi="仿宋" w:eastAsia="仿宋" w:cs="仿宋"/>
          <w:spacing w:val="-56"/>
          <w:sz w:val="31"/>
          <w:szCs w:val="31"/>
        </w:rPr>
        <w:t xml:space="preserve"> </w:t>
      </w:r>
      <w:r>
        <w:rPr>
          <w:rFonts w:ascii="仿宋" w:hAnsi="仿宋" w:eastAsia="仿宋" w:cs="仿宋"/>
          <w:spacing w:val="3"/>
          <w:sz w:val="31"/>
          <w:szCs w:val="31"/>
        </w:rPr>
        <w:t>359.75</w:t>
      </w:r>
      <w:r>
        <w:rPr>
          <w:rFonts w:ascii="仿宋" w:hAnsi="仿宋" w:eastAsia="仿宋" w:cs="仿宋"/>
          <w:spacing w:val="-50"/>
          <w:sz w:val="31"/>
          <w:szCs w:val="31"/>
        </w:rPr>
        <w:t xml:space="preserve"> </w:t>
      </w:r>
      <w:r>
        <w:rPr>
          <w:rFonts w:ascii="仿宋" w:hAnsi="仿宋" w:eastAsia="仿宋" w:cs="仿宋"/>
          <w:spacing w:val="3"/>
          <w:sz w:val="31"/>
          <w:szCs w:val="31"/>
        </w:rPr>
        <w:t>万元，</w:t>
      </w:r>
      <w:r>
        <w:rPr>
          <w:rFonts w:ascii="仿宋" w:hAnsi="仿宋" w:eastAsia="仿宋" w:cs="仿宋"/>
          <w:spacing w:val="-92"/>
          <w:sz w:val="31"/>
          <w:szCs w:val="31"/>
        </w:rPr>
        <w:t xml:space="preserve"> </w:t>
      </w:r>
      <w:r>
        <w:rPr>
          <w:rFonts w:ascii="仿宋" w:hAnsi="仿宋" w:eastAsia="仿宋" w:cs="仿宋"/>
          <w:spacing w:val="3"/>
          <w:sz w:val="31"/>
          <w:szCs w:val="31"/>
        </w:rPr>
        <w:t>比上年决算数增加</w:t>
      </w:r>
      <w:r>
        <w:rPr>
          <w:rFonts w:ascii="仿宋" w:hAnsi="仿宋" w:eastAsia="仿宋" w:cs="仿宋"/>
          <w:spacing w:val="5"/>
          <w:sz w:val="31"/>
          <w:szCs w:val="31"/>
        </w:rPr>
        <w:t>359.75</w:t>
      </w:r>
      <w:r>
        <w:rPr>
          <w:rFonts w:ascii="仿宋" w:hAnsi="仿宋" w:eastAsia="仿宋" w:cs="仿宋"/>
          <w:spacing w:val="-42"/>
          <w:sz w:val="31"/>
          <w:szCs w:val="31"/>
        </w:rPr>
        <w:t xml:space="preserve"> </w:t>
      </w:r>
      <w:r>
        <w:rPr>
          <w:rFonts w:ascii="仿宋" w:hAnsi="仿宋" w:eastAsia="仿宋" w:cs="仿宋"/>
          <w:spacing w:val="5"/>
          <w:sz w:val="31"/>
          <w:szCs w:val="31"/>
        </w:rPr>
        <w:t>万元，增长</w:t>
      </w:r>
      <w:r>
        <w:rPr>
          <w:rFonts w:ascii="仿宋" w:hAnsi="仿宋" w:eastAsia="仿宋" w:cs="仿宋"/>
          <w:spacing w:val="-38"/>
          <w:sz w:val="31"/>
          <w:szCs w:val="31"/>
        </w:rPr>
        <w:t xml:space="preserve"> </w:t>
      </w:r>
      <w:r>
        <w:rPr>
          <w:rFonts w:ascii="仿宋" w:hAnsi="仿宋" w:eastAsia="仿宋" w:cs="仿宋"/>
          <w:spacing w:val="5"/>
          <w:sz w:val="31"/>
          <w:szCs w:val="31"/>
        </w:rPr>
        <w:t>100%，具体情况如下(按项级科目统计)：</w:t>
      </w:r>
    </w:p>
    <w:p w14:paraId="487C3E33">
      <w:pPr>
        <w:spacing w:before="279" w:line="358" w:lineRule="auto"/>
        <w:ind w:right="524" w:firstLine="711"/>
        <w:rPr>
          <w:rFonts w:ascii="仿宋" w:hAnsi="仿宋" w:eastAsia="仿宋" w:cs="仿宋"/>
          <w:sz w:val="31"/>
          <w:szCs w:val="31"/>
        </w:rPr>
      </w:pPr>
      <w:r>
        <w:rPr>
          <w:rFonts w:ascii="仿宋" w:hAnsi="仿宋" w:eastAsia="仿宋" w:cs="仿宋"/>
          <w:spacing w:val="4"/>
          <w:sz w:val="31"/>
          <w:szCs w:val="31"/>
        </w:rPr>
        <w:t>（一）城市建设支出</w:t>
      </w:r>
      <w:r>
        <w:rPr>
          <w:rFonts w:ascii="仿宋" w:hAnsi="仿宋" w:eastAsia="仿宋" w:cs="仿宋"/>
          <w:spacing w:val="-48"/>
          <w:sz w:val="31"/>
          <w:szCs w:val="31"/>
        </w:rPr>
        <w:t xml:space="preserve"> </w:t>
      </w:r>
      <w:r>
        <w:rPr>
          <w:rFonts w:ascii="仿宋" w:hAnsi="仿宋" w:eastAsia="仿宋" w:cs="仿宋"/>
          <w:spacing w:val="4"/>
          <w:sz w:val="31"/>
          <w:szCs w:val="31"/>
        </w:rPr>
        <w:t>359.75</w:t>
      </w:r>
      <w:r>
        <w:rPr>
          <w:rFonts w:ascii="仿宋" w:hAnsi="仿宋" w:eastAsia="仿宋" w:cs="仿宋"/>
          <w:spacing w:val="-51"/>
          <w:sz w:val="31"/>
          <w:szCs w:val="31"/>
        </w:rPr>
        <w:t xml:space="preserve"> </w:t>
      </w:r>
      <w:r>
        <w:rPr>
          <w:rFonts w:ascii="仿宋" w:hAnsi="仿宋" w:eastAsia="仿宋" w:cs="仿宋"/>
          <w:spacing w:val="4"/>
          <w:sz w:val="31"/>
          <w:szCs w:val="31"/>
        </w:rPr>
        <w:t>万元，较</w:t>
      </w:r>
      <w:r>
        <w:rPr>
          <w:rFonts w:ascii="仿宋" w:hAnsi="仿宋" w:eastAsia="仿宋" w:cs="仿宋"/>
          <w:spacing w:val="-58"/>
          <w:sz w:val="31"/>
          <w:szCs w:val="31"/>
        </w:rPr>
        <w:t xml:space="preserve"> </w:t>
      </w:r>
      <w:r>
        <w:rPr>
          <w:rFonts w:ascii="仿宋" w:hAnsi="仿宋" w:eastAsia="仿宋" w:cs="仿宋"/>
          <w:spacing w:val="4"/>
          <w:sz w:val="31"/>
          <w:szCs w:val="31"/>
        </w:rPr>
        <w:t>2017</w:t>
      </w:r>
      <w:r>
        <w:rPr>
          <w:rFonts w:ascii="仿宋" w:hAnsi="仿宋" w:eastAsia="仿宋" w:cs="仿宋"/>
          <w:spacing w:val="-47"/>
          <w:sz w:val="31"/>
          <w:szCs w:val="31"/>
        </w:rPr>
        <w:t xml:space="preserve"> </w:t>
      </w:r>
      <w:r>
        <w:rPr>
          <w:rFonts w:ascii="仿宋" w:hAnsi="仿宋" w:eastAsia="仿宋" w:cs="仿宋"/>
          <w:spacing w:val="4"/>
          <w:sz w:val="31"/>
          <w:szCs w:val="31"/>
        </w:rPr>
        <w:t>年决算数增加</w:t>
      </w:r>
      <w:r>
        <w:rPr>
          <w:rFonts w:ascii="仿宋" w:hAnsi="仿宋" w:eastAsia="仿宋" w:cs="仿宋"/>
          <w:sz w:val="31"/>
          <w:szCs w:val="31"/>
        </w:rPr>
        <w:t xml:space="preserve">  </w:t>
      </w:r>
      <w:r>
        <w:rPr>
          <w:rFonts w:ascii="仿宋" w:hAnsi="仿宋" w:eastAsia="仿宋" w:cs="仿宋"/>
          <w:spacing w:val="5"/>
          <w:sz w:val="31"/>
          <w:szCs w:val="31"/>
        </w:rPr>
        <w:t>359.75</w:t>
      </w:r>
      <w:r>
        <w:rPr>
          <w:rFonts w:ascii="仿宋" w:hAnsi="仿宋" w:eastAsia="仿宋" w:cs="仿宋"/>
          <w:spacing w:val="-53"/>
          <w:sz w:val="31"/>
          <w:szCs w:val="31"/>
        </w:rPr>
        <w:t xml:space="preserve"> </w:t>
      </w:r>
      <w:r>
        <w:rPr>
          <w:rFonts w:ascii="仿宋" w:hAnsi="仿宋" w:eastAsia="仿宋" w:cs="仿宋"/>
          <w:spacing w:val="5"/>
          <w:sz w:val="31"/>
          <w:szCs w:val="31"/>
        </w:rPr>
        <w:t>万元，增长</w:t>
      </w:r>
      <w:r>
        <w:rPr>
          <w:rFonts w:ascii="仿宋" w:hAnsi="仿宋" w:eastAsia="仿宋" w:cs="仿宋"/>
          <w:spacing w:val="-38"/>
          <w:sz w:val="31"/>
          <w:szCs w:val="31"/>
        </w:rPr>
        <w:t xml:space="preserve"> </w:t>
      </w:r>
      <w:r>
        <w:rPr>
          <w:rFonts w:ascii="仿宋" w:hAnsi="仿宋" w:eastAsia="仿宋" w:cs="仿宋"/>
          <w:spacing w:val="5"/>
          <w:sz w:val="31"/>
          <w:szCs w:val="31"/>
        </w:rPr>
        <w:t>100%。主要原因是开展</w:t>
      </w:r>
      <w:r>
        <w:rPr>
          <w:rFonts w:ascii="仿宋" w:hAnsi="仿宋" w:eastAsia="仿宋" w:cs="仿宋"/>
          <w:spacing w:val="4"/>
          <w:sz w:val="31"/>
          <w:szCs w:val="31"/>
        </w:rPr>
        <w:t>进出城护栏项目建设。</w:t>
      </w:r>
    </w:p>
    <w:p w14:paraId="4D441044">
      <w:pPr>
        <w:spacing w:line="358" w:lineRule="auto"/>
        <w:rPr>
          <w:rFonts w:ascii="仿宋" w:hAnsi="仿宋" w:eastAsia="仿宋" w:cs="仿宋"/>
          <w:sz w:val="31"/>
          <w:szCs w:val="31"/>
        </w:rPr>
        <w:sectPr>
          <w:pgSz w:w="11915" w:h="16840"/>
          <w:pgMar w:top="400" w:right="1182" w:bottom="0" w:left="1152" w:header="0" w:footer="0" w:gutter="0"/>
          <w:cols w:space="720" w:num="1"/>
        </w:sectPr>
      </w:pPr>
    </w:p>
    <w:p w14:paraId="6A447C4C">
      <w:pPr>
        <w:pStyle w:val="2"/>
        <w:spacing w:line="278" w:lineRule="auto"/>
      </w:pPr>
    </w:p>
    <w:p w14:paraId="07A24C21">
      <w:pPr>
        <w:pStyle w:val="2"/>
        <w:spacing w:line="279" w:lineRule="auto"/>
      </w:pPr>
    </w:p>
    <w:p w14:paraId="4B4179C0">
      <w:pPr>
        <w:pStyle w:val="2"/>
        <w:spacing w:line="279" w:lineRule="auto"/>
      </w:pPr>
    </w:p>
    <w:p w14:paraId="7E54C8D4">
      <w:pPr>
        <w:spacing w:before="101" w:line="226" w:lineRule="auto"/>
        <w:ind w:left="651"/>
        <w:outlineLvl w:val="0"/>
        <w:rPr>
          <w:rFonts w:ascii="黑体" w:hAnsi="黑体" w:eastAsia="黑体" w:cs="黑体"/>
          <w:sz w:val="31"/>
          <w:szCs w:val="31"/>
        </w:rPr>
      </w:pPr>
      <w:bookmarkStart w:id="19" w:name="bookmark38"/>
      <w:bookmarkEnd w:id="19"/>
      <w:bookmarkStart w:id="20" w:name="bookmark20"/>
      <w:bookmarkEnd w:id="20"/>
      <w:r>
        <w:rPr>
          <w:rFonts w:ascii="黑体" w:hAnsi="黑体" w:eastAsia="黑体" w:cs="黑体"/>
          <w:spacing w:val="8"/>
          <w:sz w:val="31"/>
          <w:szCs w:val="31"/>
        </w:rPr>
        <w:t>四、一般公共预算财政拨款基本支出决算情况说明</w:t>
      </w:r>
    </w:p>
    <w:p w14:paraId="0F9E1FB8">
      <w:pPr>
        <w:pStyle w:val="2"/>
        <w:spacing w:line="397" w:lineRule="auto"/>
      </w:pPr>
    </w:p>
    <w:p w14:paraId="124EA922">
      <w:pPr>
        <w:spacing w:before="100" w:line="358" w:lineRule="auto"/>
        <w:ind w:left="42" w:right="239" w:firstLine="593"/>
        <w:rPr>
          <w:rFonts w:ascii="仿宋" w:hAnsi="仿宋" w:eastAsia="仿宋" w:cs="仿宋"/>
          <w:sz w:val="31"/>
          <w:szCs w:val="31"/>
        </w:rPr>
      </w:pPr>
      <w:r>
        <w:rPr>
          <w:rFonts w:ascii="仿宋" w:hAnsi="仿宋" w:eastAsia="仿宋" w:cs="仿宋"/>
          <w:spacing w:val="5"/>
          <w:sz w:val="31"/>
          <w:szCs w:val="31"/>
        </w:rPr>
        <w:t>2018</w:t>
      </w:r>
      <w:r>
        <w:rPr>
          <w:rFonts w:ascii="仿宋" w:hAnsi="仿宋" w:eastAsia="仿宋" w:cs="仿宋"/>
          <w:spacing w:val="-47"/>
          <w:sz w:val="31"/>
          <w:szCs w:val="31"/>
        </w:rPr>
        <w:t xml:space="preserve"> </w:t>
      </w:r>
      <w:r>
        <w:rPr>
          <w:rFonts w:ascii="仿宋" w:hAnsi="仿宋" w:eastAsia="仿宋" w:cs="仿宋"/>
          <w:spacing w:val="5"/>
          <w:sz w:val="31"/>
          <w:szCs w:val="31"/>
        </w:rPr>
        <w:t>年度一般公共预算财政拨款基本支出</w:t>
      </w:r>
      <w:r>
        <w:rPr>
          <w:rFonts w:ascii="仿宋" w:hAnsi="仿宋" w:eastAsia="仿宋" w:cs="仿宋"/>
          <w:spacing w:val="-41"/>
          <w:sz w:val="31"/>
          <w:szCs w:val="31"/>
        </w:rPr>
        <w:t xml:space="preserve"> </w:t>
      </w:r>
      <w:r>
        <w:rPr>
          <w:rFonts w:ascii="仿宋" w:hAnsi="仿宋" w:eastAsia="仿宋" w:cs="仿宋"/>
          <w:spacing w:val="5"/>
          <w:sz w:val="31"/>
          <w:szCs w:val="31"/>
        </w:rPr>
        <w:t>11,407.14</w:t>
      </w:r>
      <w:r>
        <w:rPr>
          <w:rFonts w:ascii="仿宋" w:hAnsi="仿宋" w:eastAsia="仿宋" w:cs="仿宋"/>
          <w:spacing w:val="-51"/>
          <w:sz w:val="31"/>
          <w:szCs w:val="31"/>
        </w:rPr>
        <w:t xml:space="preserve"> </w:t>
      </w:r>
      <w:r>
        <w:rPr>
          <w:rFonts w:ascii="仿宋" w:hAnsi="仿宋" w:eastAsia="仿宋" w:cs="仿宋"/>
          <w:spacing w:val="4"/>
          <w:sz w:val="31"/>
          <w:szCs w:val="31"/>
        </w:rPr>
        <w:t>万元，其</w:t>
      </w:r>
      <w:r>
        <w:rPr>
          <w:rFonts w:ascii="仿宋" w:hAnsi="仿宋" w:eastAsia="仿宋" w:cs="仿宋"/>
          <w:spacing w:val="-27"/>
          <w:sz w:val="31"/>
          <w:szCs w:val="31"/>
        </w:rPr>
        <w:t>中：</w:t>
      </w:r>
    </w:p>
    <w:p w14:paraId="0B79BA99">
      <w:pPr>
        <w:spacing w:before="277" w:line="357" w:lineRule="auto"/>
        <w:ind w:left="6" w:right="160" w:firstLine="640"/>
        <w:rPr>
          <w:rFonts w:ascii="仿宋" w:hAnsi="仿宋" w:eastAsia="仿宋" w:cs="仿宋"/>
          <w:sz w:val="31"/>
          <w:szCs w:val="31"/>
        </w:rPr>
      </w:pPr>
      <w:r>
        <w:rPr>
          <w:rFonts w:ascii="仿宋" w:hAnsi="仿宋" w:eastAsia="仿宋" w:cs="仿宋"/>
          <w:spacing w:val="7"/>
          <w:sz w:val="31"/>
          <w:szCs w:val="31"/>
        </w:rPr>
        <w:t>（一）人员经费</w:t>
      </w:r>
      <w:r>
        <w:rPr>
          <w:rFonts w:ascii="仿宋" w:hAnsi="仿宋" w:eastAsia="仿宋" w:cs="仿宋"/>
          <w:spacing w:val="-63"/>
          <w:sz w:val="31"/>
          <w:szCs w:val="31"/>
        </w:rPr>
        <w:t xml:space="preserve"> </w:t>
      </w:r>
      <w:r>
        <w:rPr>
          <w:rFonts w:ascii="仿宋" w:hAnsi="仿宋" w:eastAsia="仿宋" w:cs="仿宋"/>
          <w:spacing w:val="7"/>
          <w:sz w:val="31"/>
          <w:szCs w:val="31"/>
        </w:rPr>
        <w:t>9,866.01</w:t>
      </w:r>
      <w:r>
        <w:rPr>
          <w:rFonts w:ascii="仿宋" w:hAnsi="仿宋" w:eastAsia="仿宋" w:cs="仿宋"/>
          <w:spacing w:val="-51"/>
          <w:sz w:val="31"/>
          <w:szCs w:val="31"/>
        </w:rPr>
        <w:t xml:space="preserve"> </w:t>
      </w:r>
      <w:r>
        <w:rPr>
          <w:rFonts w:ascii="仿宋" w:hAnsi="仿宋" w:eastAsia="仿宋" w:cs="仿宋"/>
          <w:spacing w:val="7"/>
          <w:sz w:val="31"/>
          <w:szCs w:val="31"/>
        </w:rPr>
        <w:t>万元，主</w:t>
      </w:r>
      <w:r>
        <w:rPr>
          <w:rFonts w:ascii="仿宋" w:hAnsi="仿宋" w:eastAsia="仿宋" w:cs="仿宋"/>
          <w:spacing w:val="6"/>
          <w:sz w:val="31"/>
          <w:szCs w:val="31"/>
        </w:rPr>
        <w:t>要包括：基本工资、津贴补</w:t>
      </w:r>
      <w:r>
        <w:rPr>
          <w:rFonts w:ascii="仿宋" w:hAnsi="仿宋" w:eastAsia="仿宋" w:cs="仿宋"/>
          <w:spacing w:val="9"/>
          <w:sz w:val="31"/>
          <w:szCs w:val="31"/>
        </w:rPr>
        <w:t>贴、奖金、伙食补助费、绩效工资、机关事业单位基本养老保险缴</w:t>
      </w:r>
    </w:p>
    <w:p w14:paraId="776F8080">
      <w:pPr>
        <w:spacing w:before="2" w:line="357" w:lineRule="auto"/>
        <w:ind w:left="7" w:firstLine="3"/>
        <w:rPr>
          <w:rFonts w:ascii="仿宋" w:hAnsi="仿宋" w:eastAsia="仿宋" w:cs="仿宋"/>
          <w:sz w:val="31"/>
          <w:szCs w:val="31"/>
        </w:rPr>
      </w:pPr>
      <w:r>
        <w:rPr>
          <w:rFonts w:ascii="仿宋" w:hAnsi="仿宋" w:eastAsia="仿宋" w:cs="仿宋"/>
          <w:spacing w:val="9"/>
          <w:sz w:val="31"/>
          <w:szCs w:val="31"/>
        </w:rPr>
        <w:t>费、职业年金缴费、职工基本医疗保险缴费、其他社会保障缴</w:t>
      </w:r>
      <w:r>
        <w:rPr>
          <w:rFonts w:ascii="仿宋" w:hAnsi="仿宋" w:eastAsia="仿宋" w:cs="仿宋"/>
          <w:spacing w:val="8"/>
          <w:sz w:val="31"/>
          <w:szCs w:val="31"/>
        </w:rPr>
        <w:t>费、住</w:t>
      </w:r>
      <w:r>
        <w:rPr>
          <w:rFonts w:ascii="仿宋" w:hAnsi="仿宋" w:eastAsia="仿宋" w:cs="仿宋"/>
          <w:spacing w:val="9"/>
          <w:sz w:val="31"/>
          <w:szCs w:val="31"/>
        </w:rPr>
        <w:t>房公积金、医疗费、其他工资福利支出、离休费、退休费、抚恤金、</w:t>
      </w:r>
      <w:r>
        <w:rPr>
          <w:rFonts w:ascii="仿宋" w:hAnsi="仿宋" w:eastAsia="仿宋" w:cs="仿宋"/>
          <w:spacing w:val="8"/>
          <w:sz w:val="31"/>
          <w:szCs w:val="31"/>
        </w:rPr>
        <w:t>生活补助、奖励金、其他对个人和家庭的补助支出。</w:t>
      </w:r>
    </w:p>
    <w:p w14:paraId="29DA1261">
      <w:pPr>
        <w:spacing w:before="280" w:line="227" w:lineRule="auto"/>
        <w:ind w:left="646"/>
        <w:rPr>
          <w:rFonts w:ascii="仿宋" w:hAnsi="仿宋" w:eastAsia="仿宋" w:cs="仿宋"/>
          <w:sz w:val="31"/>
          <w:szCs w:val="31"/>
        </w:rPr>
      </w:pPr>
      <w:r>
        <w:rPr>
          <w:rFonts w:ascii="仿宋" w:hAnsi="仿宋" w:eastAsia="仿宋" w:cs="仿宋"/>
          <w:spacing w:val="5"/>
          <w:sz w:val="31"/>
          <w:szCs w:val="31"/>
        </w:rPr>
        <w:t>（二）公用经费</w:t>
      </w:r>
      <w:r>
        <w:rPr>
          <w:rFonts w:ascii="仿宋" w:hAnsi="仿宋" w:eastAsia="仿宋" w:cs="仿宋"/>
          <w:spacing w:val="-22"/>
          <w:sz w:val="31"/>
          <w:szCs w:val="31"/>
        </w:rPr>
        <w:t xml:space="preserve"> </w:t>
      </w:r>
      <w:r>
        <w:rPr>
          <w:rFonts w:ascii="仿宋" w:hAnsi="仿宋" w:eastAsia="仿宋" w:cs="仿宋"/>
          <w:spacing w:val="5"/>
          <w:sz w:val="31"/>
          <w:szCs w:val="31"/>
        </w:rPr>
        <w:t>1,541.12</w:t>
      </w:r>
      <w:r>
        <w:rPr>
          <w:rFonts w:ascii="仿宋" w:hAnsi="仿宋" w:eastAsia="仿宋" w:cs="仿宋"/>
          <w:spacing w:val="-51"/>
          <w:sz w:val="31"/>
          <w:szCs w:val="31"/>
        </w:rPr>
        <w:t xml:space="preserve"> </w:t>
      </w:r>
      <w:r>
        <w:rPr>
          <w:rFonts w:ascii="仿宋" w:hAnsi="仿宋" w:eastAsia="仿宋" w:cs="仿宋"/>
          <w:spacing w:val="5"/>
          <w:sz w:val="31"/>
          <w:szCs w:val="31"/>
        </w:rPr>
        <w:t>万元，主要包括：办公费、印刷费、</w:t>
      </w:r>
    </w:p>
    <w:p w14:paraId="1B12ADBB">
      <w:pPr>
        <w:spacing w:before="220" w:line="357" w:lineRule="auto"/>
        <w:ind w:left="11" w:firstLine="7"/>
        <w:rPr>
          <w:rFonts w:ascii="仿宋" w:hAnsi="仿宋" w:eastAsia="仿宋" w:cs="仿宋"/>
          <w:sz w:val="31"/>
          <w:szCs w:val="31"/>
        </w:rPr>
      </w:pPr>
      <w:r>
        <w:rPr>
          <w:rFonts w:ascii="仿宋" w:hAnsi="仿宋" w:eastAsia="仿宋" w:cs="仿宋"/>
          <w:spacing w:val="6"/>
          <w:sz w:val="31"/>
          <w:szCs w:val="31"/>
        </w:rPr>
        <w:t>咨询费、手续费、水费、</w:t>
      </w:r>
      <w:r>
        <w:rPr>
          <w:rFonts w:ascii="仿宋" w:hAnsi="仿宋" w:eastAsia="仿宋" w:cs="仿宋"/>
          <w:spacing w:val="-76"/>
          <w:sz w:val="31"/>
          <w:szCs w:val="31"/>
        </w:rPr>
        <w:t xml:space="preserve"> </w:t>
      </w:r>
      <w:r>
        <w:rPr>
          <w:rFonts w:ascii="仿宋" w:hAnsi="仿宋" w:eastAsia="仿宋" w:cs="仿宋"/>
          <w:spacing w:val="6"/>
          <w:sz w:val="31"/>
          <w:szCs w:val="31"/>
        </w:rPr>
        <w:t>电费、邮电费、取暖费、物业管理费、差旅</w:t>
      </w:r>
      <w:r>
        <w:rPr>
          <w:rFonts w:ascii="仿宋" w:hAnsi="仿宋" w:eastAsia="仿宋" w:cs="仿宋"/>
          <w:spacing w:val="7"/>
          <w:sz w:val="31"/>
          <w:szCs w:val="31"/>
        </w:rPr>
        <w:t>费、</w:t>
      </w:r>
      <w:r>
        <w:rPr>
          <w:rFonts w:ascii="仿宋" w:hAnsi="仿宋" w:eastAsia="仿宋" w:cs="仿宋"/>
          <w:spacing w:val="-93"/>
          <w:sz w:val="31"/>
          <w:szCs w:val="31"/>
        </w:rPr>
        <w:t xml:space="preserve"> </w:t>
      </w:r>
      <w:r>
        <w:rPr>
          <w:rFonts w:ascii="仿宋" w:hAnsi="仿宋" w:eastAsia="仿宋" w:cs="仿宋"/>
          <w:spacing w:val="7"/>
          <w:sz w:val="31"/>
          <w:szCs w:val="31"/>
        </w:rPr>
        <w:t>因公出国（境）费用、维修（护）费、</w:t>
      </w:r>
      <w:r>
        <w:rPr>
          <w:rFonts w:ascii="仿宋" w:hAnsi="仿宋" w:eastAsia="仿宋" w:cs="仿宋"/>
          <w:spacing w:val="6"/>
          <w:sz w:val="31"/>
          <w:szCs w:val="31"/>
        </w:rPr>
        <w:t>租赁费、会议费、培训</w:t>
      </w:r>
    </w:p>
    <w:p w14:paraId="2F764A72">
      <w:pPr>
        <w:spacing w:line="357" w:lineRule="auto"/>
        <w:ind w:firstLine="11"/>
        <w:rPr>
          <w:rFonts w:ascii="仿宋" w:hAnsi="仿宋" w:eastAsia="仿宋" w:cs="仿宋"/>
          <w:sz w:val="31"/>
          <w:szCs w:val="31"/>
        </w:rPr>
      </w:pPr>
      <w:r>
        <w:rPr>
          <w:rFonts w:ascii="仿宋" w:hAnsi="仿宋" w:eastAsia="仿宋" w:cs="仿宋"/>
          <w:spacing w:val="9"/>
          <w:sz w:val="31"/>
          <w:szCs w:val="31"/>
        </w:rPr>
        <w:t>费、公务接待费、专用材料费、劳务费、委托业务费、工会经</w:t>
      </w:r>
      <w:r>
        <w:rPr>
          <w:rFonts w:ascii="仿宋" w:hAnsi="仿宋" w:eastAsia="仿宋" w:cs="仿宋"/>
          <w:spacing w:val="8"/>
          <w:sz w:val="31"/>
          <w:szCs w:val="31"/>
        </w:rPr>
        <w:t>费、福</w:t>
      </w:r>
      <w:r>
        <w:rPr>
          <w:rFonts w:ascii="仿宋" w:hAnsi="仿宋" w:eastAsia="仿宋" w:cs="仿宋"/>
          <w:spacing w:val="9"/>
          <w:sz w:val="31"/>
          <w:szCs w:val="31"/>
        </w:rPr>
        <w:t>利费、公务用车运行维护费、其他交通费用、税金及附加费用、其他商品和服务支出、办公设备购置、专用设备购置、信息网络及软件购</w:t>
      </w:r>
      <w:r>
        <w:rPr>
          <w:rFonts w:ascii="仿宋" w:hAnsi="仿宋" w:eastAsia="仿宋" w:cs="仿宋"/>
          <w:spacing w:val="7"/>
          <w:sz w:val="31"/>
          <w:szCs w:val="31"/>
        </w:rPr>
        <w:t>置更新、其他资本性支出。</w:t>
      </w:r>
    </w:p>
    <w:p w14:paraId="5566B3FB">
      <w:pPr>
        <w:spacing w:before="283" w:line="226" w:lineRule="auto"/>
        <w:ind w:left="641"/>
        <w:outlineLvl w:val="0"/>
        <w:rPr>
          <w:rFonts w:ascii="黑体" w:hAnsi="黑体" w:eastAsia="黑体" w:cs="黑体"/>
          <w:sz w:val="31"/>
          <w:szCs w:val="31"/>
        </w:rPr>
      </w:pPr>
      <w:bookmarkStart w:id="21" w:name="bookmark21"/>
      <w:bookmarkEnd w:id="21"/>
      <w:r>
        <w:rPr>
          <w:rFonts w:ascii="黑体" w:hAnsi="黑体" w:eastAsia="黑体" w:cs="黑体"/>
          <w:spacing w:val="9"/>
          <w:sz w:val="31"/>
          <w:szCs w:val="31"/>
        </w:rPr>
        <w:t>五、一般公共预算财政拨款“三公”经费支出决算情况说明</w:t>
      </w:r>
    </w:p>
    <w:p w14:paraId="51C9B55D">
      <w:pPr>
        <w:pStyle w:val="2"/>
        <w:spacing w:line="396" w:lineRule="auto"/>
      </w:pPr>
    </w:p>
    <w:p w14:paraId="6718A559">
      <w:pPr>
        <w:spacing w:before="101" w:line="357" w:lineRule="auto"/>
        <w:ind w:left="17" w:right="16" w:firstLine="680"/>
        <w:rPr>
          <w:rFonts w:ascii="仿宋" w:hAnsi="仿宋" w:eastAsia="仿宋" w:cs="仿宋"/>
          <w:sz w:val="31"/>
          <w:szCs w:val="31"/>
        </w:rPr>
      </w:pPr>
      <w:r>
        <w:rPr>
          <w:rFonts w:ascii="仿宋" w:hAnsi="仿宋" w:eastAsia="仿宋" w:cs="仿宋"/>
          <w:spacing w:val="5"/>
          <w:sz w:val="31"/>
          <w:szCs w:val="31"/>
        </w:rPr>
        <w:t>2018</w:t>
      </w:r>
      <w:r>
        <w:rPr>
          <w:rFonts w:ascii="仿宋" w:hAnsi="仿宋" w:eastAsia="仿宋" w:cs="仿宋"/>
          <w:spacing w:val="-34"/>
          <w:sz w:val="31"/>
          <w:szCs w:val="31"/>
        </w:rPr>
        <w:t xml:space="preserve"> </w:t>
      </w:r>
      <w:r>
        <w:rPr>
          <w:rFonts w:ascii="仿宋" w:hAnsi="仿宋" w:eastAsia="仿宋" w:cs="仿宋"/>
          <w:spacing w:val="5"/>
          <w:sz w:val="31"/>
          <w:szCs w:val="31"/>
        </w:rPr>
        <w:t>年度“三公</w:t>
      </w:r>
      <w:r>
        <w:rPr>
          <w:rFonts w:ascii="仿宋" w:hAnsi="仿宋" w:eastAsia="仿宋" w:cs="仿宋"/>
          <w:spacing w:val="-110"/>
          <w:sz w:val="31"/>
          <w:szCs w:val="31"/>
        </w:rPr>
        <w:t xml:space="preserve"> </w:t>
      </w:r>
      <w:r>
        <w:rPr>
          <w:rFonts w:ascii="仿宋" w:hAnsi="仿宋" w:eastAsia="仿宋" w:cs="仿宋"/>
          <w:spacing w:val="5"/>
          <w:sz w:val="31"/>
          <w:szCs w:val="31"/>
        </w:rPr>
        <w:t>”经费一般公共预算拨款453.62</w:t>
      </w:r>
      <w:r>
        <w:rPr>
          <w:rFonts w:ascii="仿宋" w:hAnsi="仿宋" w:eastAsia="仿宋" w:cs="仿宋"/>
          <w:spacing w:val="-53"/>
          <w:sz w:val="31"/>
          <w:szCs w:val="31"/>
        </w:rPr>
        <w:t xml:space="preserve"> </w:t>
      </w:r>
      <w:r>
        <w:rPr>
          <w:rFonts w:ascii="仿宋" w:hAnsi="仿宋" w:eastAsia="仿宋" w:cs="仿宋"/>
          <w:spacing w:val="5"/>
          <w:sz w:val="31"/>
          <w:szCs w:val="31"/>
        </w:rPr>
        <w:t>万元，</w:t>
      </w:r>
      <w:r>
        <w:rPr>
          <w:rFonts w:ascii="仿宋" w:hAnsi="仿宋" w:eastAsia="仿宋" w:cs="仿宋"/>
          <w:spacing w:val="-90"/>
          <w:sz w:val="31"/>
          <w:szCs w:val="31"/>
        </w:rPr>
        <w:t xml:space="preserve"> </w:t>
      </w:r>
      <w:r>
        <w:rPr>
          <w:rFonts w:ascii="仿宋" w:hAnsi="仿宋" w:eastAsia="仿宋" w:cs="仿宋"/>
          <w:spacing w:val="5"/>
          <w:sz w:val="31"/>
          <w:szCs w:val="31"/>
        </w:rPr>
        <w:t>同比下</w:t>
      </w:r>
      <w:r>
        <w:rPr>
          <w:rFonts w:ascii="仿宋" w:hAnsi="仿宋" w:eastAsia="仿宋" w:cs="仿宋"/>
          <w:spacing w:val="3"/>
          <w:sz w:val="31"/>
          <w:szCs w:val="31"/>
        </w:rPr>
        <w:t>降</w:t>
      </w:r>
      <w:r>
        <w:rPr>
          <w:rFonts w:ascii="仿宋" w:hAnsi="仿宋" w:eastAsia="仿宋" w:cs="仿宋"/>
          <w:spacing w:val="-49"/>
          <w:sz w:val="31"/>
          <w:szCs w:val="31"/>
        </w:rPr>
        <w:t xml:space="preserve"> </w:t>
      </w:r>
      <w:r>
        <w:rPr>
          <w:rFonts w:ascii="仿宋" w:hAnsi="仿宋" w:eastAsia="仿宋" w:cs="仿宋"/>
          <w:spacing w:val="3"/>
          <w:sz w:val="31"/>
          <w:szCs w:val="31"/>
        </w:rPr>
        <w:t>25.93%。具体情况如下：</w:t>
      </w:r>
    </w:p>
    <w:p w14:paraId="03B56EAF">
      <w:pPr>
        <w:spacing w:before="1" w:line="226" w:lineRule="auto"/>
        <w:ind w:left="485"/>
        <w:rPr>
          <w:rFonts w:ascii="仿宋" w:hAnsi="仿宋" w:eastAsia="仿宋" w:cs="仿宋"/>
          <w:sz w:val="31"/>
          <w:szCs w:val="31"/>
        </w:rPr>
      </w:pPr>
      <w:r>
        <w:rPr>
          <w:rFonts w:ascii="仿宋" w:hAnsi="仿宋" w:eastAsia="仿宋" w:cs="仿宋"/>
          <w:spacing w:val="7"/>
          <w:sz w:val="31"/>
          <w:szCs w:val="31"/>
        </w:rPr>
        <w:t>（一）2018</w:t>
      </w:r>
      <w:r>
        <w:rPr>
          <w:rFonts w:ascii="仿宋" w:hAnsi="仿宋" w:eastAsia="仿宋" w:cs="仿宋"/>
          <w:spacing w:val="-47"/>
          <w:sz w:val="31"/>
          <w:szCs w:val="31"/>
        </w:rPr>
        <w:t xml:space="preserve"> </w:t>
      </w:r>
      <w:r>
        <w:rPr>
          <w:rFonts w:ascii="仿宋" w:hAnsi="仿宋" w:eastAsia="仿宋" w:cs="仿宋"/>
          <w:spacing w:val="7"/>
          <w:sz w:val="31"/>
          <w:szCs w:val="31"/>
        </w:rPr>
        <w:t>年本单位无因公出国（境）支出,与上年相比持</w:t>
      </w:r>
      <w:r>
        <w:rPr>
          <w:rFonts w:ascii="仿宋" w:hAnsi="仿宋" w:eastAsia="仿宋" w:cs="仿宋"/>
          <w:spacing w:val="6"/>
          <w:sz w:val="31"/>
          <w:szCs w:val="31"/>
        </w:rPr>
        <w:t>平。</w:t>
      </w:r>
    </w:p>
    <w:p w14:paraId="52A17CCC">
      <w:pPr>
        <w:spacing w:before="221" w:line="356" w:lineRule="auto"/>
        <w:ind w:left="2" w:firstLine="644"/>
        <w:rPr>
          <w:rFonts w:ascii="仿宋" w:hAnsi="仿宋" w:eastAsia="仿宋" w:cs="仿宋"/>
          <w:sz w:val="31"/>
          <w:szCs w:val="31"/>
        </w:rPr>
      </w:pPr>
      <w:r>
        <w:rPr>
          <w:rFonts w:ascii="仿宋" w:hAnsi="仿宋" w:eastAsia="仿宋" w:cs="仿宋"/>
          <w:spacing w:val="10"/>
          <w:sz w:val="31"/>
          <w:szCs w:val="31"/>
        </w:rPr>
        <w:t>（二）公务用车购置及运行费450.89</w:t>
      </w:r>
      <w:r>
        <w:rPr>
          <w:rFonts w:ascii="仿宋" w:hAnsi="仿宋" w:eastAsia="仿宋" w:cs="仿宋"/>
          <w:spacing w:val="-51"/>
          <w:sz w:val="31"/>
          <w:szCs w:val="31"/>
        </w:rPr>
        <w:t xml:space="preserve"> </w:t>
      </w:r>
      <w:r>
        <w:rPr>
          <w:rFonts w:ascii="仿宋" w:hAnsi="仿宋" w:eastAsia="仿宋" w:cs="仿宋"/>
          <w:spacing w:val="10"/>
          <w:sz w:val="31"/>
          <w:szCs w:val="31"/>
        </w:rPr>
        <w:t>万元。其中：公务</w:t>
      </w:r>
      <w:r>
        <w:rPr>
          <w:rFonts w:ascii="仿宋" w:hAnsi="仿宋" w:eastAsia="仿宋" w:cs="仿宋"/>
          <w:spacing w:val="9"/>
          <w:sz w:val="31"/>
          <w:szCs w:val="31"/>
        </w:rPr>
        <w:t>用车购</w:t>
      </w:r>
      <w:r>
        <w:rPr>
          <w:rFonts w:ascii="仿宋" w:hAnsi="仿宋" w:eastAsia="仿宋" w:cs="仿宋"/>
          <w:spacing w:val="4"/>
          <w:sz w:val="31"/>
          <w:szCs w:val="31"/>
        </w:rPr>
        <w:t>置费</w:t>
      </w:r>
      <w:r>
        <w:rPr>
          <w:rFonts w:ascii="仿宋" w:hAnsi="仿宋" w:eastAsia="仿宋" w:cs="仿宋"/>
          <w:spacing w:val="-52"/>
          <w:sz w:val="31"/>
          <w:szCs w:val="31"/>
        </w:rPr>
        <w:t xml:space="preserve"> </w:t>
      </w:r>
      <w:r>
        <w:rPr>
          <w:rFonts w:ascii="仿宋" w:hAnsi="仿宋" w:eastAsia="仿宋" w:cs="仿宋"/>
          <w:spacing w:val="4"/>
          <w:sz w:val="31"/>
          <w:szCs w:val="31"/>
        </w:rPr>
        <w:t>95.7</w:t>
      </w:r>
      <w:r>
        <w:rPr>
          <w:rFonts w:ascii="仿宋" w:hAnsi="仿宋" w:eastAsia="仿宋" w:cs="仿宋"/>
          <w:spacing w:val="-50"/>
          <w:sz w:val="31"/>
          <w:szCs w:val="31"/>
        </w:rPr>
        <w:t xml:space="preserve"> </w:t>
      </w:r>
      <w:r>
        <w:rPr>
          <w:rFonts w:ascii="仿宋" w:hAnsi="仿宋" w:eastAsia="仿宋" w:cs="仿宋"/>
          <w:spacing w:val="4"/>
          <w:sz w:val="31"/>
          <w:szCs w:val="31"/>
        </w:rPr>
        <w:t>万元，购置</w:t>
      </w:r>
      <w:r>
        <w:rPr>
          <w:rFonts w:ascii="仿宋" w:hAnsi="仿宋" w:eastAsia="仿宋" w:cs="仿宋"/>
          <w:spacing w:val="-60"/>
          <w:sz w:val="31"/>
          <w:szCs w:val="31"/>
        </w:rPr>
        <w:t xml:space="preserve"> </w:t>
      </w:r>
      <w:r>
        <w:rPr>
          <w:rFonts w:ascii="仿宋" w:hAnsi="仿宋" w:eastAsia="仿宋" w:cs="仿宋"/>
          <w:spacing w:val="4"/>
          <w:sz w:val="31"/>
          <w:szCs w:val="31"/>
        </w:rPr>
        <w:t>6</w:t>
      </w:r>
      <w:r>
        <w:rPr>
          <w:rFonts w:ascii="仿宋" w:hAnsi="仿宋" w:eastAsia="仿宋" w:cs="仿宋"/>
          <w:spacing w:val="-54"/>
          <w:sz w:val="31"/>
          <w:szCs w:val="31"/>
        </w:rPr>
        <w:t xml:space="preserve"> </w:t>
      </w:r>
      <w:r>
        <w:rPr>
          <w:rFonts w:ascii="仿宋" w:hAnsi="仿宋" w:eastAsia="仿宋" w:cs="仿宋"/>
          <w:spacing w:val="4"/>
          <w:sz w:val="31"/>
          <w:szCs w:val="31"/>
        </w:rPr>
        <w:t>辆。公务用车运行费</w:t>
      </w:r>
      <w:r>
        <w:rPr>
          <w:rFonts w:ascii="仿宋" w:hAnsi="仿宋" w:eastAsia="仿宋" w:cs="仿宋"/>
          <w:spacing w:val="-58"/>
          <w:sz w:val="31"/>
          <w:szCs w:val="31"/>
        </w:rPr>
        <w:t xml:space="preserve"> </w:t>
      </w:r>
      <w:r>
        <w:rPr>
          <w:rFonts w:ascii="仿宋" w:hAnsi="仿宋" w:eastAsia="仿宋" w:cs="仿宋"/>
          <w:spacing w:val="4"/>
          <w:sz w:val="31"/>
          <w:szCs w:val="31"/>
        </w:rPr>
        <w:t>355.19</w:t>
      </w:r>
      <w:r>
        <w:rPr>
          <w:rFonts w:ascii="仿宋" w:hAnsi="仿宋" w:eastAsia="仿宋" w:cs="仿宋"/>
          <w:spacing w:val="-51"/>
          <w:sz w:val="31"/>
          <w:szCs w:val="31"/>
        </w:rPr>
        <w:t xml:space="preserve"> </w:t>
      </w:r>
      <w:r>
        <w:rPr>
          <w:rFonts w:ascii="仿宋" w:hAnsi="仿宋" w:eastAsia="仿宋" w:cs="仿宋"/>
          <w:spacing w:val="4"/>
          <w:sz w:val="31"/>
          <w:szCs w:val="31"/>
        </w:rPr>
        <w:t>万元，主要用于</w:t>
      </w:r>
    </w:p>
    <w:p w14:paraId="7CB58AD8">
      <w:pPr>
        <w:spacing w:line="356" w:lineRule="auto"/>
        <w:rPr>
          <w:rFonts w:ascii="仿宋" w:hAnsi="仿宋" w:eastAsia="仿宋" w:cs="仿宋"/>
          <w:sz w:val="31"/>
          <w:szCs w:val="31"/>
        </w:rPr>
        <w:sectPr>
          <w:pgSz w:w="11915" w:h="16840"/>
          <w:pgMar w:top="400" w:right="1180" w:bottom="0" w:left="1155" w:header="0" w:footer="0" w:gutter="0"/>
          <w:cols w:space="720" w:num="1"/>
        </w:sectPr>
      </w:pPr>
    </w:p>
    <w:p w14:paraId="7B1AA8C8">
      <w:pPr>
        <w:pStyle w:val="2"/>
        <w:spacing w:line="278" w:lineRule="auto"/>
      </w:pPr>
    </w:p>
    <w:p w14:paraId="691E5C46">
      <w:pPr>
        <w:pStyle w:val="2"/>
        <w:spacing w:line="279" w:lineRule="auto"/>
      </w:pPr>
    </w:p>
    <w:p w14:paraId="42E4260B">
      <w:pPr>
        <w:pStyle w:val="2"/>
        <w:spacing w:line="279" w:lineRule="auto"/>
      </w:pPr>
    </w:p>
    <w:p w14:paraId="1145E6B6">
      <w:pPr>
        <w:spacing w:before="100" w:line="225" w:lineRule="auto"/>
        <w:ind w:left="35"/>
        <w:rPr>
          <w:rFonts w:ascii="仿宋" w:hAnsi="仿宋" w:eastAsia="仿宋" w:cs="仿宋"/>
          <w:sz w:val="31"/>
          <w:szCs w:val="31"/>
        </w:rPr>
      </w:pPr>
      <w:bookmarkStart w:id="22" w:name="bookmark39"/>
      <w:bookmarkEnd w:id="22"/>
      <w:r>
        <w:rPr>
          <w:rFonts w:ascii="仿宋" w:hAnsi="仿宋" w:eastAsia="仿宋" w:cs="仿宋"/>
          <w:spacing w:val="7"/>
          <w:sz w:val="31"/>
          <w:szCs w:val="31"/>
        </w:rPr>
        <w:t>公务用车燃油、维修、保险等方面支出，年末公务用车保有量</w:t>
      </w:r>
      <w:r>
        <w:rPr>
          <w:rFonts w:ascii="仿宋" w:hAnsi="仿宋" w:eastAsia="仿宋" w:cs="仿宋"/>
          <w:spacing w:val="-29"/>
          <w:sz w:val="31"/>
          <w:szCs w:val="31"/>
        </w:rPr>
        <w:t xml:space="preserve"> </w:t>
      </w:r>
      <w:r>
        <w:rPr>
          <w:rFonts w:ascii="仿宋" w:hAnsi="仿宋" w:eastAsia="仿宋" w:cs="仿宋"/>
          <w:spacing w:val="7"/>
          <w:sz w:val="31"/>
          <w:szCs w:val="31"/>
        </w:rPr>
        <w:t>124</w:t>
      </w:r>
    </w:p>
    <w:p w14:paraId="1ADBD918">
      <w:pPr>
        <w:spacing w:before="221" w:line="357" w:lineRule="auto"/>
        <w:ind w:left="28" w:right="1"/>
        <w:rPr>
          <w:rFonts w:ascii="仿宋" w:hAnsi="仿宋" w:eastAsia="仿宋" w:cs="仿宋"/>
          <w:sz w:val="31"/>
          <w:szCs w:val="31"/>
        </w:rPr>
      </w:pPr>
      <w:r>
        <w:rPr>
          <w:rFonts w:ascii="仿宋" w:hAnsi="仿宋" w:eastAsia="仿宋" w:cs="仿宋"/>
          <w:spacing w:val="6"/>
          <w:sz w:val="31"/>
          <w:szCs w:val="31"/>
        </w:rPr>
        <w:t>辆。与</w:t>
      </w:r>
      <w:r>
        <w:rPr>
          <w:rFonts w:ascii="仿宋" w:hAnsi="仿宋" w:eastAsia="仿宋" w:cs="仿宋"/>
          <w:spacing w:val="-56"/>
          <w:sz w:val="31"/>
          <w:szCs w:val="31"/>
        </w:rPr>
        <w:t xml:space="preserve"> </w:t>
      </w:r>
      <w:r>
        <w:rPr>
          <w:rFonts w:ascii="仿宋" w:hAnsi="仿宋" w:eastAsia="仿宋" w:cs="仿宋"/>
          <w:spacing w:val="6"/>
          <w:sz w:val="31"/>
          <w:szCs w:val="31"/>
        </w:rPr>
        <w:t>2017</w:t>
      </w:r>
      <w:r>
        <w:rPr>
          <w:rFonts w:ascii="仿宋" w:hAnsi="仿宋" w:eastAsia="仿宋" w:cs="仿宋"/>
          <w:spacing w:val="-47"/>
          <w:sz w:val="31"/>
          <w:szCs w:val="31"/>
        </w:rPr>
        <w:t xml:space="preserve"> </w:t>
      </w:r>
      <w:r>
        <w:rPr>
          <w:rFonts w:ascii="仿宋" w:hAnsi="仿宋" w:eastAsia="仿宋" w:cs="仿宋"/>
          <w:spacing w:val="6"/>
          <w:sz w:val="31"/>
          <w:szCs w:val="31"/>
        </w:rPr>
        <w:t>年相比，公务用车购置费下降</w:t>
      </w:r>
      <w:r>
        <w:rPr>
          <w:rFonts w:ascii="仿宋" w:hAnsi="仿宋" w:eastAsia="仿宋" w:cs="仿宋"/>
          <w:spacing w:val="-59"/>
          <w:sz w:val="31"/>
          <w:szCs w:val="31"/>
        </w:rPr>
        <w:t xml:space="preserve"> </w:t>
      </w:r>
      <w:r>
        <w:rPr>
          <w:rFonts w:ascii="仿宋" w:hAnsi="仿宋" w:eastAsia="仿宋" w:cs="仿宋"/>
          <w:spacing w:val="6"/>
          <w:sz w:val="31"/>
          <w:szCs w:val="31"/>
        </w:rPr>
        <w:t>64.65%，公务用车运行费</w:t>
      </w:r>
      <w:r>
        <w:rPr>
          <w:rFonts w:ascii="仿宋" w:hAnsi="仿宋" w:eastAsia="仿宋" w:cs="仿宋"/>
          <w:spacing w:val="5"/>
          <w:sz w:val="31"/>
          <w:szCs w:val="31"/>
        </w:rPr>
        <w:t>增长</w:t>
      </w:r>
      <w:r>
        <w:rPr>
          <w:rFonts w:ascii="仿宋" w:hAnsi="仿宋" w:eastAsia="仿宋" w:cs="仿宋"/>
          <w:spacing w:val="-47"/>
          <w:sz w:val="31"/>
          <w:szCs w:val="31"/>
        </w:rPr>
        <w:t xml:space="preserve"> </w:t>
      </w:r>
      <w:r>
        <w:rPr>
          <w:rFonts w:ascii="仿宋" w:hAnsi="仿宋" w:eastAsia="仿宋" w:cs="仿宋"/>
          <w:spacing w:val="5"/>
          <w:sz w:val="31"/>
          <w:szCs w:val="31"/>
        </w:rPr>
        <w:t>5.14%,主要是:正常工作需要。</w:t>
      </w:r>
    </w:p>
    <w:p w14:paraId="4F254B86">
      <w:pPr>
        <w:spacing w:before="1" w:line="357" w:lineRule="auto"/>
        <w:ind w:left="35" w:firstLine="317"/>
        <w:jc w:val="both"/>
        <w:rPr>
          <w:rFonts w:ascii="仿宋" w:hAnsi="仿宋" w:eastAsia="仿宋" w:cs="仿宋"/>
          <w:sz w:val="31"/>
          <w:szCs w:val="31"/>
        </w:rPr>
      </w:pPr>
      <w:r>
        <w:rPr>
          <w:rFonts w:ascii="仿宋" w:hAnsi="仿宋" w:eastAsia="仿宋" w:cs="仿宋"/>
          <w:spacing w:val="10"/>
          <w:sz w:val="31"/>
          <w:szCs w:val="31"/>
        </w:rPr>
        <w:t>（三）公务接待费2.72</w:t>
      </w:r>
      <w:r>
        <w:rPr>
          <w:rFonts w:ascii="仿宋" w:hAnsi="仿宋" w:eastAsia="仿宋" w:cs="仿宋"/>
          <w:spacing w:val="-42"/>
          <w:sz w:val="31"/>
          <w:szCs w:val="31"/>
        </w:rPr>
        <w:t xml:space="preserve"> </w:t>
      </w:r>
      <w:r>
        <w:rPr>
          <w:rFonts w:ascii="仿宋" w:hAnsi="仿宋" w:eastAsia="仿宋" w:cs="仿宋"/>
          <w:spacing w:val="10"/>
          <w:sz w:val="31"/>
          <w:szCs w:val="31"/>
        </w:rPr>
        <w:t>万元。主要用于上级公安部门督导考察等</w:t>
      </w:r>
      <w:r>
        <w:rPr>
          <w:rFonts w:ascii="仿宋" w:hAnsi="仿宋" w:eastAsia="仿宋" w:cs="仿宋"/>
          <w:spacing w:val="6"/>
          <w:sz w:val="31"/>
          <w:szCs w:val="31"/>
        </w:rPr>
        <w:t>方面的接待活动，累计接待</w:t>
      </w:r>
      <w:r>
        <w:rPr>
          <w:rFonts w:ascii="仿宋" w:hAnsi="仿宋" w:eastAsia="仿宋" w:cs="仿宋"/>
          <w:spacing w:val="-47"/>
          <w:sz w:val="31"/>
          <w:szCs w:val="31"/>
        </w:rPr>
        <w:t xml:space="preserve"> </w:t>
      </w:r>
      <w:r>
        <w:rPr>
          <w:rFonts w:ascii="仿宋" w:hAnsi="仿宋" w:eastAsia="仿宋" w:cs="仿宋"/>
          <w:spacing w:val="6"/>
          <w:sz w:val="31"/>
          <w:szCs w:val="31"/>
        </w:rPr>
        <w:t>34</w:t>
      </w:r>
      <w:r>
        <w:rPr>
          <w:rFonts w:ascii="仿宋" w:hAnsi="仿宋" w:eastAsia="仿宋" w:cs="仿宋"/>
          <w:spacing w:val="-54"/>
          <w:sz w:val="31"/>
          <w:szCs w:val="31"/>
        </w:rPr>
        <w:t xml:space="preserve"> </w:t>
      </w:r>
      <w:r>
        <w:rPr>
          <w:rFonts w:ascii="仿宋" w:hAnsi="仿宋" w:eastAsia="仿宋" w:cs="仿宋"/>
          <w:spacing w:val="6"/>
          <w:sz w:val="31"/>
          <w:szCs w:val="31"/>
        </w:rPr>
        <w:t>批次、接待总人数</w:t>
      </w:r>
      <w:r>
        <w:rPr>
          <w:rFonts w:ascii="仿宋" w:hAnsi="仿宋" w:eastAsia="仿宋" w:cs="仿宋"/>
          <w:spacing w:val="-55"/>
          <w:sz w:val="31"/>
          <w:szCs w:val="31"/>
        </w:rPr>
        <w:t xml:space="preserve"> </w:t>
      </w:r>
      <w:r>
        <w:rPr>
          <w:rFonts w:ascii="仿宋" w:hAnsi="仿宋" w:eastAsia="仿宋" w:cs="仿宋"/>
          <w:spacing w:val="6"/>
          <w:sz w:val="31"/>
          <w:szCs w:val="31"/>
        </w:rPr>
        <w:t>387。与上年相比,公务接待费支出下降</w:t>
      </w:r>
      <w:r>
        <w:rPr>
          <w:rFonts w:ascii="仿宋" w:hAnsi="仿宋" w:eastAsia="仿宋" w:cs="仿宋"/>
          <w:spacing w:val="-42"/>
          <w:sz w:val="31"/>
          <w:szCs w:val="31"/>
        </w:rPr>
        <w:t xml:space="preserve"> </w:t>
      </w:r>
      <w:r>
        <w:rPr>
          <w:rFonts w:ascii="仿宋" w:hAnsi="仿宋" w:eastAsia="仿宋" w:cs="仿宋"/>
          <w:spacing w:val="6"/>
          <w:sz w:val="31"/>
          <w:szCs w:val="31"/>
        </w:rPr>
        <w:t>30.96%，主要是:正常工作需要。</w:t>
      </w:r>
    </w:p>
    <w:p w14:paraId="0AA02D28">
      <w:pPr>
        <w:spacing w:before="283" w:line="226" w:lineRule="auto"/>
        <w:ind w:left="671"/>
        <w:outlineLvl w:val="0"/>
        <w:rPr>
          <w:rFonts w:ascii="黑体" w:hAnsi="黑体" w:eastAsia="黑体" w:cs="黑体"/>
          <w:sz w:val="31"/>
          <w:szCs w:val="31"/>
        </w:rPr>
      </w:pPr>
      <w:bookmarkStart w:id="23" w:name="bookmark22"/>
      <w:bookmarkEnd w:id="23"/>
      <w:r>
        <w:rPr>
          <w:rFonts w:ascii="黑体" w:hAnsi="黑体" w:eastAsia="黑体" w:cs="黑体"/>
          <w:spacing w:val="7"/>
          <w:sz w:val="31"/>
          <w:szCs w:val="31"/>
        </w:rPr>
        <w:t>六、预算绩效情况说明</w:t>
      </w:r>
    </w:p>
    <w:p w14:paraId="6E9C0882">
      <w:pPr>
        <w:spacing w:before="339" w:line="229" w:lineRule="auto"/>
        <w:ind w:left="686"/>
        <w:rPr>
          <w:rFonts w:ascii="楷体" w:hAnsi="楷体" w:eastAsia="楷体" w:cs="楷体"/>
          <w:sz w:val="31"/>
          <w:szCs w:val="31"/>
        </w:rPr>
      </w:pPr>
      <w:r>
        <w:rPr>
          <w:rFonts w:ascii="楷体" w:hAnsi="楷体" w:eastAsia="楷体" w:cs="楷体"/>
          <w:b/>
          <w:bCs/>
          <w:spacing w:val="4"/>
          <w:sz w:val="31"/>
          <w:szCs w:val="31"/>
        </w:rPr>
        <w:t>（一）绩效管理工作开展情况</w:t>
      </w:r>
    </w:p>
    <w:p w14:paraId="56A48E40">
      <w:pPr>
        <w:pStyle w:val="2"/>
        <w:spacing w:line="366" w:lineRule="auto"/>
      </w:pPr>
    </w:p>
    <w:p w14:paraId="74F376F2">
      <w:pPr>
        <w:spacing w:before="101" w:line="358" w:lineRule="auto"/>
        <w:ind w:left="31" w:firstLine="701"/>
        <w:jc w:val="both"/>
        <w:rPr>
          <w:rFonts w:ascii="仿宋" w:hAnsi="仿宋" w:eastAsia="仿宋" w:cs="仿宋"/>
          <w:sz w:val="31"/>
          <w:szCs w:val="31"/>
        </w:rPr>
      </w:pPr>
      <w:r>
        <w:rPr>
          <w:rFonts w:ascii="仿宋" w:hAnsi="仿宋" w:eastAsia="仿宋" w:cs="仿宋"/>
          <w:spacing w:val="8"/>
          <w:sz w:val="31"/>
          <w:szCs w:val="31"/>
        </w:rPr>
        <w:t>根据预算绩效管理要求，共对2018</w:t>
      </w:r>
      <w:r>
        <w:rPr>
          <w:rFonts w:ascii="仿宋" w:hAnsi="仿宋" w:eastAsia="仿宋" w:cs="仿宋"/>
          <w:spacing w:val="-45"/>
          <w:sz w:val="31"/>
          <w:szCs w:val="31"/>
        </w:rPr>
        <w:t xml:space="preserve"> </w:t>
      </w:r>
      <w:r>
        <w:rPr>
          <w:rFonts w:ascii="仿宋" w:hAnsi="仿宋" w:eastAsia="仿宋" w:cs="仿宋"/>
          <w:spacing w:val="8"/>
          <w:sz w:val="31"/>
          <w:szCs w:val="31"/>
        </w:rPr>
        <w:t>年</w:t>
      </w:r>
      <w:r>
        <w:rPr>
          <w:rFonts w:ascii="仿宋" w:hAnsi="仿宋" w:eastAsia="仿宋" w:cs="仿宋"/>
          <w:spacing w:val="-38"/>
          <w:sz w:val="31"/>
          <w:szCs w:val="31"/>
        </w:rPr>
        <w:t xml:space="preserve"> </w:t>
      </w:r>
      <w:r>
        <w:rPr>
          <w:rFonts w:ascii="仿宋" w:hAnsi="仿宋" w:eastAsia="仿宋" w:cs="仿宋"/>
          <w:spacing w:val="8"/>
          <w:sz w:val="31"/>
          <w:szCs w:val="31"/>
        </w:rPr>
        <w:t>1</w:t>
      </w:r>
      <w:r>
        <w:rPr>
          <w:rFonts w:ascii="仿宋" w:hAnsi="仿宋" w:eastAsia="仿宋" w:cs="仿宋"/>
          <w:spacing w:val="-52"/>
          <w:sz w:val="31"/>
          <w:szCs w:val="31"/>
        </w:rPr>
        <w:t xml:space="preserve"> </w:t>
      </w:r>
      <w:r>
        <w:rPr>
          <w:rFonts w:ascii="仿宋" w:hAnsi="仿宋" w:eastAsia="仿宋" w:cs="仿宋"/>
          <w:spacing w:val="8"/>
          <w:sz w:val="31"/>
          <w:szCs w:val="31"/>
        </w:rPr>
        <w:t>个清单项目“交警道路</w:t>
      </w:r>
      <w:r>
        <w:rPr>
          <w:rFonts w:ascii="仿宋" w:hAnsi="仿宋" w:eastAsia="仿宋" w:cs="仿宋"/>
          <w:spacing w:val="6"/>
          <w:sz w:val="31"/>
          <w:szCs w:val="31"/>
        </w:rPr>
        <w:t>管理交通设施经费补助</w:t>
      </w:r>
      <w:r>
        <w:rPr>
          <w:rFonts w:ascii="仿宋" w:hAnsi="仿宋" w:eastAsia="仿宋" w:cs="仿宋"/>
          <w:spacing w:val="-112"/>
          <w:sz w:val="31"/>
          <w:szCs w:val="31"/>
        </w:rPr>
        <w:t xml:space="preserve"> </w:t>
      </w:r>
      <w:r>
        <w:rPr>
          <w:rFonts w:ascii="仿宋" w:hAnsi="仿宋" w:eastAsia="仿宋" w:cs="仿宋"/>
          <w:spacing w:val="6"/>
          <w:sz w:val="31"/>
          <w:szCs w:val="31"/>
        </w:rPr>
        <w:t>”实施绩效监控，，涉及财政拨款资金</w:t>
      </w:r>
      <w:r>
        <w:rPr>
          <w:rFonts w:ascii="仿宋" w:hAnsi="仿宋" w:eastAsia="仿宋" w:cs="仿宋"/>
          <w:spacing w:val="-41"/>
          <w:sz w:val="31"/>
          <w:szCs w:val="31"/>
        </w:rPr>
        <w:t xml:space="preserve"> </w:t>
      </w:r>
      <w:r>
        <w:rPr>
          <w:rFonts w:ascii="仿宋" w:hAnsi="仿宋" w:eastAsia="仿宋" w:cs="仿宋"/>
          <w:spacing w:val="6"/>
          <w:sz w:val="31"/>
          <w:szCs w:val="31"/>
        </w:rPr>
        <w:t>18500</w:t>
      </w:r>
      <w:r>
        <w:rPr>
          <w:rFonts w:ascii="仿宋" w:hAnsi="仿宋" w:eastAsia="仿宋" w:cs="仿宋"/>
          <w:spacing w:val="1"/>
          <w:sz w:val="31"/>
          <w:szCs w:val="31"/>
        </w:rPr>
        <w:t>万元。</w:t>
      </w:r>
      <w:r>
        <w:rPr>
          <w:rFonts w:ascii="仿宋" w:hAnsi="仿宋" w:eastAsia="仿宋" w:cs="仿宋"/>
          <w:spacing w:val="-79"/>
          <w:sz w:val="31"/>
          <w:szCs w:val="31"/>
        </w:rPr>
        <w:t xml:space="preserve"> </w:t>
      </w:r>
      <w:r>
        <w:rPr>
          <w:rFonts w:ascii="仿宋" w:hAnsi="仿宋" w:eastAsia="仿宋" w:cs="仿宋"/>
          <w:spacing w:val="1"/>
          <w:sz w:val="31"/>
          <w:szCs w:val="31"/>
        </w:rPr>
        <w:t>同时，对</w:t>
      </w:r>
      <w:r>
        <w:rPr>
          <w:rFonts w:ascii="仿宋" w:hAnsi="仿宋" w:eastAsia="仿宋" w:cs="仿宋"/>
          <w:spacing w:val="-58"/>
          <w:sz w:val="31"/>
          <w:szCs w:val="31"/>
        </w:rPr>
        <w:t xml:space="preserve"> </w:t>
      </w:r>
      <w:r>
        <w:rPr>
          <w:rFonts w:ascii="仿宋" w:hAnsi="仿宋" w:eastAsia="仿宋" w:cs="仿宋"/>
          <w:spacing w:val="1"/>
          <w:sz w:val="31"/>
          <w:szCs w:val="31"/>
        </w:rPr>
        <w:t>2018</w:t>
      </w:r>
      <w:r>
        <w:rPr>
          <w:rFonts w:ascii="仿宋" w:hAnsi="仿宋" w:eastAsia="仿宋" w:cs="仿宋"/>
          <w:spacing w:val="-47"/>
          <w:sz w:val="31"/>
          <w:szCs w:val="31"/>
        </w:rPr>
        <w:t xml:space="preserve"> </w:t>
      </w:r>
      <w:r>
        <w:rPr>
          <w:rFonts w:ascii="仿宋" w:hAnsi="仿宋" w:eastAsia="仿宋" w:cs="仿宋"/>
          <w:spacing w:val="1"/>
          <w:sz w:val="31"/>
          <w:szCs w:val="31"/>
        </w:rPr>
        <w:t>年</w:t>
      </w:r>
      <w:r>
        <w:rPr>
          <w:rFonts w:ascii="仿宋" w:hAnsi="仿宋" w:eastAsia="仿宋" w:cs="仿宋"/>
          <w:spacing w:val="-41"/>
          <w:sz w:val="31"/>
          <w:szCs w:val="31"/>
        </w:rPr>
        <w:t xml:space="preserve"> </w:t>
      </w:r>
      <w:r>
        <w:rPr>
          <w:rFonts w:ascii="仿宋" w:hAnsi="仿宋" w:eastAsia="仿宋" w:cs="仿宋"/>
          <w:spacing w:val="1"/>
          <w:sz w:val="31"/>
          <w:szCs w:val="31"/>
        </w:rPr>
        <w:t>18500</w:t>
      </w:r>
      <w:r>
        <w:rPr>
          <w:rFonts w:ascii="仿宋" w:hAnsi="仿宋" w:eastAsia="仿宋" w:cs="仿宋"/>
          <w:spacing w:val="-51"/>
          <w:sz w:val="31"/>
          <w:szCs w:val="31"/>
        </w:rPr>
        <w:t xml:space="preserve"> </w:t>
      </w:r>
      <w:r>
        <w:rPr>
          <w:rFonts w:ascii="仿宋" w:hAnsi="仿宋" w:eastAsia="仿宋" w:cs="仿宋"/>
          <w:spacing w:val="1"/>
          <w:sz w:val="31"/>
          <w:szCs w:val="31"/>
        </w:rPr>
        <w:t>万元业务费实施绩效监控。</w:t>
      </w:r>
    </w:p>
    <w:p w14:paraId="011F0A55">
      <w:pPr>
        <w:spacing w:before="275" w:line="358" w:lineRule="auto"/>
        <w:ind w:left="22" w:right="18" w:firstLine="718"/>
        <w:rPr>
          <w:rFonts w:ascii="仿宋" w:hAnsi="仿宋" w:eastAsia="仿宋" w:cs="仿宋"/>
          <w:sz w:val="31"/>
          <w:szCs w:val="31"/>
        </w:rPr>
      </w:pPr>
      <w:r>
        <w:rPr>
          <w:rFonts w:ascii="仿宋" w:hAnsi="仿宋" w:eastAsia="仿宋" w:cs="仿宋"/>
          <w:spacing w:val="8"/>
          <w:sz w:val="31"/>
          <w:szCs w:val="31"/>
        </w:rPr>
        <w:t>共对2018</w:t>
      </w:r>
      <w:r>
        <w:rPr>
          <w:rFonts w:ascii="仿宋" w:hAnsi="仿宋" w:eastAsia="仿宋" w:cs="仿宋"/>
          <w:spacing w:val="-47"/>
          <w:sz w:val="31"/>
          <w:szCs w:val="31"/>
        </w:rPr>
        <w:t xml:space="preserve"> </w:t>
      </w:r>
      <w:r>
        <w:rPr>
          <w:rFonts w:ascii="仿宋" w:hAnsi="仿宋" w:eastAsia="仿宋" w:cs="仿宋"/>
          <w:spacing w:val="8"/>
          <w:sz w:val="31"/>
          <w:szCs w:val="31"/>
        </w:rPr>
        <w:t>年</w:t>
      </w:r>
      <w:r>
        <w:rPr>
          <w:rFonts w:ascii="仿宋" w:hAnsi="仿宋" w:eastAsia="仿宋" w:cs="仿宋"/>
          <w:spacing w:val="-38"/>
          <w:sz w:val="31"/>
          <w:szCs w:val="31"/>
        </w:rPr>
        <w:t xml:space="preserve"> </w:t>
      </w:r>
      <w:r>
        <w:rPr>
          <w:rFonts w:ascii="仿宋" w:hAnsi="仿宋" w:eastAsia="仿宋" w:cs="仿宋"/>
          <w:spacing w:val="8"/>
          <w:sz w:val="31"/>
          <w:szCs w:val="31"/>
        </w:rPr>
        <w:t>1</w:t>
      </w:r>
      <w:r>
        <w:rPr>
          <w:rFonts w:ascii="仿宋" w:hAnsi="仿宋" w:eastAsia="仿宋" w:cs="仿宋"/>
          <w:spacing w:val="-52"/>
          <w:sz w:val="31"/>
          <w:szCs w:val="31"/>
        </w:rPr>
        <w:t xml:space="preserve"> </w:t>
      </w:r>
      <w:r>
        <w:rPr>
          <w:rFonts w:ascii="仿宋" w:hAnsi="仿宋" w:eastAsia="仿宋" w:cs="仿宋"/>
          <w:spacing w:val="8"/>
          <w:sz w:val="31"/>
          <w:szCs w:val="31"/>
        </w:rPr>
        <w:t>个清单项目开展绩效自评，分</w:t>
      </w:r>
      <w:r>
        <w:rPr>
          <w:rFonts w:ascii="仿宋" w:hAnsi="仿宋" w:eastAsia="仿宋" w:cs="仿宋"/>
          <w:spacing w:val="7"/>
          <w:sz w:val="31"/>
          <w:szCs w:val="31"/>
        </w:rPr>
        <w:t>别是“交警道路管</w:t>
      </w:r>
      <w:r>
        <w:rPr>
          <w:rFonts w:ascii="仿宋" w:hAnsi="仿宋" w:eastAsia="仿宋" w:cs="仿宋"/>
          <w:spacing w:val="3"/>
          <w:sz w:val="31"/>
          <w:szCs w:val="31"/>
        </w:rPr>
        <w:t>理交通设施经费补助</w:t>
      </w:r>
      <w:r>
        <w:rPr>
          <w:rFonts w:ascii="仿宋" w:hAnsi="仿宋" w:eastAsia="仿宋" w:cs="仿宋"/>
          <w:spacing w:val="-104"/>
          <w:sz w:val="31"/>
          <w:szCs w:val="31"/>
        </w:rPr>
        <w:t xml:space="preserve"> </w:t>
      </w:r>
      <w:r>
        <w:rPr>
          <w:rFonts w:ascii="仿宋" w:hAnsi="仿宋" w:eastAsia="仿宋" w:cs="仿宋"/>
          <w:spacing w:val="3"/>
          <w:sz w:val="31"/>
          <w:szCs w:val="31"/>
        </w:rPr>
        <w:t>”，涉及财政拨款资金</w:t>
      </w:r>
      <w:r>
        <w:rPr>
          <w:rFonts w:ascii="仿宋" w:hAnsi="仿宋" w:eastAsia="仿宋" w:cs="仿宋"/>
          <w:spacing w:val="-39"/>
          <w:sz w:val="31"/>
          <w:szCs w:val="31"/>
        </w:rPr>
        <w:t xml:space="preserve"> </w:t>
      </w:r>
      <w:r>
        <w:rPr>
          <w:rFonts w:ascii="仿宋" w:hAnsi="仿宋" w:eastAsia="仿宋" w:cs="仿宋"/>
          <w:spacing w:val="3"/>
          <w:sz w:val="31"/>
          <w:szCs w:val="31"/>
        </w:rPr>
        <w:t>18500</w:t>
      </w:r>
      <w:r>
        <w:rPr>
          <w:rFonts w:ascii="仿宋" w:hAnsi="仿宋" w:eastAsia="仿宋" w:cs="仿宋"/>
          <w:spacing w:val="-53"/>
          <w:sz w:val="31"/>
          <w:szCs w:val="31"/>
        </w:rPr>
        <w:t xml:space="preserve"> </w:t>
      </w:r>
      <w:r>
        <w:rPr>
          <w:rFonts w:ascii="仿宋" w:hAnsi="仿宋" w:eastAsia="仿宋" w:cs="仿宋"/>
          <w:spacing w:val="3"/>
          <w:sz w:val="31"/>
          <w:szCs w:val="31"/>
        </w:rPr>
        <w:t>万元。</w:t>
      </w:r>
      <w:r>
        <w:rPr>
          <w:rFonts w:ascii="仿宋" w:hAnsi="仿宋" w:eastAsia="仿宋" w:cs="仿宋"/>
          <w:spacing w:val="-90"/>
          <w:sz w:val="31"/>
          <w:szCs w:val="31"/>
        </w:rPr>
        <w:t xml:space="preserve"> </w:t>
      </w:r>
      <w:r>
        <w:rPr>
          <w:rFonts w:ascii="仿宋" w:hAnsi="仿宋" w:eastAsia="仿宋" w:cs="仿宋"/>
          <w:spacing w:val="3"/>
          <w:sz w:val="31"/>
          <w:szCs w:val="31"/>
        </w:rPr>
        <w:t>同时，对</w:t>
      </w:r>
      <w:r>
        <w:rPr>
          <w:rFonts w:ascii="仿宋" w:hAnsi="仿宋" w:eastAsia="仿宋" w:cs="仿宋"/>
          <w:sz w:val="31"/>
          <w:szCs w:val="31"/>
        </w:rPr>
        <w:t xml:space="preserve"> </w:t>
      </w:r>
      <w:r>
        <w:rPr>
          <w:rFonts w:ascii="仿宋" w:hAnsi="仿宋" w:eastAsia="仿宋" w:cs="仿宋"/>
          <w:spacing w:val="2"/>
          <w:sz w:val="31"/>
          <w:szCs w:val="31"/>
        </w:rPr>
        <w:t>2018</w:t>
      </w:r>
      <w:r>
        <w:rPr>
          <w:rFonts w:ascii="仿宋" w:hAnsi="仿宋" w:eastAsia="仿宋" w:cs="仿宋"/>
          <w:spacing w:val="-31"/>
          <w:sz w:val="31"/>
          <w:szCs w:val="31"/>
        </w:rPr>
        <w:t xml:space="preserve"> </w:t>
      </w:r>
      <w:r>
        <w:rPr>
          <w:rFonts w:ascii="仿宋" w:hAnsi="仿宋" w:eastAsia="仿宋" w:cs="仿宋"/>
          <w:spacing w:val="2"/>
          <w:sz w:val="31"/>
          <w:szCs w:val="31"/>
        </w:rPr>
        <w:t>年</w:t>
      </w:r>
      <w:r>
        <w:rPr>
          <w:rFonts w:ascii="仿宋" w:hAnsi="仿宋" w:eastAsia="仿宋" w:cs="仿宋"/>
          <w:spacing w:val="-39"/>
          <w:sz w:val="31"/>
          <w:szCs w:val="31"/>
        </w:rPr>
        <w:t xml:space="preserve"> </w:t>
      </w:r>
      <w:r>
        <w:rPr>
          <w:rFonts w:ascii="仿宋" w:hAnsi="仿宋" w:eastAsia="仿宋" w:cs="仿宋"/>
          <w:spacing w:val="2"/>
          <w:sz w:val="31"/>
          <w:szCs w:val="31"/>
        </w:rPr>
        <w:t>18500</w:t>
      </w:r>
      <w:r>
        <w:rPr>
          <w:rFonts w:ascii="仿宋" w:hAnsi="仿宋" w:eastAsia="仿宋" w:cs="仿宋"/>
          <w:spacing w:val="-53"/>
          <w:sz w:val="31"/>
          <w:szCs w:val="31"/>
        </w:rPr>
        <w:t xml:space="preserve"> </w:t>
      </w:r>
      <w:r>
        <w:rPr>
          <w:rFonts w:ascii="仿宋" w:hAnsi="仿宋" w:eastAsia="仿宋" w:cs="仿宋"/>
          <w:spacing w:val="2"/>
          <w:sz w:val="31"/>
          <w:szCs w:val="31"/>
        </w:rPr>
        <w:t>万元业务费开展绩效自评。</w:t>
      </w:r>
    </w:p>
    <w:p w14:paraId="70C9BD33">
      <w:pPr>
        <w:spacing w:before="119" w:line="229" w:lineRule="auto"/>
        <w:ind w:left="686"/>
        <w:rPr>
          <w:rFonts w:ascii="楷体" w:hAnsi="楷体" w:eastAsia="楷体" w:cs="楷体"/>
          <w:sz w:val="31"/>
          <w:szCs w:val="31"/>
        </w:rPr>
      </w:pPr>
      <w:r>
        <w:rPr>
          <w:rFonts w:ascii="楷体" w:hAnsi="楷体" w:eastAsia="楷体" w:cs="楷体"/>
          <w:b/>
          <w:bCs/>
          <w:spacing w:val="4"/>
          <w:sz w:val="31"/>
          <w:szCs w:val="31"/>
        </w:rPr>
        <w:t>（二）项目绩效自评结果</w:t>
      </w:r>
    </w:p>
    <w:p w14:paraId="0AFEABBD">
      <w:pPr>
        <w:pStyle w:val="2"/>
        <w:spacing w:line="317" w:lineRule="auto"/>
      </w:pPr>
    </w:p>
    <w:p w14:paraId="2BFDEE6A">
      <w:pPr>
        <w:spacing w:before="101" w:line="371" w:lineRule="auto"/>
        <w:ind w:right="80" w:firstLine="835"/>
        <w:jc w:val="both"/>
        <w:rPr>
          <w:rFonts w:ascii="仿宋" w:hAnsi="仿宋" w:eastAsia="仿宋" w:cs="仿宋"/>
          <w:sz w:val="31"/>
          <w:szCs w:val="31"/>
        </w:rPr>
      </w:pPr>
      <w:r>
        <w:rPr>
          <w:rFonts w:ascii="仿宋" w:hAnsi="仿宋" w:eastAsia="仿宋" w:cs="仿宋"/>
          <w:spacing w:val="9"/>
          <w:sz w:val="31"/>
          <w:szCs w:val="31"/>
        </w:rPr>
        <w:t>交警支队清单项目绩效自评综述：根据年初设定的绩效</w:t>
      </w:r>
      <w:r>
        <w:rPr>
          <w:rFonts w:ascii="仿宋" w:hAnsi="仿宋" w:eastAsia="仿宋" w:cs="仿宋"/>
          <w:spacing w:val="8"/>
          <w:sz w:val="31"/>
          <w:szCs w:val="31"/>
        </w:rPr>
        <w:t>目标，</w:t>
      </w:r>
      <w:r>
        <w:rPr>
          <w:rFonts w:ascii="仿宋" w:hAnsi="仿宋" w:eastAsia="仿宋" w:cs="仿宋"/>
          <w:sz w:val="31"/>
          <w:szCs w:val="31"/>
        </w:rPr>
        <w:t xml:space="preserve"> </w:t>
      </w:r>
      <w:r>
        <w:rPr>
          <w:rFonts w:ascii="仿宋" w:hAnsi="仿宋" w:eastAsia="仿宋" w:cs="仿宋"/>
          <w:spacing w:val="7"/>
          <w:sz w:val="31"/>
          <w:szCs w:val="31"/>
        </w:rPr>
        <w:t>“交警道路管理交通设施经费补助</w:t>
      </w:r>
      <w:r>
        <w:rPr>
          <w:rFonts w:ascii="仿宋" w:hAnsi="仿宋" w:eastAsia="仿宋" w:cs="仿宋"/>
          <w:spacing w:val="-105"/>
          <w:sz w:val="31"/>
          <w:szCs w:val="31"/>
        </w:rPr>
        <w:t xml:space="preserve"> </w:t>
      </w:r>
      <w:r>
        <w:rPr>
          <w:rFonts w:ascii="仿宋" w:hAnsi="仿宋" w:eastAsia="仿宋" w:cs="仿宋"/>
          <w:spacing w:val="7"/>
          <w:sz w:val="31"/>
          <w:szCs w:val="31"/>
        </w:rPr>
        <w:t>”项目自评得分为95</w:t>
      </w:r>
      <w:r>
        <w:rPr>
          <w:rFonts w:ascii="仿宋" w:hAnsi="仿宋" w:eastAsia="仿宋" w:cs="仿宋"/>
          <w:spacing w:val="-50"/>
          <w:sz w:val="31"/>
          <w:szCs w:val="31"/>
        </w:rPr>
        <w:t xml:space="preserve"> </w:t>
      </w:r>
      <w:r>
        <w:rPr>
          <w:rFonts w:ascii="仿宋" w:hAnsi="仿宋" w:eastAsia="仿宋" w:cs="仿宋"/>
          <w:spacing w:val="7"/>
          <w:sz w:val="31"/>
          <w:szCs w:val="31"/>
        </w:rPr>
        <w:t>分，</w:t>
      </w:r>
      <w:r>
        <w:rPr>
          <w:rFonts w:ascii="仿宋" w:hAnsi="仿宋" w:eastAsia="仿宋" w:cs="仿宋"/>
          <w:spacing w:val="-65"/>
          <w:sz w:val="31"/>
          <w:szCs w:val="31"/>
        </w:rPr>
        <w:t xml:space="preserve"> </w:t>
      </w:r>
      <w:r>
        <w:rPr>
          <w:rFonts w:ascii="仿宋" w:hAnsi="仿宋" w:eastAsia="仿宋" w:cs="仿宋"/>
          <w:spacing w:val="7"/>
          <w:sz w:val="31"/>
          <w:szCs w:val="31"/>
        </w:rPr>
        <w:t>自评等</w:t>
      </w:r>
      <w:r>
        <w:rPr>
          <w:rFonts w:ascii="仿宋" w:hAnsi="仿宋" w:eastAsia="仿宋" w:cs="仿宋"/>
          <w:spacing w:val="5"/>
          <w:sz w:val="31"/>
          <w:szCs w:val="31"/>
        </w:rPr>
        <w:t>次为优。项目全年预算数为</w:t>
      </w:r>
      <w:r>
        <w:rPr>
          <w:rFonts w:ascii="仿宋" w:hAnsi="仿宋" w:eastAsia="仿宋" w:cs="仿宋"/>
          <w:spacing w:val="-41"/>
          <w:sz w:val="31"/>
          <w:szCs w:val="31"/>
        </w:rPr>
        <w:t xml:space="preserve"> </w:t>
      </w:r>
      <w:r>
        <w:rPr>
          <w:rFonts w:ascii="仿宋" w:hAnsi="仿宋" w:eastAsia="仿宋" w:cs="仿宋"/>
          <w:spacing w:val="5"/>
          <w:sz w:val="31"/>
          <w:szCs w:val="31"/>
        </w:rPr>
        <w:t>18500</w:t>
      </w:r>
      <w:r>
        <w:rPr>
          <w:rFonts w:ascii="仿宋" w:hAnsi="仿宋" w:eastAsia="仿宋" w:cs="仿宋"/>
          <w:spacing w:val="-51"/>
          <w:sz w:val="31"/>
          <w:szCs w:val="31"/>
        </w:rPr>
        <w:t xml:space="preserve"> </w:t>
      </w:r>
      <w:r>
        <w:rPr>
          <w:rFonts w:ascii="仿宋" w:hAnsi="仿宋" w:eastAsia="仿宋" w:cs="仿宋"/>
          <w:spacing w:val="5"/>
          <w:sz w:val="31"/>
          <w:szCs w:val="31"/>
        </w:rPr>
        <w:t>万元，执行数为</w:t>
      </w:r>
      <w:r>
        <w:rPr>
          <w:rFonts w:ascii="仿宋" w:hAnsi="仿宋" w:eastAsia="仿宋" w:cs="仿宋"/>
          <w:spacing w:val="-39"/>
          <w:sz w:val="31"/>
          <w:szCs w:val="31"/>
        </w:rPr>
        <w:t xml:space="preserve"> </w:t>
      </w:r>
      <w:r>
        <w:rPr>
          <w:rFonts w:ascii="仿宋" w:hAnsi="仿宋" w:eastAsia="仿宋" w:cs="仿宋"/>
          <w:spacing w:val="5"/>
          <w:sz w:val="31"/>
          <w:szCs w:val="31"/>
        </w:rPr>
        <w:t>11530.93</w:t>
      </w:r>
      <w:r>
        <w:rPr>
          <w:rFonts w:ascii="仿宋" w:hAnsi="仿宋" w:eastAsia="仿宋" w:cs="仿宋"/>
          <w:spacing w:val="-54"/>
          <w:sz w:val="31"/>
          <w:szCs w:val="31"/>
        </w:rPr>
        <w:t xml:space="preserve"> </w:t>
      </w:r>
      <w:r>
        <w:rPr>
          <w:rFonts w:ascii="仿宋" w:hAnsi="仿宋" w:eastAsia="仿宋" w:cs="仿宋"/>
          <w:spacing w:val="5"/>
          <w:sz w:val="31"/>
          <w:szCs w:val="31"/>
        </w:rPr>
        <w:t>万元，</w:t>
      </w:r>
      <w:r>
        <w:rPr>
          <w:rFonts w:ascii="仿宋" w:hAnsi="仿宋" w:eastAsia="仿宋" w:cs="仿宋"/>
          <w:spacing w:val="10"/>
          <w:sz w:val="31"/>
          <w:szCs w:val="31"/>
        </w:rPr>
        <w:t>完成预算的</w:t>
      </w:r>
      <w:r>
        <w:rPr>
          <w:rFonts w:ascii="仿宋" w:hAnsi="仿宋" w:eastAsia="仿宋" w:cs="仿宋"/>
          <w:spacing w:val="-59"/>
          <w:sz w:val="31"/>
          <w:szCs w:val="31"/>
        </w:rPr>
        <w:t xml:space="preserve"> </w:t>
      </w:r>
      <w:r>
        <w:rPr>
          <w:rFonts w:ascii="仿宋" w:hAnsi="仿宋" w:eastAsia="仿宋" w:cs="仿宋"/>
          <w:spacing w:val="10"/>
          <w:sz w:val="31"/>
          <w:szCs w:val="31"/>
        </w:rPr>
        <w:t>62.33%。主要产出和效果</w:t>
      </w:r>
      <w:r>
        <w:rPr>
          <w:rFonts w:ascii="仿宋" w:hAnsi="仿宋" w:eastAsia="仿宋" w:cs="仿宋"/>
          <w:spacing w:val="-10"/>
          <w:sz w:val="31"/>
          <w:szCs w:val="31"/>
        </w:rPr>
        <w:t>：（</w:t>
      </w:r>
      <w:r>
        <w:rPr>
          <w:rFonts w:ascii="仿宋" w:hAnsi="仿宋" w:eastAsia="仿宋" w:cs="仿宋"/>
          <w:spacing w:val="10"/>
          <w:sz w:val="31"/>
          <w:szCs w:val="31"/>
        </w:rPr>
        <w:t>一）交通违法及事故暂扣车辆立体停车库</w:t>
      </w:r>
    </w:p>
    <w:p w14:paraId="12179AB1">
      <w:pPr>
        <w:spacing w:line="371" w:lineRule="auto"/>
        <w:rPr>
          <w:rFonts w:ascii="仿宋" w:hAnsi="仿宋" w:eastAsia="仿宋" w:cs="仿宋"/>
          <w:sz w:val="31"/>
          <w:szCs w:val="31"/>
        </w:rPr>
        <w:sectPr>
          <w:pgSz w:w="11915" w:h="16840"/>
          <w:pgMar w:top="400" w:right="1260" w:bottom="0" w:left="1127" w:header="0" w:footer="0" w:gutter="0"/>
          <w:cols w:space="720" w:num="1"/>
        </w:sectPr>
      </w:pPr>
    </w:p>
    <w:p w14:paraId="4F4EFEDF">
      <w:pPr>
        <w:pStyle w:val="2"/>
        <w:spacing w:line="261" w:lineRule="auto"/>
      </w:pPr>
    </w:p>
    <w:p w14:paraId="3D9CE8E2">
      <w:pPr>
        <w:pStyle w:val="2"/>
        <w:spacing w:line="261" w:lineRule="auto"/>
      </w:pPr>
    </w:p>
    <w:p w14:paraId="327C8637">
      <w:pPr>
        <w:pStyle w:val="2"/>
        <w:spacing w:line="261" w:lineRule="auto"/>
      </w:pPr>
    </w:p>
    <w:p w14:paraId="32303EB2">
      <w:pPr>
        <w:spacing w:before="101" w:line="225" w:lineRule="auto"/>
        <w:ind w:left="810"/>
        <w:rPr>
          <w:rFonts w:ascii="仿宋" w:hAnsi="仿宋" w:eastAsia="仿宋" w:cs="仿宋"/>
          <w:sz w:val="31"/>
          <w:szCs w:val="31"/>
        </w:rPr>
      </w:pPr>
      <w:r>
        <w:rPr>
          <w:rFonts w:ascii="仿宋" w:hAnsi="仿宋" w:eastAsia="仿宋" w:cs="仿宋"/>
          <w:spacing w:val="9"/>
          <w:sz w:val="31"/>
          <w:szCs w:val="31"/>
        </w:rPr>
        <w:t>交通违法及事故暂扣车辆立体停车库及配套设施总</w:t>
      </w:r>
      <w:r>
        <w:rPr>
          <w:rFonts w:ascii="仿宋" w:hAnsi="仿宋" w:eastAsia="仿宋" w:cs="仿宋"/>
          <w:spacing w:val="8"/>
          <w:sz w:val="31"/>
          <w:szCs w:val="31"/>
        </w:rPr>
        <w:t>用地面积</w:t>
      </w:r>
    </w:p>
    <w:p w14:paraId="3D71016E">
      <w:pPr>
        <w:spacing w:before="246" w:line="225" w:lineRule="auto"/>
        <w:ind w:left="17"/>
        <w:rPr>
          <w:rFonts w:ascii="仿宋" w:hAnsi="仿宋" w:eastAsia="仿宋" w:cs="仿宋"/>
          <w:sz w:val="31"/>
          <w:szCs w:val="31"/>
        </w:rPr>
      </w:pPr>
      <w:r>
        <w:rPr>
          <w:rFonts w:ascii="仿宋" w:hAnsi="仿宋" w:eastAsia="仿宋" w:cs="仿宋"/>
          <w:spacing w:val="-4"/>
          <w:sz w:val="31"/>
          <w:szCs w:val="31"/>
        </w:rPr>
        <w:t>13463</w:t>
      </w:r>
      <w:r>
        <w:rPr>
          <w:rFonts w:ascii="仿宋" w:hAnsi="仿宋" w:eastAsia="仿宋" w:cs="仿宋"/>
          <w:spacing w:val="-49"/>
          <w:sz w:val="31"/>
          <w:szCs w:val="31"/>
        </w:rPr>
        <w:t xml:space="preserve"> </w:t>
      </w:r>
      <w:r>
        <w:rPr>
          <w:rFonts w:ascii="仿宋" w:hAnsi="仿宋" w:eastAsia="仿宋" w:cs="仿宋"/>
          <w:spacing w:val="-4"/>
          <w:sz w:val="31"/>
          <w:szCs w:val="31"/>
        </w:rPr>
        <w:t>㎡</w:t>
      </w:r>
      <w:r>
        <w:rPr>
          <w:rFonts w:ascii="仿宋" w:hAnsi="仿宋" w:eastAsia="仿宋" w:cs="仿宋"/>
          <w:spacing w:val="-85"/>
          <w:sz w:val="31"/>
          <w:szCs w:val="31"/>
        </w:rPr>
        <w:t xml:space="preserve"> </w:t>
      </w:r>
      <w:r>
        <w:rPr>
          <w:rFonts w:ascii="仿宋" w:hAnsi="仿宋" w:eastAsia="仿宋" w:cs="仿宋"/>
          <w:spacing w:val="-4"/>
          <w:sz w:val="31"/>
          <w:szCs w:val="31"/>
        </w:rPr>
        <w:t>，总建筑面积</w:t>
      </w:r>
      <w:r>
        <w:rPr>
          <w:rFonts w:ascii="仿宋" w:hAnsi="仿宋" w:eastAsia="仿宋" w:cs="仿宋"/>
          <w:spacing w:val="-61"/>
          <w:sz w:val="31"/>
          <w:szCs w:val="31"/>
        </w:rPr>
        <w:t xml:space="preserve"> </w:t>
      </w:r>
      <w:r>
        <w:rPr>
          <w:rFonts w:ascii="仿宋" w:hAnsi="仿宋" w:eastAsia="仿宋" w:cs="仿宋"/>
          <w:spacing w:val="-4"/>
          <w:sz w:val="31"/>
          <w:szCs w:val="31"/>
        </w:rPr>
        <w:t>26000</w:t>
      </w:r>
      <w:r>
        <w:rPr>
          <w:rFonts w:ascii="仿宋" w:hAnsi="仿宋" w:eastAsia="仿宋" w:cs="仿宋"/>
          <w:spacing w:val="-61"/>
          <w:sz w:val="31"/>
          <w:szCs w:val="31"/>
        </w:rPr>
        <w:t xml:space="preserve"> </w:t>
      </w:r>
      <w:r>
        <w:rPr>
          <w:rFonts w:ascii="仿宋" w:hAnsi="仿宋" w:eastAsia="仿宋" w:cs="仿宋"/>
          <w:spacing w:val="-4"/>
          <w:sz w:val="31"/>
          <w:szCs w:val="31"/>
        </w:rPr>
        <w:t>㎡</w:t>
      </w:r>
      <w:r>
        <w:rPr>
          <w:rFonts w:ascii="仿宋" w:hAnsi="仿宋" w:eastAsia="仿宋" w:cs="仿宋"/>
          <w:spacing w:val="-84"/>
          <w:sz w:val="31"/>
          <w:szCs w:val="31"/>
        </w:rPr>
        <w:t xml:space="preserve"> </w:t>
      </w:r>
      <w:r>
        <w:rPr>
          <w:rFonts w:ascii="仿宋" w:hAnsi="仿宋" w:eastAsia="仿宋" w:cs="仿宋"/>
          <w:spacing w:val="-4"/>
          <w:sz w:val="31"/>
          <w:szCs w:val="31"/>
        </w:rPr>
        <w:t>，总</w:t>
      </w:r>
      <w:r>
        <w:rPr>
          <w:rFonts w:ascii="仿宋" w:hAnsi="仿宋" w:eastAsia="仿宋" w:cs="仿宋"/>
          <w:spacing w:val="-79"/>
          <w:sz w:val="31"/>
          <w:szCs w:val="31"/>
        </w:rPr>
        <w:t xml:space="preserve"> </w:t>
      </w:r>
      <w:r>
        <w:rPr>
          <w:rFonts w:ascii="仿宋" w:hAnsi="仿宋" w:eastAsia="仿宋" w:cs="仿宋"/>
          <w:spacing w:val="-4"/>
          <w:sz w:val="31"/>
          <w:szCs w:val="31"/>
        </w:rPr>
        <w:t>占地面积</w:t>
      </w:r>
      <w:r>
        <w:rPr>
          <w:rFonts w:ascii="仿宋" w:hAnsi="仿宋" w:eastAsia="仿宋" w:cs="仿宋"/>
          <w:spacing w:val="-64"/>
          <w:sz w:val="31"/>
          <w:szCs w:val="31"/>
        </w:rPr>
        <w:t xml:space="preserve"> </w:t>
      </w:r>
      <w:r>
        <w:rPr>
          <w:rFonts w:ascii="仿宋" w:hAnsi="仿宋" w:eastAsia="仿宋" w:cs="仿宋"/>
          <w:spacing w:val="-4"/>
          <w:sz w:val="31"/>
          <w:szCs w:val="31"/>
        </w:rPr>
        <w:t>4010</w:t>
      </w:r>
      <w:r>
        <w:rPr>
          <w:rFonts w:ascii="仿宋" w:hAnsi="仿宋" w:eastAsia="仿宋" w:cs="仿宋"/>
          <w:spacing w:val="-60"/>
          <w:sz w:val="31"/>
          <w:szCs w:val="31"/>
        </w:rPr>
        <w:t xml:space="preserve"> </w:t>
      </w:r>
      <w:r>
        <w:rPr>
          <w:rFonts w:ascii="仿宋" w:hAnsi="仿宋" w:eastAsia="仿宋" w:cs="仿宋"/>
          <w:spacing w:val="-4"/>
          <w:sz w:val="31"/>
          <w:szCs w:val="31"/>
        </w:rPr>
        <w:t>㎡</w:t>
      </w:r>
      <w:r>
        <w:rPr>
          <w:rFonts w:ascii="仿宋" w:hAnsi="仿宋" w:eastAsia="仿宋" w:cs="仿宋"/>
          <w:spacing w:val="-85"/>
          <w:sz w:val="31"/>
          <w:szCs w:val="31"/>
        </w:rPr>
        <w:t xml:space="preserve"> </w:t>
      </w:r>
      <w:r>
        <w:rPr>
          <w:rFonts w:ascii="仿宋" w:hAnsi="仿宋" w:eastAsia="仿宋" w:cs="仿宋"/>
          <w:spacing w:val="-4"/>
          <w:sz w:val="31"/>
          <w:szCs w:val="31"/>
        </w:rPr>
        <w:t>，停车位</w:t>
      </w:r>
      <w:r>
        <w:rPr>
          <w:rFonts w:ascii="仿宋" w:hAnsi="仿宋" w:eastAsia="仿宋" w:cs="仿宋"/>
          <w:spacing w:val="-60"/>
          <w:sz w:val="31"/>
          <w:szCs w:val="31"/>
        </w:rPr>
        <w:t xml:space="preserve"> </w:t>
      </w:r>
      <w:r>
        <w:rPr>
          <w:rFonts w:ascii="仿宋" w:hAnsi="仿宋" w:eastAsia="仿宋" w:cs="仿宋"/>
          <w:spacing w:val="-4"/>
          <w:sz w:val="31"/>
          <w:szCs w:val="31"/>
        </w:rPr>
        <w:t>605</w:t>
      </w:r>
    </w:p>
    <w:p w14:paraId="6DA3E399">
      <w:pPr>
        <w:spacing w:before="247" w:line="371" w:lineRule="auto"/>
        <w:ind w:left="2" w:firstLine="2"/>
        <w:rPr>
          <w:rFonts w:ascii="仿宋" w:hAnsi="仿宋" w:eastAsia="仿宋" w:cs="仿宋"/>
          <w:sz w:val="31"/>
          <w:szCs w:val="31"/>
        </w:rPr>
      </w:pPr>
      <w:r>
        <w:rPr>
          <w:rFonts w:ascii="仿宋" w:hAnsi="仿宋" w:eastAsia="仿宋" w:cs="仿宋"/>
          <w:spacing w:val="7"/>
          <w:sz w:val="31"/>
          <w:szCs w:val="31"/>
        </w:rPr>
        <w:t>位。工程概算</w:t>
      </w:r>
      <w:r>
        <w:rPr>
          <w:rFonts w:ascii="仿宋" w:hAnsi="仿宋" w:eastAsia="仿宋" w:cs="仿宋"/>
          <w:spacing w:val="-57"/>
          <w:sz w:val="31"/>
          <w:szCs w:val="31"/>
        </w:rPr>
        <w:t xml:space="preserve"> </w:t>
      </w:r>
      <w:r>
        <w:rPr>
          <w:rFonts w:ascii="仿宋" w:hAnsi="仿宋" w:eastAsia="仿宋" w:cs="仿宋"/>
          <w:spacing w:val="7"/>
          <w:sz w:val="31"/>
          <w:szCs w:val="31"/>
        </w:rPr>
        <w:t>7582.74</w:t>
      </w:r>
      <w:r>
        <w:rPr>
          <w:rFonts w:ascii="仿宋" w:hAnsi="仿宋" w:eastAsia="仿宋" w:cs="仿宋"/>
          <w:spacing w:val="-51"/>
          <w:sz w:val="31"/>
          <w:szCs w:val="31"/>
        </w:rPr>
        <w:t xml:space="preserve"> </w:t>
      </w:r>
      <w:r>
        <w:rPr>
          <w:rFonts w:ascii="仿宋" w:hAnsi="仿宋" w:eastAsia="仿宋" w:cs="仿宋"/>
          <w:spacing w:val="7"/>
          <w:sz w:val="31"/>
          <w:szCs w:val="31"/>
        </w:rPr>
        <w:t>万元。项目建设将很大程度上解决</w:t>
      </w:r>
      <w:r>
        <w:rPr>
          <w:rFonts w:ascii="仿宋" w:hAnsi="仿宋" w:eastAsia="仿宋" w:cs="仿宋"/>
          <w:spacing w:val="6"/>
          <w:sz w:val="31"/>
          <w:szCs w:val="31"/>
        </w:rPr>
        <w:t>中心市区交</w:t>
      </w:r>
      <w:r>
        <w:rPr>
          <w:rFonts w:ascii="仿宋" w:hAnsi="仿宋" w:eastAsia="仿宋" w:cs="仿宋"/>
          <w:spacing w:val="9"/>
          <w:sz w:val="31"/>
          <w:szCs w:val="31"/>
        </w:rPr>
        <w:t>通违法及交通事故暂扣车辆停放问题，对规范中心市区公安交通管理</w:t>
      </w:r>
      <w:r>
        <w:rPr>
          <w:rFonts w:ascii="仿宋" w:hAnsi="仿宋" w:eastAsia="仿宋" w:cs="仿宋"/>
          <w:spacing w:val="6"/>
          <w:sz w:val="31"/>
          <w:szCs w:val="31"/>
        </w:rPr>
        <w:t>执法发挥重要作用。</w:t>
      </w:r>
    </w:p>
    <w:p w14:paraId="644EC9C2">
      <w:pPr>
        <w:spacing w:before="4" w:line="371" w:lineRule="auto"/>
        <w:ind w:left="2" w:firstLine="2"/>
        <w:rPr>
          <w:rFonts w:ascii="仿宋" w:hAnsi="仿宋" w:eastAsia="仿宋" w:cs="仿宋"/>
          <w:sz w:val="31"/>
          <w:szCs w:val="31"/>
        </w:rPr>
      </w:pPr>
      <w:r>
        <w:rPr>
          <w:rFonts w:ascii="仿宋" w:hAnsi="仿宋" w:eastAsia="仿宋" w:cs="仿宋"/>
          <w:spacing w:val="7"/>
          <w:sz w:val="31"/>
          <w:szCs w:val="31"/>
        </w:rPr>
        <w:t>根据泉地联〔2009〕1</w:t>
      </w:r>
      <w:r>
        <w:rPr>
          <w:rFonts w:ascii="仿宋" w:hAnsi="仿宋" w:eastAsia="仿宋" w:cs="仿宋"/>
          <w:spacing w:val="-30"/>
          <w:sz w:val="31"/>
          <w:szCs w:val="31"/>
        </w:rPr>
        <w:t xml:space="preserve"> </w:t>
      </w:r>
      <w:r>
        <w:rPr>
          <w:rFonts w:ascii="仿宋" w:hAnsi="仿宋" w:eastAsia="仿宋" w:cs="仿宋"/>
          <w:spacing w:val="7"/>
          <w:sz w:val="31"/>
          <w:szCs w:val="31"/>
        </w:rPr>
        <w:t>号会议纪要要求办理相关手续，发改委批复文号泉发改审〔2015〕19</w:t>
      </w:r>
      <w:r>
        <w:rPr>
          <w:rFonts w:ascii="仿宋" w:hAnsi="仿宋" w:eastAsia="仿宋" w:cs="仿宋"/>
          <w:spacing w:val="-31"/>
          <w:sz w:val="31"/>
          <w:szCs w:val="31"/>
        </w:rPr>
        <w:t xml:space="preserve"> </w:t>
      </w:r>
      <w:r>
        <w:rPr>
          <w:rFonts w:ascii="仿宋" w:hAnsi="仿宋" w:eastAsia="仿宋" w:cs="仿宋"/>
          <w:spacing w:val="7"/>
          <w:sz w:val="31"/>
          <w:szCs w:val="31"/>
        </w:rPr>
        <w:t>号。项目建设将很大程度上解决中心市区交</w:t>
      </w:r>
      <w:r>
        <w:rPr>
          <w:rFonts w:ascii="仿宋" w:hAnsi="仿宋" w:eastAsia="仿宋" w:cs="仿宋"/>
          <w:spacing w:val="9"/>
          <w:sz w:val="31"/>
          <w:szCs w:val="31"/>
        </w:rPr>
        <w:t>通违法及交通事故暂扣车辆停放问题，对规范中心市区公安交通管理</w:t>
      </w:r>
      <w:r>
        <w:rPr>
          <w:rFonts w:ascii="仿宋" w:hAnsi="仿宋" w:eastAsia="仿宋" w:cs="仿宋"/>
          <w:spacing w:val="13"/>
          <w:sz w:val="31"/>
          <w:szCs w:val="31"/>
        </w:rPr>
        <w:t>执法发挥重要作用。项目目前主体工程费用已支付85%，预计2019</w:t>
      </w:r>
    </w:p>
    <w:p w14:paraId="1F3535AA">
      <w:pPr>
        <w:spacing w:before="1" w:line="228" w:lineRule="auto"/>
        <w:ind w:left="9"/>
        <w:rPr>
          <w:rFonts w:ascii="仿宋" w:hAnsi="仿宋" w:eastAsia="仿宋" w:cs="仿宋"/>
          <w:sz w:val="31"/>
          <w:szCs w:val="31"/>
        </w:rPr>
      </w:pPr>
      <w:r>
        <w:rPr>
          <w:rFonts w:ascii="仿宋" w:hAnsi="仿宋" w:eastAsia="仿宋" w:cs="仿宋"/>
          <w:spacing w:val="5"/>
          <w:sz w:val="31"/>
          <w:szCs w:val="31"/>
        </w:rPr>
        <w:t>年工程全部完成。</w:t>
      </w:r>
    </w:p>
    <w:p w14:paraId="3E756F8E">
      <w:pPr>
        <w:spacing w:before="241" w:line="228" w:lineRule="auto"/>
        <w:ind w:left="807"/>
        <w:rPr>
          <w:rFonts w:ascii="仿宋" w:hAnsi="仿宋" w:eastAsia="仿宋" w:cs="仿宋"/>
          <w:sz w:val="31"/>
          <w:szCs w:val="31"/>
        </w:rPr>
      </w:pPr>
      <w:r>
        <w:rPr>
          <w:rFonts w:ascii="仿宋" w:hAnsi="仿宋" w:eastAsia="仿宋" w:cs="仿宋"/>
          <w:spacing w:val="8"/>
          <w:sz w:val="31"/>
          <w:szCs w:val="31"/>
        </w:rPr>
        <w:t>（二）泉州市区电子警察系统建设与整修二期项目</w:t>
      </w:r>
    </w:p>
    <w:p w14:paraId="5365790A">
      <w:pPr>
        <w:spacing w:before="239" w:line="372" w:lineRule="auto"/>
        <w:ind w:firstLine="773"/>
        <w:rPr>
          <w:rFonts w:ascii="仿宋" w:hAnsi="仿宋" w:eastAsia="仿宋" w:cs="仿宋"/>
          <w:sz w:val="31"/>
          <w:szCs w:val="31"/>
        </w:rPr>
      </w:pPr>
      <w:r>
        <w:rPr>
          <w:rFonts w:ascii="仿宋" w:hAnsi="仿宋" w:eastAsia="仿宋" w:cs="仿宋"/>
          <w:spacing w:val="6"/>
          <w:sz w:val="31"/>
          <w:szCs w:val="31"/>
        </w:rPr>
        <w:t>“泉州市区电子警察系统建设与整修</w:t>
      </w:r>
      <w:r>
        <w:rPr>
          <w:rFonts w:ascii="仿宋" w:hAnsi="仿宋" w:eastAsia="仿宋" w:cs="仿宋"/>
          <w:spacing w:val="-113"/>
          <w:sz w:val="31"/>
          <w:szCs w:val="31"/>
        </w:rPr>
        <w:t xml:space="preserve"> </w:t>
      </w:r>
      <w:r>
        <w:rPr>
          <w:rFonts w:ascii="仿宋" w:hAnsi="仿宋" w:eastAsia="仿宋" w:cs="仿宋"/>
          <w:spacing w:val="6"/>
          <w:sz w:val="31"/>
          <w:szCs w:val="31"/>
        </w:rPr>
        <w:t>”二期项目</w:t>
      </w:r>
      <w:r>
        <w:rPr>
          <w:rFonts w:ascii="仿宋" w:hAnsi="仿宋" w:eastAsia="仿宋" w:cs="仿宋"/>
          <w:spacing w:val="-38"/>
          <w:sz w:val="31"/>
          <w:szCs w:val="31"/>
        </w:rPr>
        <w:t xml:space="preserve"> </w:t>
      </w:r>
      <w:r>
        <w:rPr>
          <w:rFonts w:ascii="仿宋" w:hAnsi="仿宋" w:eastAsia="仿宋" w:cs="仿宋"/>
          <w:spacing w:val="6"/>
          <w:sz w:val="31"/>
          <w:szCs w:val="31"/>
        </w:rPr>
        <w:t>1300</w:t>
      </w:r>
      <w:r>
        <w:rPr>
          <w:rFonts w:ascii="仿宋" w:hAnsi="仿宋" w:eastAsia="仿宋" w:cs="仿宋"/>
          <w:spacing w:val="-51"/>
          <w:sz w:val="31"/>
          <w:szCs w:val="31"/>
        </w:rPr>
        <w:t xml:space="preserve"> </w:t>
      </w:r>
      <w:r>
        <w:rPr>
          <w:rFonts w:ascii="仿宋" w:hAnsi="仿宋" w:eastAsia="仿宋" w:cs="仿宋"/>
          <w:spacing w:val="6"/>
          <w:sz w:val="31"/>
          <w:szCs w:val="31"/>
        </w:rPr>
        <w:t>万为“考</w:t>
      </w:r>
      <w:r>
        <w:rPr>
          <w:rFonts w:ascii="仿宋" w:hAnsi="仿宋" w:eastAsia="仿宋" w:cs="仿宋"/>
          <w:spacing w:val="8"/>
          <w:sz w:val="31"/>
          <w:szCs w:val="31"/>
        </w:rPr>
        <w:t>试场租赁费</w:t>
      </w:r>
      <w:r>
        <w:rPr>
          <w:rFonts w:ascii="仿宋" w:hAnsi="仿宋" w:eastAsia="仿宋" w:cs="仿宋"/>
          <w:spacing w:val="-109"/>
          <w:sz w:val="31"/>
          <w:szCs w:val="31"/>
        </w:rPr>
        <w:t xml:space="preserve"> </w:t>
      </w:r>
      <w:r>
        <w:rPr>
          <w:rFonts w:ascii="仿宋" w:hAnsi="仿宋" w:eastAsia="仿宋" w:cs="仿宋"/>
          <w:spacing w:val="8"/>
          <w:sz w:val="31"/>
          <w:szCs w:val="31"/>
        </w:rPr>
        <w:t>”项目财政调剂，因为工程方未按合同要求完</w:t>
      </w:r>
      <w:r>
        <w:rPr>
          <w:rFonts w:ascii="仿宋" w:hAnsi="仿宋" w:eastAsia="仿宋" w:cs="仿宋"/>
          <w:spacing w:val="7"/>
          <w:sz w:val="31"/>
          <w:szCs w:val="31"/>
        </w:rPr>
        <w:t>成所有的设</w:t>
      </w:r>
      <w:r>
        <w:rPr>
          <w:rFonts w:ascii="仿宋" w:hAnsi="仿宋" w:eastAsia="仿宋" w:cs="仿宋"/>
          <w:spacing w:val="4"/>
          <w:sz w:val="31"/>
          <w:szCs w:val="31"/>
        </w:rPr>
        <w:t>备安装，无法支付，预计</w:t>
      </w:r>
      <w:r>
        <w:rPr>
          <w:rFonts w:ascii="仿宋" w:hAnsi="仿宋" w:eastAsia="仿宋" w:cs="仿宋"/>
          <w:spacing w:val="-52"/>
          <w:sz w:val="31"/>
          <w:szCs w:val="31"/>
        </w:rPr>
        <w:t xml:space="preserve"> </w:t>
      </w:r>
      <w:r>
        <w:rPr>
          <w:rFonts w:ascii="仿宋" w:hAnsi="仿宋" w:eastAsia="仿宋" w:cs="仿宋"/>
          <w:spacing w:val="4"/>
          <w:sz w:val="31"/>
          <w:szCs w:val="31"/>
        </w:rPr>
        <w:t>2019</w:t>
      </w:r>
      <w:r>
        <w:rPr>
          <w:rFonts w:ascii="仿宋" w:hAnsi="仿宋" w:eastAsia="仿宋" w:cs="仿宋"/>
          <w:spacing w:val="-47"/>
          <w:sz w:val="31"/>
          <w:szCs w:val="31"/>
        </w:rPr>
        <w:t xml:space="preserve"> </w:t>
      </w:r>
      <w:r>
        <w:rPr>
          <w:rFonts w:ascii="仿宋" w:hAnsi="仿宋" w:eastAsia="仿宋" w:cs="仿宋"/>
          <w:spacing w:val="4"/>
          <w:sz w:val="31"/>
          <w:szCs w:val="31"/>
        </w:rPr>
        <w:t>年支付</w:t>
      </w:r>
      <w:r>
        <w:rPr>
          <w:rFonts w:ascii="仿宋" w:hAnsi="仿宋" w:eastAsia="仿宋" w:cs="仿宋"/>
          <w:spacing w:val="-58"/>
          <w:sz w:val="31"/>
          <w:szCs w:val="31"/>
        </w:rPr>
        <w:t xml:space="preserve"> </w:t>
      </w:r>
      <w:r>
        <w:rPr>
          <w:rFonts w:ascii="仿宋" w:hAnsi="仿宋" w:eastAsia="仿宋" w:cs="仿宋"/>
          <w:spacing w:val="4"/>
          <w:sz w:val="31"/>
          <w:szCs w:val="31"/>
        </w:rPr>
        <w:t>50%。</w:t>
      </w:r>
    </w:p>
    <w:p w14:paraId="142DA95E">
      <w:pPr>
        <w:spacing w:line="227" w:lineRule="auto"/>
        <w:ind w:left="807"/>
        <w:rPr>
          <w:rFonts w:ascii="仿宋" w:hAnsi="仿宋" w:eastAsia="仿宋" w:cs="仿宋"/>
          <w:sz w:val="31"/>
          <w:szCs w:val="31"/>
        </w:rPr>
      </w:pPr>
      <w:r>
        <w:rPr>
          <w:rFonts w:ascii="仿宋" w:hAnsi="仿宋" w:eastAsia="仿宋" w:cs="仿宋"/>
          <w:spacing w:val="7"/>
          <w:sz w:val="31"/>
          <w:szCs w:val="31"/>
        </w:rPr>
        <w:t>（三）驾管考试租赁费</w:t>
      </w:r>
    </w:p>
    <w:p w14:paraId="3687482E">
      <w:pPr>
        <w:spacing w:before="241" w:line="372" w:lineRule="auto"/>
        <w:ind w:left="8" w:firstLine="835"/>
        <w:rPr>
          <w:rFonts w:ascii="仿宋" w:hAnsi="仿宋" w:eastAsia="仿宋" w:cs="仿宋"/>
          <w:sz w:val="31"/>
          <w:szCs w:val="31"/>
        </w:rPr>
      </w:pPr>
      <w:r>
        <w:rPr>
          <w:rFonts w:ascii="仿宋" w:hAnsi="仿宋" w:eastAsia="仿宋" w:cs="仿宋"/>
          <w:spacing w:val="7"/>
          <w:sz w:val="31"/>
          <w:szCs w:val="31"/>
        </w:rPr>
        <w:t>由于驾管改革因素导致2018</w:t>
      </w:r>
      <w:r>
        <w:rPr>
          <w:rFonts w:ascii="仿宋" w:hAnsi="仿宋" w:eastAsia="仿宋" w:cs="仿宋"/>
          <w:spacing w:val="-47"/>
          <w:sz w:val="31"/>
          <w:szCs w:val="31"/>
        </w:rPr>
        <w:t xml:space="preserve"> </w:t>
      </w:r>
      <w:r>
        <w:rPr>
          <w:rFonts w:ascii="仿宋" w:hAnsi="仿宋" w:eastAsia="仿宋" w:cs="仿宋"/>
          <w:spacing w:val="7"/>
          <w:sz w:val="31"/>
          <w:szCs w:val="31"/>
        </w:rPr>
        <w:t>年驾管考试租赁费只</w:t>
      </w:r>
      <w:r>
        <w:rPr>
          <w:rFonts w:ascii="仿宋" w:hAnsi="仿宋" w:eastAsia="仿宋" w:cs="仿宋"/>
          <w:spacing w:val="6"/>
          <w:sz w:val="31"/>
          <w:szCs w:val="31"/>
        </w:rPr>
        <w:t>支付</w:t>
      </w:r>
      <w:r>
        <w:rPr>
          <w:rFonts w:ascii="仿宋" w:hAnsi="仿宋" w:eastAsia="仿宋" w:cs="仿宋"/>
          <w:spacing w:val="-54"/>
          <w:sz w:val="31"/>
          <w:szCs w:val="31"/>
        </w:rPr>
        <w:t xml:space="preserve"> </w:t>
      </w:r>
      <w:r>
        <w:rPr>
          <w:rFonts w:ascii="仿宋" w:hAnsi="仿宋" w:eastAsia="仿宋" w:cs="仿宋"/>
          <w:spacing w:val="6"/>
          <w:sz w:val="31"/>
          <w:szCs w:val="31"/>
        </w:rPr>
        <w:t>773.7</w:t>
      </w:r>
      <w:r>
        <w:rPr>
          <w:rFonts w:ascii="仿宋" w:hAnsi="仿宋" w:eastAsia="仿宋" w:cs="仿宋"/>
          <w:spacing w:val="-51"/>
          <w:sz w:val="31"/>
          <w:szCs w:val="31"/>
        </w:rPr>
        <w:t xml:space="preserve"> </w:t>
      </w:r>
      <w:r>
        <w:rPr>
          <w:rFonts w:ascii="仿宋" w:hAnsi="仿宋" w:eastAsia="仿宋" w:cs="仿宋"/>
          <w:spacing w:val="6"/>
          <w:sz w:val="31"/>
          <w:szCs w:val="31"/>
        </w:rPr>
        <w:t>万</w:t>
      </w:r>
      <w:r>
        <w:rPr>
          <w:rFonts w:ascii="仿宋" w:hAnsi="仿宋" w:eastAsia="仿宋" w:cs="仿宋"/>
          <w:spacing w:val="4"/>
          <w:sz w:val="31"/>
          <w:szCs w:val="31"/>
        </w:rPr>
        <w:t>元，财政预算调剂</w:t>
      </w:r>
      <w:r>
        <w:rPr>
          <w:rFonts w:ascii="仿宋" w:hAnsi="仿宋" w:eastAsia="仿宋" w:cs="仿宋"/>
          <w:spacing w:val="-20"/>
          <w:sz w:val="31"/>
          <w:szCs w:val="31"/>
        </w:rPr>
        <w:t xml:space="preserve"> </w:t>
      </w:r>
      <w:r>
        <w:rPr>
          <w:rFonts w:ascii="仿宋" w:hAnsi="仿宋" w:eastAsia="仿宋" w:cs="仿宋"/>
          <w:spacing w:val="4"/>
          <w:sz w:val="31"/>
          <w:szCs w:val="31"/>
        </w:rPr>
        <w:t>1300</w:t>
      </w:r>
      <w:r>
        <w:rPr>
          <w:rFonts w:ascii="仿宋" w:hAnsi="仿宋" w:eastAsia="仿宋" w:cs="仿宋"/>
          <w:spacing w:val="-51"/>
          <w:sz w:val="31"/>
          <w:szCs w:val="31"/>
        </w:rPr>
        <w:t xml:space="preserve"> </w:t>
      </w:r>
      <w:r>
        <w:rPr>
          <w:rFonts w:ascii="仿宋" w:hAnsi="仿宋" w:eastAsia="仿宋" w:cs="仿宋"/>
          <w:spacing w:val="4"/>
          <w:sz w:val="31"/>
          <w:szCs w:val="31"/>
        </w:rPr>
        <w:t>万给电警二期项目建设。</w:t>
      </w:r>
    </w:p>
    <w:p w14:paraId="4D753994">
      <w:pPr>
        <w:spacing w:before="1" w:line="227" w:lineRule="auto"/>
        <w:ind w:left="807"/>
        <w:rPr>
          <w:rFonts w:ascii="仿宋" w:hAnsi="仿宋" w:eastAsia="仿宋" w:cs="仿宋"/>
          <w:sz w:val="31"/>
          <w:szCs w:val="31"/>
        </w:rPr>
      </w:pPr>
      <w:r>
        <w:rPr>
          <w:rFonts w:ascii="仿宋" w:hAnsi="仿宋" w:eastAsia="仿宋" w:cs="仿宋"/>
          <w:spacing w:val="7"/>
          <w:sz w:val="31"/>
          <w:szCs w:val="31"/>
        </w:rPr>
        <w:t>（四）交通设施建设维护费用</w:t>
      </w:r>
    </w:p>
    <w:p w14:paraId="7F6D6317">
      <w:pPr>
        <w:spacing w:before="242" w:line="228" w:lineRule="auto"/>
        <w:ind w:left="802"/>
        <w:rPr>
          <w:rFonts w:ascii="仿宋" w:hAnsi="仿宋" w:eastAsia="仿宋" w:cs="仿宋"/>
          <w:sz w:val="31"/>
          <w:szCs w:val="31"/>
        </w:rPr>
      </w:pPr>
      <w:r>
        <w:rPr>
          <w:rFonts w:ascii="仿宋" w:hAnsi="仿宋" w:eastAsia="仿宋" w:cs="仿宋"/>
          <w:spacing w:val="9"/>
          <w:sz w:val="31"/>
          <w:szCs w:val="31"/>
        </w:rPr>
        <w:t>该项目资金主要用于非电子类零星交通设施</w:t>
      </w:r>
      <w:r>
        <w:rPr>
          <w:rFonts w:ascii="仿宋" w:hAnsi="仿宋" w:eastAsia="仿宋" w:cs="仿宋"/>
          <w:spacing w:val="8"/>
          <w:sz w:val="31"/>
          <w:szCs w:val="31"/>
        </w:rPr>
        <w:t>及安装服务采购，</w:t>
      </w:r>
    </w:p>
    <w:p w14:paraId="7ACA32F8">
      <w:pPr>
        <w:spacing w:before="243" w:line="371" w:lineRule="auto"/>
        <w:ind w:left="15" w:hanging="3"/>
        <w:rPr>
          <w:rFonts w:ascii="仿宋" w:hAnsi="仿宋" w:eastAsia="仿宋" w:cs="仿宋"/>
          <w:sz w:val="31"/>
          <w:szCs w:val="31"/>
        </w:rPr>
      </w:pPr>
      <w:r>
        <w:rPr>
          <w:rFonts w:ascii="仿宋" w:hAnsi="仿宋" w:eastAsia="仿宋" w:cs="仿宋"/>
          <w:spacing w:val="9"/>
          <w:sz w:val="31"/>
          <w:szCs w:val="31"/>
        </w:rPr>
        <w:t>主要是日常交通标志、标线等交通设施的增设及维护，结合交通</w:t>
      </w:r>
      <w:r>
        <w:rPr>
          <w:rFonts w:ascii="仿宋" w:hAnsi="仿宋" w:eastAsia="仿宋" w:cs="仿宋"/>
          <w:spacing w:val="8"/>
          <w:sz w:val="31"/>
          <w:szCs w:val="31"/>
        </w:rPr>
        <w:t>管理</w:t>
      </w:r>
      <w:r>
        <w:rPr>
          <w:rFonts w:ascii="仿宋" w:hAnsi="仿宋" w:eastAsia="仿宋" w:cs="仿宋"/>
          <w:spacing w:val="6"/>
          <w:sz w:val="31"/>
          <w:szCs w:val="31"/>
        </w:rPr>
        <w:t>需要进行交通设施的调整和优化。</w:t>
      </w:r>
    </w:p>
    <w:p w14:paraId="1410373A">
      <w:pPr>
        <w:spacing w:line="371" w:lineRule="auto"/>
        <w:rPr>
          <w:rFonts w:ascii="仿宋" w:hAnsi="仿宋" w:eastAsia="仿宋" w:cs="仿宋"/>
          <w:sz w:val="31"/>
          <w:szCs w:val="31"/>
        </w:rPr>
        <w:sectPr>
          <w:pgSz w:w="11915" w:h="16840"/>
          <w:pgMar w:top="400" w:right="1180" w:bottom="0" w:left="1152" w:header="0" w:footer="0" w:gutter="0"/>
          <w:cols w:space="720" w:num="1"/>
        </w:sectPr>
      </w:pPr>
    </w:p>
    <w:p w14:paraId="3CBE908D">
      <w:pPr>
        <w:pStyle w:val="2"/>
        <w:spacing w:line="260" w:lineRule="auto"/>
      </w:pPr>
    </w:p>
    <w:p w14:paraId="3A7C58D1">
      <w:pPr>
        <w:pStyle w:val="2"/>
        <w:spacing w:line="260" w:lineRule="auto"/>
      </w:pPr>
    </w:p>
    <w:p w14:paraId="13CACC69">
      <w:pPr>
        <w:pStyle w:val="2"/>
        <w:spacing w:line="261" w:lineRule="auto"/>
      </w:pPr>
    </w:p>
    <w:p w14:paraId="0E44CC85">
      <w:pPr>
        <w:spacing w:before="101" w:line="372" w:lineRule="auto"/>
        <w:ind w:left="5" w:firstLine="794"/>
        <w:rPr>
          <w:rFonts w:ascii="仿宋" w:hAnsi="仿宋" w:eastAsia="仿宋" w:cs="仿宋"/>
          <w:sz w:val="31"/>
          <w:szCs w:val="31"/>
        </w:rPr>
      </w:pPr>
      <w:r>
        <w:rPr>
          <w:rFonts w:ascii="仿宋" w:hAnsi="仿宋" w:eastAsia="仿宋" w:cs="仿宋"/>
          <w:spacing w:val="6"/>
          <w:sz w:val="31"/>
          <w:szCs w:val="31"/>
        </w:rPr>
        <w:t>2018</w:t>
      </w:r>
      <w:r>
        <w:rPr>
          <w:rFonts w:ascii="仿宋" w:hAnsi="仿宋" w:eastAsia="仿宋" w:cs="仿宋"/>
          <w:spacing w:val="-47"/>
          <w:sz w:val="31"/>
          <w:szCs w:val="31"/>
        </w:rPr>
        <w:t xml:space="preserve"> </w:t>
      </w:r>
      <w:r>
        <w:rPr>
          <w:rFonts w:ascii="仿宋" w:hAnsi="仿宋" w:eastAsia="仿宋" w:cs="仿宋"/>
          <w:spacing w:val="6"/>
          <w:sz w:val="31"/>
          <w:szCs w:val="31"/>
        </w:rPr>
        <w:t>年至</w:t>
      </w:r>
      <w:r>
        <w:rPr>
          <w:rFonts w:ascii="仿宋" w:hAnsi="仿宋" w:eastAsia="仿宋" w:cs="仿宋"/>
          <w:spacing w:val="-58"/>
          <w:sz w:val="31"/>
          <w:szCs w:val="31"/>
        </w:rPr>
        <w:t xml:space="preserve"> </w:t>
      </w:r>
      <w:r>
        <w:rPr>
          <w:rFonts w:ascii="仿宋" w:hAnsi="仿宋" w:eastAsia="仿宋" w:cs="仿宋"/>
          <w:spacing w:val="6"/>
          <w:sz w:val="31"/>
          <w:szCs w:val="31"/>
        </w:rPr>
        <w:t>2019</w:t>
      </w:r>
      <w:r>
        <w:rPr>
          <w:rFonts w:ascii="仿宋" w:hAnsi="仿宋" w:eastAsia="仿宋" w:cs="仿宋"/>
          <w:spacing w:val="-47"/>
          <w:sz w:val="31"/>
          <w:szCs w:val="31"/>
        </w:rPr>
        <w:t xml:space="preserve"> </w:t>
      </w:r>
      <w:r>
        <w:rPr>
          <w:rFonts w:ascii="仿宋" w:hAnsi="仿宋" w:eastAsia="仿宋" w:cs="仿宋"/>
          <w:spacing w:val="6"/>
          <w:sz w:val="31"/>
          <w:szCs w:val="31"/>
        </w:rPr>
        <w:t>年度泉州市中心市区</w:t>
      </w:r>
      <w:r>
        <w:rPr>
          <w:rFonts w:ascii="仿宋" w:hAnsi="仿宋" w:eastAsia="仿宋" w:cs="仿宋"/>
          <w:spacing w:val="5"/>
          <w:sz w:val="31"/>
          <w:szCs w:val="31"/>
        </w:rPr>
        <w:t>护栏维护维修项目。该项</w:t>
      </w:r>
      <w:r>
        <w:rPr>
          <w:rFonts w:ascii="仿宋" w:hAnsi="仿宋" w:eastAsia="仿宋" w:cs="仿宋"/>
          <w:spacing w:val="7"/>
          <w:sz w:val="31"/>
          <w:szCs w:val="31"/>
        </w:rPr>
        <w:t>目资金主要中心市区</w:t>
      </w:r>
      <w:r>
        <w:rPr>
          <w:rFonts w:ascii="仿宋" w:hAnsi="仿宋" w:eastAsia="仿宋" w:cs="仿宋"/>
          <w:spacing w:val="-41"/>
          <w:sz w:val="31"/>
          <w:szCs w:val="31"/>
        </w:rPr>
        <w:t xml:space="preserve"> </w:t>
      </w:r>
      <w:r>
        <w:rPr>
          <w:rFonts w:ascii="仿宋" w:hAnsi="仿宋" w:eastAsia="仿宋" w:cs="仿宋"/>
          <w:spacing w:val="7"/>
          <w:sz w:val="31"/>
          <w:szCs w:val="31"/>
        </w:rPr>
        <w:t>110</w:t>
      </w:r>
      <w:r>
        <w:rPr>
          <w:rFonts w:ascii="仿宋" w:hAnsi="仿宋" w:eastAsia="仿宋" w:cs="仿宋"/>
          <w:spacing w:val="-47"/>
          <w:sz w:val="31"/>
          <w:szCs w:val="31"/>
        </w:rPr>
        <w:t xml:space="preserve"> </w:t>
      </w:r>
      <w:r>
        <w:rPr>
          <w:rFonts w:ascii="仿宋" w:hAnsi="仿宋" w:eastAsia="仿宋" w:cs="仿宋"/>
          <w:spacing w:val="7"/>
          <w:sz w:val="31"/>
          <w:szCs w:val="31"/>
        </w:rPr>
        <w:t>公里的护栏日常巡查、维护维</w:t>
      </w:r>
      <w:r>
        <w:rPr>
          <w:rFonts w:ascii="仿宋" w:hAnsi="仿宋" w:eastAsia="仿宋" w:cs="仿宋"/>
          <w:spacing w:val="6"/>
          <w:sz w:val="31"/>
          <w:szCs w:val="31"/>
        </w:rPr>
        <w:t>修以及购买护</w:t>
      </w:r>
      <w:r>
        <w:rPr>
          <w:rFonts w:ascii="仿宋" w:hAnsi="仿宋" w:eastAsia="仿宋" w:cs="仿宋"/>
          <w:spacing w:val="8"/>
          <w:sz w:val="31"/>
          <w:szCs w:val="31"/>
        </w:rPr>
        <w:t>栏备品，结合交通组织的变更优化改变护栏的设置。</w:t>
      </w:r>
    </w:p>
    <w:p w14:paraId="170AC3A5">
      <w:pPr>
        <w:spacing w:before="5" w:line="371" w:lineRule="auto"/>
        <w:ind w:left="5" w:firstLine="794"/>
        <w:rPr>
          <w:rFonts w:ascii="仿宋" w:hAnsi="仿宋" w:eastAsia="仿宋" w:cs="仿宋"/>
          <w:sz w:val="31"/>
          <w:szCs w:val="31"/>
        </w:rPr>
      </w:pPr>
      <w:r>
        <w:rPr>
          <w:rFonts w:ascii="仿宋" w:hAnsi="仿宋" w:eastAsia="仿宋" w:cs="仿宋"/>
          <w:spacing w:val="9"/>
          <w:sz w:val="31"/>
          <w:szCs w:val="31"/>
        </w:rPr>
        <w:t>2018</w:t>
      </w:r>
      <w:r>
        <w:rPr>
          <w:rFonts w:ascii="仿宋" w:hAnsi="仿宋" w:eastAsia="仿宋" w:cs="仿宋"/>
          <w:spacing w:val="-47"/>
          <w:sz w:val="31"/>
          <w:szCs w:val="31"/>
        </w:rPr>
        <w:t xml:space="preserve"> </w:t>
      </w:r>
      <w:r>
        <w:rPr>
          <w:rFonts w:ascii="仿宋" w:hAnsi="仿宋" w:eastAsia="仿宋" w:cs="仿宋"/>
          <w:spacing w:val="9"/>
          <w:sz w:val="31"/>
          <w:szCs w:val="31"/>
        </w:rPr>
        <w:t>年至2019</w:t>
      </w:r>
      <w:r>
        <w:rPr>
          <w:rFonts w:ascii="仿宋" w:hAnsi="仿宋" w:eastAsia="仿宋" w:cs="仿宋"/>
          <w:spacing w:val="-47"/>
          <w:sz w:val="31"/>
          <w:szCs w:val="31"/>
        </w:rPr>
        <w:t xml:space="preserve"> </w:t>
      </w:r>
      <w:r>
        <w:rPr>
          <w:rFonts w:ascii="仿宋" w:hAnsi="仿宋" w:eastAsia="仿宋" w:cs="仿宋"/>
          <w:spacing w:val="9"/>
          <w:sz w:val="31"/>
          <w:szCs w:val="31"/>
        </w:rPr>
        <w:t>年度泉州市中心市区电子类交通设施</w:t>
      </w:r>
      <w:r>
        <w:rPr>
          <w:rFonts w:ascii="仿宋" w:hAnsi="仿宋" w:eastAsia="仿宋" w:cs="仿宋"/>
          <w:spacing w:val="8"/>
          <w:sz w:val="31"/>
          <w:szCs w:val="31"/>
        </w:rPr>
        <w:t>维护及零</w:t>
      </w:r>
      <w:r>
        <w:rPr>
          <w:rFonts w:ascii="仿宋" w:hAnsi="仿宋" w:eastAsia="仿宋" w:cs="仿宋"/>
          <w:spacing w:val="9"/>
          <w:sz w:val="31"/>
          <w:szCs w:val="31"/>
        </w:rPr>
        <w:t>星工程项目。该项目资金主要用于日常管理中的临时应急性交通灯控设施的增设、迁移及抢修（交通事故损毁）等需求，特别是近年来随着市区道路交通压力日益增大，市区范围内道路交叉口改造、路口新</w:t>
      </w:r>
      <w:r>
        <w:rPr>
          <w:rFonts w:ascii="仿宋" w:hAnsi="仿宋" w:eastAsia="仿宋" w:cs="仿宋"/>
          <w:spacing w:val="7"/>
          <w:sz w:val="31"/>
          <w:szCs w:val="31"/>
        </w:rPr>
        <w:t>增信号控制设施等工程。</w:t>
      </w:r>
    </w:p>
    <w:p w14:paraId="0BA97653">
      <w:pPr>
        <w:spacing w:before="3" w:line="371" w:lineRule="auto"/>
        <w:ind w:left="6" w:right="74" w:firstLine="799"/>
        <w:jc w:val="both"/>
        <w:rPr>
          <w:rFonts w:ascii="仿宋" w:hAnsi="仿宋" w:eastAsia="仿宋" w:cs="仿宋"/>
          <w:sz w:val="31"/>
          <w:szCs w:val="31"/>
        </w:rPr>
      </w:pPr>
      <w:r>
        <w:rPr>
          <w:rFonts w:ascii="仿宋" w:hAnsi="仿宋" w:eastAsia="仿宋" w:cs="仿宋"/>
          <w:spacing w:val="9"/>
          <w:sz w:val="31"/>
          <w:szCs w:val="31"/>
        </w:rPr>
        <w:t>该项目主要成效：交通标线主要是向道路使用者传递有关道路</w:t>
      </w:r>
      <w:r>
        <w:rPr>
          <w:rFonts w:ascii="仿宋" w:hAnsi="仿宋" w:eastAsia="仿宋" w:cs="仿宋"/>
          <w:spacing w:val="7"/>
          <w:sz w:val="31"/>
          <w:szCs w:val="31"/>
        </w:rPr>
        <w:t>的通行规则、警告、指引等信息，促进道路交通环境</w:t>
      </w:r>
      <w:r>
        <w:rPr>
          <w:rFonts w:ascii="仿宋" w:hAnsi="仿宋" w:eastAsia="仿宋" w:cs="仿宋"/>
          <w:spacing w:val="6"/>
          <w:sz w:val="31"/>
          <w:szCs w:val="31"/>
        </w:rPr>
        <w:t>的文明、有序；</w:t>
      </w:r>
      <w:r>
        <w:rPr>
          <w:rFonts w:ascii="仿宋" w:hAnsi="仿宋" w:eastAsia="仿宋" w:cs="仿宋"/>
          <w:spacing w:val="9"/>
          <w:sz w:val="31"/>
          <w:szCs w:val="31"/>
        </w:rPr>
        <w:t>优化道路交通组织，保障交通出行者的安全；保证市区交通信号正</w:t>
      </w:r>
      <w:r>
        <w:rPr>
          <w:rFonts w:ascii="仿宋" w:hAnsi="仿宋" w:eastAsia="仿宋" w:cs="仿宋"/>
          <w:spacing w:val="8"/>
          <w:sz w:val="31"/>
          <w:szCs w:val="31"/>
        </w:rPr>
        <w:t>常，交通安全和秩序得到保障和提升。</w:t>
      </w:r>
    </w:p>
    <w:p w14:paraId="21992EA1">
      <w:pPr>
        <w:spacing w:line="228" w:lineRule="auto"/>
        <w:ind w:left="809"/>
        <w:rPr>
          <w:rFonts w:ascii="仿宋" w:hAnsi="仿宋" w:eastAsia="仿宋" w:cs="仿宋"/>
          <w:sz w:val="31"/>
          <w:szCs w:val="31"/>
        </w:rPr>
      </w:pPr>
      <w:r>
        <w:rPr>
          <w:rFonts w:ascii="仿宋" w:hAnsi="仿宋" w:eastAsia="仿宋" w:cs="仿宋"/>
          <w:spacing w:val="7"/>
          <w:sz w:val="31"/>
          <w:szCs w:val="31"/>
        </w:rPr>
        <w:t>（五）科研室项目经费</w:t>
      </w:r>
    </w:p>
    <w:p w14:paraId="211F4F6B">
      <w:pPr>
        <w:spacing w:before="238" w:line="372" w:lineRule="auto"/>
        <w:ind w:left="5" w:right="160" w:firstLine="800"/>
        <w:rPr>
          <w:rFonts w:ascii="仿宋" w:hAnsi="仿宋" w:eastAsia="仿宋" w:cs="仿宋"/>
          <w:sz w:val="31"/>
          <w:szCs w:val="31"/>
        </w:rPr>
      </w:pPr>
      <w:r>
        <w:rPr>
          <w:rFonts w:ascii="仿宋" w:hAnsi="仿宋" w:eastAsia="仿宋" w:cs="仿宋"/>
          <w:spacing w:val="5"/>
          <w:sz w:val="31"/>
          <w:szCs w:val="31"/>
        </w:rPr>
        <w:t>该项目包含</w:t>
      </w:r>
      <w:r>
        <w:rPr>
          <w:rFonts w:ascii="仿宋" w:hAnsi="仿宋" w:eastAsia="仿宋" w:cs="仿宋"/>
          <w:spacing w:val="-38"/>
          <w:sz w:val="31"/>
          <w:szCs w:val="31"/>
        </w:rPr>
        <w:t xml:space="preserve"> </w:t>
      </w:r>
      <w:r>
        <w:rPr>
          <w:rFonts w:ascii="仿宋" w:hAnsi="仿宋" w:eastAsia="仿宋" w:cs="仿宋"/>
          <w:spacing w:val="5"/>
          <w:sz w:val="31"/>
          <w:szCs w:val="31"/>
        </w:rPr>
        <w:t>1.系统运维费用：主要是平时正常通信、</w:t>
      </w:r>
      <w:r>
        <w:rPr>
          <w:rFonts w:ascii="仿宋" w:hAnsi="仿宋" w:eastAsia="仿宋" w:cs="仿宋"/>
          <w:spacing w:val="-90"/>
          <w:sz w:val="31"/>
          <w:szCs w:val="31"/>
        </w:rPr>
        <w:t xml:space="preserve"> </w:t>
      </w:r>
      <w:r>
        <w:rPr>
          <w:rFonts w:ascii="仿宋" w:hAnsi="仿宋" w:eastAsia="仿宋" w:cs="仿宋"/>
          <w:spacing w:val="5"/>
          <w:sz w:val="31"/>
          <w:szCs w:val="31"/>
        </w:rPr>
        <w:t>网络租</w:t>
      </w:r>
      <w:r>
        <w:rPr>
          <w:rFonts w:ascii="仿宋" w:hAnsi="仿宋" w:eastAsia="仿宋" w:cs="仿宋"/>
          <w:spacing w:val="10"/>
          <w:sz w:val="31"/>
          <w:szCs w:val="31"/>
        </w:rPr>
        <w:t>赁、设备维护及短信发送费用；2.系统建设费用</w:t>
      </w:r>
      <w:r>
        <w:rPr>
          <w:rFonts w:ascii="仿宋" w:hAnsi="仿宋" w:eastAsia="仿宋" w:cs="仿宋"/>
          <w:spacing w:val="-9"/>
          <w:sz w:val="31"/>
          <w:szCs w:val="31"/>
        </w:rPr>
        <w:t>：（</w:t>
      </w:r>
      <w:r>
        <w:rPr>
          <w:rFonts w:ascii="仿宋" w:hAnsi="仿宋" w:eastAsia="仿宋" w:cs="仿宋"/>
          <w:spacing w:val="10"/>
          <w:sz w:val="31"/>
          <w:szCs w:val="31"/>
        </w:rPr>
        <w:t>1）执法记录仪</w:t>
      </w:r>
      <w:r>
        <w:rPr>
          <w:rFonts w:ascii="仿宋" w:hAnsi="仿宋" w:eastAsia="仿宋" w:cs="仿宋"/>
          <w:spacing w:val="5"/>
          <w:sz w:val="31"/>
          <w:szCs w:val="31"/>
        </w:rPr>
        <w:t>信息管理系统项目（二期</w:t>
      </w:r>
      <w:r>
        <w:rPr>
          <w:rFonts w:ascii="仿宋" w:hAnsi="仿宋" w:eastAsia="仿宋" w:cs="仿宋"/>
          <w:spacing w:val="16"/>
          <w:sz w:val="31"/>
          <w:szCs w:val="31"/>
        </w:rPr>
        <w:t>）：</w:t>
      </w:r>
      <w:r>
        <w:rPr>
          <w:rFonts w:ascii="仿宋" w:hAnsi="仿宋" w:eastAsia="仿宋" w:cs="仿宋"/>
          <w:spacing w:val="-85"/>
          <w:sz w:val="31"/>
          <w:szCs w:val="31"/>
        </w:rPr>
        <w:t xml:space="preserve"> </w:t>
      </w:r>
      <w:r>
        <w:rPr>
          <w:rFonts w:ascii="仿宋" w:hAnsi="仿宋" w:eastAsia="仿宋" w:cs="仿宋"/>
          <w:spacing w:val="5"/>
          <w:sz w:val="31"/>
          <w:szCs w:val="31"/>
        </w:rPr>
        <w:t>已通过市政府数办审核，2019</w:t>
      </w:r>
      <w:r>
        <w:rPr>
          <w:rFonts w:ascii="仿宋" w:hAnsi="仿宋" w:eastAsia="仿宋" w:cs="仿宋"/>
          <w:spacing w:val="-54"/>
          <w:sz w:val="31"/>
          <w:szCs w:val="31"/>
        </w:rPr>
        <w:t xml:space="preserve"> </w:t>
      </w:r>
      <w:r>
        <w:rPr>
          <w:rFonts w:ascii="仿宋" w:hAnsi="仿宋" w:eastAsia="仿宋" w:cs="仿宋"/>
          <w:spacing w:val="5"/>
          <w:sz w:val="31"/>
          <w:szCs w:val="31"/>
        </w:rPr>
        <w:t>开始建</w:t>
      </w:r>
      <w:r>
        <w:rPr>
          <w:rFonts w:ascii="仿宋" w:hAnsi="仿宋" w:eastAsia="仿宋" w:cs="仿宋"/>
          <w:spacing w:val="8"/>
          <w:sz w:val="31"/>
          <w:szCs w:val="31"/>
        </w:rPr>
        <w:t>设支付</w:t>
      </w:r>
      <w:r>
        <w:rPr>
          <w:rFonts w:ascii="仿宋" w:hAnsi="仿宋" w:eastAsia="仿宋" w:cs="仿宋"/>
          <w:spacing w:val="-9"/>
          <w:sz w:val="31"/>
          <w:szCs w:val="31"/>
        </w:rPr>
        <w:t>；（</w:t>
      </w:r>
      <w:r>
        <w:rPr>
          <w:rFonts w:ascii="仿宋" w:hAnsi="仿宋" w:eastAsia="仿宋" w:cs="仿宋"/>
          <w:spacing w:val="8"/>
          <w:sz w:val="31"/>
          <w:szCs w:val="31"/>
        </w:rPr>
        <w:t>2）全市交通违法处理窗口档案电子化系统：</w:t>
      </w:r>
      <w:r>
        <w:rPr>
          <w:rFonts w:ascii="仿宋" w:hAnsi="仿宋" w:eastAsia="仿宋" w:cs="仿宋"/>
          <w:spacing w:val="-92"/>
          <w:sz w:val="31"/>
          <w:szCs w:val="31"/>
        </w:rPr>
        <w:t xml:space="preserve"> </w:t>
      </w:r>
      <w:r>
        <w:rPr>
          <w:rFonts w:ascii="仿宋" w:hAnsi="仿宋" w:eastAsia="仿宋" w:cs="仿宋"/>
          <w:spacing w:val="8"/>
          <w:sz w:val="31"/>
          <w:szCs w:val="31"/>
        </w:rPr>
        <w:t>因“放管</w:t>
      </w:r>
    </w:p>
    <w:p w14:paraId="0E7882A3">
      <w:pPr>
        <w:spacing w:before="1" w:line="226" w:lineRule="auto"/>
        <w:ind w:left="5"/>
        <w:rPr>
          <w:rFonts w:ascii="仿宋" w:hAnsi="仿宋" w:eastAsia="仿宋" w:cs="仿宋"/>
          <w:sz w:val="31"/>
          <w:szCs w:val="31"/>
        </w:rPr>
      </w:pPr>
      <w:r>
        <w:rPr>
          <w:rFonts w:ascii="仿宋" w:hAnsi="仿宋" w:eastAsia="仿宋" w:cs="仿宋"/>
          <w:spacing w:val="6"/>
          <w:sz w:val="31"/>
          <w:szCs w:val="31"/>
        </w:rPr>
        <w:t>服</w:t>
      </w:r>
      <w:r>
        <w:rPr>
          <w:rFonts w:ascii="仿宋" w:hAnsi="仿宋" w:eastAsia="仿宋" w:cs="仿宋"/>
          <w:spacing w:val="-111"/>
          <w:sz w:val="31"/>
          <w:szCs w:val="31"/>
        </w:rPr>
        <w:t xml:space="preserve"> </w:t>
      </w:r>
      <w:r>
        <w:rPr>
          <w:rFonts w:ascii="仿宋" w:hAnsi="仿宋" w:eastAsia="仿宋" w:cs="仿宋"/>
          <w:spacing w:val="6"/>
          <w:sz w:val="31"/>
          <w:szCs w:val="31"/>
        </w:rPr>
        <w:t>”改革原因，项目暂未启动</w:t>
      </w:r>
      <w:r>
        <w:rPr>
          <w:rFonts w:ascii="仿宋" w:hAnsi="仿宋" w:eastAsia="仿宋" w:cs="仿宋"/>
          <w:spacing w:val="-13"/>
          <w:sz w:val="31"/>
          <w:szCs w:val="31"/>
        </w:rPr>
        <w:t>；（</w:t>
      </w:r>
      <w:r>
        <w:rPr>
          <w:rFonts w:ascii="仿宋" w:hAnsi="仿宋" w:eastAsia="仿宋" w:cs="仿宋"/>
          <w:spacing w:val="6"/>
          <w:sz w:val="31"/>
          <w:szCs w:val="31"/>
        </w:rPr>
        <w:t>3）</w:t>
      </w:r>
      <w:r>
        <w:rPr>
          <w:rFonts w:ascii="仿宋" w:hAnsi="仿宋" w:eastAsia="仿宋" w:cs="仿宋"/>
          <w:spacing w:val="-89"/>
          <w:sz w:val="31"/>
          <w:szCs w:val="31"/>
        </w:rPr>
        <w:t xml:space="preserve"> </w:t>
      </w:r>
      <w:r>
        <w:rPr>
          <w:rFonts w:ascii="仿宋" w:hAnsi="仿宋" w:eastAsia="仿宋" w:cs="仿宋"/>
          <w:spacing w:val="6"/>
          <w:sz w:val="31"/>
          <w:szCs w:val="31"/>
        </w:rPr>
        <w:t>网络信息安全等保</w:t>
      </w:r>
      <w:r>
        <w:rPr>
          <w:rFonts w:ascii="仿宋" w:hAnsi="仿宋" w:eastAsia="仿宋" w:cs="仿宋"/>
          <w:spacing w:val="5"/>
          <w:sz w:val="31"/>
          <w:szCs w:val="31"/>
        </w:rPr>
        <w:t>建设：</w:t>
      </w:r>
      <w:r>
        <w:rPr>
          <w:rFonts w:ascii="仿宋" w:hAnsi="仿宋" w:eastAsia="仿宋" w:cs="仿宋"/>
          <w:spacing w:val="-89"/>
          <w:sz w:val="31"/>
          <w:szCs w:val="31"/>
        </w:rPr>
        <w:t xml:space="preserve"> </w:t>
      </w:r>
      <w:r>
        <w:rPr>
          <w:rFonts w:ascii="仿宋" w:hAnsi="仿宋" w:eastAsia="仿宋" w:cs="仿宋"/>
          <w:spacing w:val="5"/>
          <w:sz w:val="31"/>
          <w:szCs w:val="31"/>
        </w:rPr>
        <w:t>因</w:t>
      </w:r>
    </w:p>
    <w:p w14:paraId="18D1B0BB">
      <w:pPr>
        <w:spacing w:before="246" w:line="371" w:lineRule="auto"/>
        <w:ind w:left="6" w:right="47" w:hanging="7"/>
        <w:rPr>
          <w:rFonts w:ascii="仿宋" w:hAnsi="仿宋" w:eastAsia="仿宋" w:cs="仿宋"/>
          <w:sz w:val="31"/>
          <w:szCs w:val="31"/>
        </w:rPr>
      </w:pPr>
      <w:r>
        <w:rPr>
          <w:rFonts w:ascii="仿宋" w:hAnsi="仿宋" w:eastAsia="仿宋" w:cs="仿宋"/>
          <w:spacing w:val="2"/>
          <w:sz w:val="31"/>
          <w:szCs w:val="31"/>
        </w:rPr>
        <w:t>2019</w:t>
      </w:r>
      <w:r>
        <w:rPr>
          <w:rFonts w:ascii="仿宋" w:hAnsi="仿宋" w:eastAsia="仿宋" w:cs="仿宋"/>
          <w:spacing w:val="-47"/>
          <w:sz w:val="31"/>
          <w:szCs w:val="31"/>
        </w:rPr>
        <w:t xml:space="preserve"> </w:t>
      </w:r>
      <w:r>
        <w:rPr>
          <w:rFonts w:ascii="仿宋" w:hAnsi="仿宋" w:eastAsia="仿宋" w:cs="仿宋"/>
          <w:spacing w:val="2"/>
          <w:sz w:val="31"/>
          <w:szCs w:val="31"/>
        </w:rPr>
        <w:t>年</w:t>
      </w:r>
      <w:r>
        <w:rPr>
          <w:rFonts w:ascii="仿宋" w:hAnsi="仿宋" w:eastAsia="仿宋" w:cs="仿宋"/>
          <w:spacing w:val="-60"/>
          <w:sz w:val="31"/>
          <w:szCs w:val="31"/>
        </w:rPr>
        <w:t xml:space="preserve"> </w:t>
      </w:r>
      <w:r>
        <w:rPr>
          <w:rFonts w:ascii="仿宋" w:hAnsi="仿宋" w:eastAsia="仿宋" w:cs="仿宋"/>
          <w:spacing w:val="2"/>
          <w:sz w:val="31"/>
          <w:szCs w:val="31"/>
        </w:rPr>
        <w:t>6</w:t>
      </w:r>
      <w:r>
        <w:rPr>
          <w:rFonts w:ascii="仿宋" w:hAnsi="仿宋" w:eastAsia="仿宋" w:cs="仿宋"/>
          <w:spacing w:val="-38"/>
          <w:sz w:val="31"/>
          <w:szCs w:val="31"/>
        </w:rPr>
        <w:t xml:space="preserve"> </w:t>
      </w:r>
      <w:r>
        <w:rPr>
          <w:rFonts w:ascii="仿宋" w:hAnsi="仿宋" w:eastAsia="仿宋" w:cs="仿宋"/>
          <w:spacing w:val="2"/>
          <w:sz w:val="31"/>
          <w:szCs w:val="31"/>
        </w:rPr>
        <w:t>月</w:t>
      </w:r>
      <w:r>
        <w:rPr>
          <w:rFonts w:ascii="仿宋" w:hAnsi="仿宋" w:eastAsia="仿宋" w:cs="仿宋"/>
          <w:spacing w:val="-41"/>
          <w:sz w:val="31"/>
          <w:szCs w:val="31"/>
        </w:rPr>
        <w:t xml:space="preserve"> </w:t>
      </w:r>
      <w:r>
        <w:rPr>
          <w:rFonts w:ascii="仿宋" w:hAnsi="仿宋" w:eastAsia="仿宋" w:cs="仿宋"/>
          <w:spacing w:val="2"/>
          <w:sz w:val="31"/>
          <w:szCs w:val="31"/>
        </w:rPr>
        <w:t>1 日公布信息系统等级保护新国标，项目未启动</w:t>
      </w:r>
      <w:r>
        <w:rPr>
          <w:rFonts w:ascii="仿宋" w:hAnsi="仿宋" w:eastAsia="仿宋" w:cs="仿宋"/>
          <w:spacing w:val="-5"/>
          <w:sz w:val="31"/>
          <w:szCs w:val="31"/>
        </w:rPr>
        <w:t>；（</w:t>
      </w:r>
      <w:r>
        <w:rPr>
          <w:rFonts w:ascii="仿宋" w:hAnsi="仿宋" w:eastAsia="仿宋" w:cs="仿宋"/>
          <w:spacing w:val="2"/>
          <w:sz w:val="31"/>
          <w:szCs w:val="31"/>
        </w:rPr>
        <w:t>4）</w:t>
      </w:r>
      <w:r>
        <w:rPr>
          <w:rFonts w:ascii="仿宋" w:hAnsi="仿宋" w:eastAsia="仿宋" w:cs="仿宋"/>
          <w:spacing w:val="10"/>
          <w:sz w:val="31"/>
          <w:szCs w:val="31"/>
        </w:rPr>
        <w:t>协勤人员</w:t>
      </w:r>
      <w:r>
        <w:rPr>
          <w:rFonts w:ascii="仿宋" w:hAnsi="仿宋" w:eastAsia="仿宋" w:cs="仿宋"/>
          <w:sz w:val="31"/>
          <w:szCs w:val="31"/>
        </w:rPr>
        <w:t>PTD</w:t>
      </w:r>
      <w:r>
        <w:rPr>
          <w:rFonts w:ascii="仿宋" w:hAnsi="仿宋" w:eastAsia="仿宋" w:cs="仿宋"/>
          <w:spacing w:val="-50"/>
          <w:sz w:val="31"/>
          <w:szCs w:val="31"/>
        </w:rPr>
        <w:t xml:space="preserve"> </w:t>
      </w:r>
      <w:r>
        <w:rPr>
          <w:rFonts w:ascii="仿宋" w:hAnsi="仿宋" w:eastAsia="仿宋" w:cs="仿宋"/>
          <w:spacing w:val="10"/>
          <w:sz w:val="31"/>
          <w:szCs w:val="31"/>
        </w:rPr>
        <w:t>对讲机设备：</w:t>
      </w:r>
      <w:r>
        <w:rPr>
          <w:rFonts w:ascii="仿宋" w:hAnsi="仿宋" w:eastAsia="仿宋" w:cs="仿宋"/>
          <w:spacing w:val="-81"/>
          <w:sz w:val="31"/>
          <w:szCs w:val="31"/>
        </w:rPr>
        <w:t xml:space="preserve"> </w:t>
      </w:r>
      <w:r>
        <w:rPr>
          <w:rFonts w:ascii="仿宋" w:hAnsi="仿宋" w:eastAsia="仿宋" w:cs="仿宋"/>
          <w:spacing w:val="10"/>
          <w:sz w:val="31"/>
          <w:szCs w:val="31"/>
        </w:rPr>
        <w:t>已完成招标，待交货验收付款</w:t>
      </w:r>
      <w:r>
        <w:rPr>
          <w:rFonts w:ascii="仿宋" w:hAnsi="仿宋" w:eastAsia="仿宋" w:cs="仿宋"/>
          <w:spacing w:val="-7"/>
          <w:sz w:val="31"/>
          <w:szCs w:val="31"/>
        </w:rPr>
        <w:t>；（</w:t>
      </w:r>
      <w:r>
        <w:rPr>
          <w:rFonts w:ascii="仿宋" w:hAnsi="仿宋" w:eastAsia="仿宋" w:cs="仿宋"/>
          <w:spacing w:val="10"/>
          <w:sz w:val="31"/>
          <w:szCs w:val="31"/>
        </w:rPr>
        <w:t>5）指</w:t>
      </w:r>
      <w:r>
        <w:rPr>
          <w:rFonts w:ascii="仿宋" w:hAnsi="仿宋" w:eastAsia="仿宋" w:cs="仿宋"/>
          <w:spacing w:val="5"/>
          <w:sz w:val="31"/>
          <w:szCs w:val="31"/>
        </w:rPr>
        <w:t>挥中心升级改造项目：</w:t>
      </w:r>
      <w:r>
        <w:rPr>
          <w:rFonts w:ascii="仿宋" w:hAnsi="仿宋" w:eastAsia="仿宋" w:cs="仿宋"/>
          <w:spacing w:val="-76"/>
          <w:sz w:val="31"/>
          <w:szCs w:val="31"/>
        </w:rPr>
        <w:t xml:space="preserve"> </w:t>
      </w:r>
      <w:r>
        <w:rPr>
          <w:rFonts w:ascii="仿宋" w:hAnsi="仿宋" w:eastAsia="仿宋" w:cs="仿宋"/>
          <w:spacing w:val="5"/>
          <w:sz w:val="31"/>
          <w:szCs w:val="31"/>
        </w:rPr>
        <w:t>已招标完成，投入试运行，待验收完成支付。</w:t>
      </w:r>
    </w:p>
    <w:p w14:paraId="302749EE">
      <w:pPr>
        <w:spacing w:before="1" w:line="226" w:lineRule="auto"/>
        <w:ind w:left="809"/>
        <w:rPr>
          <w:rFonts w:ascii="仿宋" w:hAnsi="仿宋" w:eastAsia="仿宋" w:cs="仿宋"/>
          <w:sz w:val="31"/>
          <w:szCs w:val="31"/>
        </w:rPr>
      </w:pPr>
      <w:r>
        <w:rPr>
          <w:rFonts w:ascii="仿宋" w:hAnsi="仿宋" w:eastAsia="仿宋" w:cs="仿宋"/>
          <w:spacing w:val="7"/>
          <w:sz w:val="31"/>
          <w:szCs w:val="31"/>
        </w:rPr>
        <w:t>（六）行政收费成本支出</w:t>
      </w:r>
    </w:p>
    <w:p w14:paraId="7B303103">
      <w:pPr>
        <w:spacing w:line="226" w:lineRule="auto"/>
        <w:rPr>
          <w:rFonts w:ascii="仿宋" w:hAnsi="仿宋" w:eastAsia="仿宋" w:cs="仿宋"/>
          <w:sz w:val="31"/>
          <w:szCs w:val="31"/>
        </w:rPr>
        <w:sectPr>
          <w:pgSz w:w="11915" w:h="16840"/>
          <w:pgMar w:top="400" w:right="1180" w:bottom="0" w:left="1150" w:header="0" w:footer="0" w:gutter="0"/>
          <w:cols w:space="720" w:num="1"/>
        </w:sectPr>
      </w:pPr>
    </w:p>
    <w:p w14:paraId="7CC332E0">
      <w:pPr>
        <w:pStyle w:val="2"/>
        <w:spacing w:line="261" w:lineRule="auto"/>
      </w:pPr>
    </w:p>
    <w:p w14:paraId="0769BCFD">
      <w:pPr>
        <w:pStyle w:val="2"/>
        <w:spacing w:line="262" w:lineRule="auto"/>
      </w:pPr>
    </w:p>
    <w:p w14:paraId="3D8C16F7">
      <w:pPr>
        <w:pStyle w:val="2"/>
        <w:spacing w:line="262" w:lineRule="auto"/>
      </w:pPr>
    </w:p>
    <w:p w14:paraId="567ABB81">
      <w:pPr>
        <w:spacing w:before="100" w:line="371" w:lineRule="auto"/>
        <w:ind w:left="3" w:right="161" w:firstLine="796"/>
        <w:rPr>
          <w:rFonts w:ascii="仿宋" w:hAnsi="仿宋" w:eastAsia="仿宋" w:cs="仿宋"/>
          <w:sz w:val="31"/>
          <w:szCs w:val="31"/>
        </w:rPr>
      </w:pPr>
      <w:r>
        <w:rPr>
          <w:rFonts w:ascii="仿宋" w:hAnsi="仿宋" w:eastAsia="仿宋" w:cs="仿宋"/>
          <w:spacing w:val="9"/>
          <w:sz w:val="31"/>
          <w:szCs w:val="31"/>
        </w:rPr>
        <w:t>该项目为车驾大队业务成本性支出，保证了车驾管业务有序进</w:t>
      </w:r>
      <w:r>
        <w:rPr>
          <w:rFonts w:ascii="仿宋" w:hAnsi="仿宋" w:eastAsia="仿宋" w:cs="仿宋"/>
          <w:spacing w:val="-8"/>
          <w:sz w:val="31"/>
          <w:szCs w:val="31"/>
        </w:rPr>
        <w:t>行。</w:t>
      </w:r>
    </w:p>
    <w:p w14:paraId="372E80CA">
      <w:pPr>
        <w:spacing w:before="1" w:line="228" w:lineRule="auto"/>
        <w:ind w:left="804"/>
        <w:rPr>
          <w:rFonts w:ascii="仿宋" w:hAnsi="仿宋" w:eastAsia="仿宋" w:cs="仿宋"/>
          <w:sz w:val="31"/>
          <w:szCs w:val="31"/>
        </w:rPr>
      </w:pPr>
      <w:r>
        <w:rPr>
          <w:rFonts w:ascii="仿宋" w:hAnsi="仿宋" w:eastAsia="仿宋" w:cs="仿宋"/>
          <w:spacing w:val="8"/>
          <w:sz w:val="31"/>
          <w:szCs w:val="31"/>
        </w:rPr>
        <w:t>（七）交警道路管理交通督导员工资</w:t>
      </w:r>
    </w:p>
    <w:p w14:paraId="18255CCF">
      <w:pPr>
        <w:spacing w:before="238" w:line="372" w:lineRule="auto"/>
        <w:ind w:left="57" w:firstLine="784"/>
        <w:rPr>
          <w:rFonts w:ascii="仿宋" w:hAnsi="仿宋" w:eastAsia="仿宋" w:cs="仿宋"/>
          <w:sz w:val="31"/>
          <w:szCs w:val="31"/>
        </w:rPr>
      </w:pPr>
      <w:r>
        <w:rPr>
          <w:rFonts w:ascii="仿宋" w:hAnsi="仿宋" w:eastAsia="仿宋" w:cs="仿宋"/>
          <w:spacing w:val="7"/>
          <w:sz w:val="31"/>
          <w:szCs w:val="31"/>
        </w:rPr>
        <w:t>由于辅警改革未实际推进因此2018</w:t>
      </w:r>
      <w:r>
        <w:rPr>
          <w:rFonts w:ascii="仿宋" w:hAnsi="仿宋" w:eastAsia="仿宋" w:cs="仿宋"/>
          <w:spacing w:val="-34"/>
          <w:sz w:val="31"/>
          <w:szCs w:val="31"/>
        </w:rPr>
        <w:t xml:space="preserve"> </w:t>
      </w:r>
      <w:r>
        <w:rPr>
          <w:rFonts w:ascii="仿宋" w:hAnsi="仿宋" w:eastAsia="仿宋" w:cs="仿宋"/>
          <w:spacing w:val="7"/>
          <w:sz w:val="31"/>
          <w:szCs w:val="31"/>
        </w:rPr>
        <w:t>年“辅警人员经费补助</w:t>
      </w:r>
      <w:r>
        <w:rPr>
          <w:rFonts w:ascii="仿宋" w:hAnsi="仿宋" w:eastAsia="仿宋" w:cs="仿宋"/>
          <w:spacing w:val="-112"/>
          <w:sz w:val="31"/>
          <w:szCs w:val="31"/>
        </w:rPr>
        <w:t xml:space="preserve"> </w:t>
      </w:r>
      <w:r>
        <w:rPr>
          <w:rFonts w:ascii="仿宋" w:hAnsi="仿宋" w:eastAsia="仿宋" w:cs="仿宋"/>
          <w:spacing w:val="7"/>
          <w:sz w:val="31"/>
          <w:szCs w:val="31"/>
        </w:rPr>
        <w:t>”项</w:t>
      </w:r>
      <w:r>
        <w:rPr>
          <w:rFonts w:ascii="仿宋" w:hAnsi="仿宋" w:eastAsia="仿宋" w:cs="仿宋"/>
          <w:spacing w:val="3"/>
          <w:sz w:val="31"/>
          <w:szCs w:val="31"/>
        </w:rPr>
        <w:t>目</w:t>
      </w:r>
      <w:r>
        <w:rPr>
          <w:rFonts w:ascii="仿宋" w:hAnsi="仿宋" w:eastAsia="仿宋" w:cs="仿宋"/>
          <w:spacing w:val="-26"/>
          <w:sz w:val="31"/>
          <w:szCs w:val="31"/>
        </w:rPr>
        <w:t xml:space="preserve"> </w:t>
      </w:r>
      <w:r>
        <w:rPr>
          <w:rFonts w:ascii="仿宋" w:hAnsi="仿宋" w:eastAsia="仿宋" w:cs="仿宋"/>
          <w:spacing w:val="3"/>
          <w:sz w:val="31"/>
          <w:szCs w:val="31"/>
        </w:rPr>
        <w:t>1000</w:t>
      </w:r>
      <w:r>
        <w:rPr>
          <w:rFonts w:ascii="仿宋" w:hAnsi="仿宋" w:eastAsia="仿宋" w:cs="仿宋"/>
          <w:spacing w:val="-51"/>
          <w:sz w:val="31"/>
          <w:szCs w:val="31"/>
        </w:rPr>
        <w:t xml:space="preserve"> </w:t>
      </w:r>
      <w:r>
        <w:rPr>
          <w:rFonts w:ascii="仿宋" w:hAnsi="仿宋" w:eastAsia="仿宋" w:cs="仿宋"/>
          <w:spacing w:val="3"/>
          <w:sz w:val="31"/>
          <w:szCs w:val="31"/>
        </w:rPr>
        <w:t>万未开支，2019</w:t>
      </w:r>
      <w:r>
        <w:rPr>
          <w:rFonts w:ascii="仿宋" w:hAnsi="仿宋" w:eastAsia="仿宋" w:cs="仿宋"/>
          <w:spacing w:val="-47"/>
          <w:sz w:val="31"/>
          <w:szCs w:val="31"/>
        </w:rPr>
        <w:t xml:space="preserve"> </w:t>
      </w:r>
      <w:r>
        <w:rPr>
          <w:rFonts w:ascii="仿宋" w:hAnsi="仿宋" w:eastAsia="仿宋" w:cs="仿宋"/>
          <w:spacing w:val="3"/>
          <w:sz w:val="31"/>
          <w:szCs w:val="31"/>
        </w:rPr>
        <w:t>年预算中，财政调整为支队协勤人员工资；</w:t>
      </w:r>
    </w:p>
    <w:p w14:paraId="242467F8">
      <w:pPr>
        <w:spacing w:before="1" w:line="371" w:lineRule="auto"/>
        <w:ind w:right="321" w:firstLine="3"/>
        <w:rPr>
          <w:rFonts w:ascii="仿宋" w:hAnsi="仿宋" w:eastAsia="仿宋" w:cs="仿宋"/>
          <w:sz w:val="31"/>
          <w:szCs w:val="31"/>
        </w:rPr>
      </w:pPr>
      <w:r>
        <w:rPr>
          <w:rFonts w:ascii="仿宋" w:hAnsi="仿宋" w:eastAsia="仿宋" w:cs="仿宋"/>
          <w:spacing w:val="9"/>
          <w:sz w:val="31"/>
          <w:szCs w:val="31"/>
        </w:rPr>
        <w:t>其余市区交通督导员工资按期支付，督导员很好的弥补全市警力不</w:t>
      </w:r>
      <w:r>
        <w:rPr>
          <w:rFonts w:ascii="仿宋" w:hAnsi="仿宋" w:eastAsia="仿宋" w:cs="仿宋"/>
          <w:spacing w:val="8"/>
          <w:sz w:val="31"/>
          <w:szCs w:val="31"/>
        </w:rPr>
        <w:t>足，更好的保障市区道路交通有序畅通。</w:t>
      </w:r>
    </w:p>
    <w:p w14:paraId="7B782100">
      <w:pPr>
        <w:spacing w:before="2" w:line="228" w:lineRule="auto"/>
        <w:ind w:left="804"/>
        <w:rPr>
          <w:rFonts w:ascii="仿宋" w:hAnsi="仿宋" w:eastAsia="仿宋" w:cs="仿宋"/>
          <w:sz w:val="31"/>
          <w:szCs w:val="31"/>
        </w:rPr>
      </w:pPr>
      <w:r>
        <w:rPr>
          <w:rFonts w:ascii="仿宋" w:hAnsi="仿宋" w:eastAsia="仿宋" w:cs="仿宋"/>
          <w:spacing w:val="8"/>
          <w:sz w:val="31"/>
          <w:szCs w:val="31"/>
        </w:rPr>
        <w:t>（八）各直属大队道路交通管理经费</w:t>
      </w:r>
    </w:p>
    <w:p w14:paraId="164E48D4">
      <w:pPr>
        <w:spacing w:before="239" w:line="372" w:lineRule="auto"/>
        <w:ind w:right="161" w:firstLine="799"/>
        <w:rPr>
          <w:rFonts w:ascii="仿宋" w:hAnsi="仿宋" w:eastAsia="仿宋" w:cs="仿宋"/>
          <w:sz w:val="31"/>
          <w:szCs w:val="31"/>
        </w:rPr>
      </w:pPr>
      <w:r>
        <w:rPr>
          <w:rFonts w:ascii="仿宋" w:hAnsi="仿宋" w:eastAsia="仿宋" w:cs="仿宋"/>
          <w:spacing w:val="9"/>
          <w:sz w:val="31"/>
          <w:szCs w:val="31"/>
        </w:rPr>
        <w:t>该项目主要包括行政收费成本、行政执法经费、交通综合整治</w:t>
      </w:r>
      <w:r>
        <w:rPr>
          <w:rFonts w:ascii="仿宋" w:hAnsi="仿宋" w:eastAsia="仿宋" w:cs="仿宋"/>
          <w:spacing w:val="4"/>
          <w:sz w:val="31"/>
          <w:szCs w:val="31"/>
        </w:rPr>
        <w:t>经费等内容。</w:t>
      </w:r>
    </w:p>
    <w:p w14:paraId="42F6DE59">
      <w:pPr>
        <w:spacing w:before="9" w:line="371" w:lineRule="auto"/>
        <w:ind w:firstLine="806"/>
        <w:rPr>
          <w:rFonts w:ascii="仿宋" w:hAnsi="仿宋" w:eastAsia="仿宋" w:cs="仿宋"/>
          <w:sz w:val="31"/>
          <w:szCs w:val="31"/>
        </w:rPr>
      </w:pPr>
      <w:r>
        <w:rPr>
          <w:rFonts w:ascii="仿宋" w:hAnsi="仿宋" w:eastAsia="仿宋" w:cs="仿宋"/>
          <w:spacing w:val="7"/>
          <w:sz w:val="31"/>
          <w:szCs w:val="31"/>
        </w:rPr>
        <w:t>通过使用上述专项资金，圆满地完成了打击“五类十项</w:t>
      </w:r>
      <w:r>
        <w:rPr>
          <w:rFonts w:ascii="仿宋" w:hAnsi="仿宋" w:eastAsia="仿宋" w:cs="仿宋"/>
          <w:spacing w:val="-103"/>
          <w:sz w:val="31"/>
          <w:szCs w:val="31"/>
        </w:rPr>
        <w:t xml:space="preserve"> </w:t>
      </w:r>
      <w:r>
        <w:rPr>
          <w:rFonts w:ascii="仿宋" w:hAnsi="仿宋" w:eastAsia="仿宋" w:cs="仿宋"/>
          <w:spacing w:val="7"/>
          <w:sz w:val="31"/>
          <w:szCs w:val="31"/>
        </w:rPr>
        <w:t>”严重</w:t>
      </w:r>
      <w:r>
        <w:rPr>
          <w:rFonts w:ascii="仿宋" w:hAnsi="仿宋" w:eastAsia="仿宋" w:cs="仿宋"/>
          <w:spacing w:val="8"/>
          <w:sz w:val="31"/>
          <w:szCs w:val="31"/>
        </w:rPr>
        <w:t>交通违法行为、开展“逢六逢九</w:t>
      </w:r>
      <w:r>
        <w:rPr>
          <w:rFonts w:ascii="仿宋" w:hAnsi="仿宋" w:eastAsia="仿宋" w:cs="仿宋"/>
          <w:spacing w:val="-110"/>
          <w:sz w:val="31"/>
          <w:szCs w:val="31"/>
        </w:rPr>
        <w:t xml:space="preserve"> </w:t>
      </w:r>
      <w:r>
        <w:rPr>
          <w:rFonts w:ascii="仿宋" w:hAnsi="仿宋" w:eastAsia="仿宋" w:cs="仿宋"/>
          <w:spacing w:val="8"/>
          <w:sz w:val="31"/>
          <w:szCs w:val="31"/>
        </w:rPr>
        <w:t>”等各项交通整治任</w:t>
      </w:r>
      <w:r>
        <w:rPr>
          <w:rFonts w:ascii="仿宋" w:hAnsi="仿宋" w:eastAsia="仿宋" w:cs="仿宋"/>
          <w:spacing w:val="7"/>
          <w:sz w:val="31"/>
          <w:szCs w:val="31"/>
        </w:rPr>
        <w:t>务等全年道路交</w:t>
      </w:r>
      <w:r>
        <w:rPr>
          <w:rFonts w:ascii="仿宋" w:hAnsi="仿宋" w:eastAsia="仿宋" w:cs="仿宋"/>
          <w:spacing w:val="4"/>
          <w:sz w:val="31"/>
          <w:szCs w:val="31"/>
        </w:rPr>
        <w:t>通管理工作任务。以“</w:t>
      </w:r>
      <w:r>
        <w:rPr>
          <w:rFonts w:ascii="仿宋" w:hAnsi="仿宋" w:eastAsia="仿宋" w:cs="仿宋"/>
          <w:spacing w:val="-113"/>
          <w:sz w:val="31"/>
          <w:szCs w:val="31"/>
        </w:rPr>
        <w:t xml:space="preserve"> </w:t>
      </w:r>
      <w:r>
        <w:rPr>
          <w:rFonts w:ascii="仿宋" w:hAnsi="仿宋" w:eastAsia="仿宋" w:cs="仿宋"/>
          <w:spacing w:val="4"/>
          <w:sz w:val="31"/>
          <w:szCs w:val="31"/>
        </w:rPr>
        <w:t>防事故、保安全、保畅通</w:t>
      </w:r>
      <w:r>
        <w:rPr>
          <w:rFonts w:ascii="仿宋" w:hAnsi="仿宋" w:eastAsia="仿宋" w:cs="仿宋"/>
          <w:spacing w:val="-110"/>
          <w:sz w:val="31"/>
          <w:szCs w:val="31"/>
        </w:rPr>
        <w:t xml:space="preserve"> </w:t>
      </w:r>
      <w:r>
        <w:rPr>
          <w:rFonts w:ascii="仿宋" w:hAnsi="仿宋" w:eastAsia="仿宋" w:cs="仿宋"/>
          <w:spacing w:val="3"/>
          <w:sz w:val="31"/>
          <w:szCs w:val="31"/>
        </w:rPr>
        <w:t>”为</w:t>
      </w:r>
      <w:r>
        <w:rPr>
          <w:rFonts w:ascii="仿宋" w:hAnsi="仿宋" w:eastAsia="仿宋" w:cs="仿宋"/>
          <w:spacing w:val="-77"/>
          <w:sz w:val="31"/>
          <w:szCs w:val="31"/>
        </w:rPr>
        <w:t xml:space="preserve"> </w:t>
      </w:r>
      <w:r>
        <w:rPr>
          <w:rFonts w:ascii="仿宋" w:hAnsi="仿宋" w:eastAsia="仿宋" w:cs="仿宋"/>
          <w:spacing w:val="3"/>
          <w:sz w:val="31"/>
          <w:szCs w:val="31"/>
        </w:rPr>
        <w:t>目标，全面加强</w:t>
      </w:r>
      <w:r>
        <w:rPr>
          <w:rFonts w:ascii="仿宋" w:hAnsi="仿宋" w:eastAsia="仿宋" w:cs="仿宋"/>
          <w:spacing w:val="9"/>
          <w:sz w:val="31"/>
          <w:szCs w:val="31"/>
        </w:rPr>
        <w:t>道路交通安全源头管理，排查整治道路交通安全隐患，积极开展道路交通安全综合整治，督促企业规范监控平台使用与管理，配备和使用经检定合格的车辆卫星定位装置，构建覆盖全省的重点车辆联网联控</w:t>
      </w:r>
      <w:r>
        <w:rPr>
          <w:rFonts w:ascii="仿宋" w:hAnsi="仿宋" w:eastAsia="仿宋" w:cs="仿宋"/>
          <w:spacing w:val="5"/>
          <w:sz w:val="31"/>
          <w:szCs w:val="31"/>
        </w:rPr>
        <w:t>系统。落实“</w:t>
      </w:r>
      <w:r>
        <w:rPr>
          <w:rFonts w:ascii="仿宋" w:hAnsi="仿宋" w:eastAsia="仿宋" w:cs="仿宋"/>
          <w:spacing w:val="-118"/>
          <w:sz w:val="31"/>
          <w:szCs w:val="31"/>
        </w:rPr>
        <w:t xml:space="preserve"> </w:t>
      </w:r>
      <w:r>
        <w:rPr>
          <w:rFonts w:ascii="仿宋" w:hAnsi="仿宋" w:eastAsia="仿宋" w:cs="仿宋"/>
          <w:spacing w:val="5"/>
          <w:sz w:val="31"/>
          <w:szCs w:val="31"/>
        </w:rPr>
        <w:t>两客一危</w:t>
      </w:r>
      <w:r>
        <w:rPr>
          <w:rFonts w:ascii="仿宋" w:hAnsi="仿宋" w:eastAsia="仿宋" w:cs="仿宋"/>
          <w:spacing w:val="-112"/>
          <w:sz w:val="31"/>
          <w:szCs w:val="31"/>
        </w:rPr>
        <w:t xml:space="preserve"> </w:t>
      </w:r>
      <w:r>
        <w:rPr>
          <w:rFonts w:ascii="仿宋" w:hAnsi="仿宋" w:eastAsia="仿宋" w:cs="仿宋"/>
          <w:spacing w:val="5"/>
          <w:sz w:val="31"/>
          <w:szCs w:val="31"/>
        </w:rPr>
        <w:t>”及重型货运车辆入网率达</w:t>
      </w:r>
      <w:r>
        <w:rPr>
          <w:rFonts w:ascii="仿宋" w:hAnsi="仿宋" w:eastAsia="仿宋" w:cs="仿宋"/>
          <w:spacing w:val="-38"/>
          <w:sz w:val="31"/>
          <w:szCs w:val="31"/>
        </w:rPr>
        <w:t xml:space="preserve"> </w:t>
      </w:r>
      <w:r>
        <w:rPr>
          <w:rFonts w:ascii="仿宋" w:hAnsi="仿宋" w:eastAsia="仿宋" w:cs="仿宋"/>
          <w:spacing w:val="5"/>
          <w:sz w:val="31"/>
          <w:szCs w:val="31"/>
        </w:rPr>
        <w:t>100</w:t>
      </w:r>
      <w:r>
        <w:rPr>
          <w:rFonts w:ascii="仿宋" w:hAnsi="仿宋" w:eastAsia="仿宋" w:cs="仿宋"/>
          <w:spacing w:val="4"/>
          <w:sz w:val="31"/>
          <w:szCs w:val="31"/>
        </w:rPr>
        <w:t>%，道路交通</w:t>
      </w:r>
      <w:r>
        <w:rPr>
          <w:rFonts w:ascii="仿宋" w:hAnsi="仿宋" w:eastAsia="仿宋" w:cs="仿宋"/>
          <w:spacing w:val="9"/>
          <w:sz w:val="31"/>
          <w:szCs w:val="31"/>
        </w:rPr>
        <w:t>秩序持续好转，全市道路交通安全形势总体平稳。人民群众进一步安</w:t>
      </w:r>
      <w:r>
        <w:rPr>
          <w:rFonts w:ascii="仿宋" w:hAnsi="仿宋" w:eastAsia="仿宋" w:cs="仿宋"/>
          <w:spacing w:val="8"/>
          <w:sz w:val="31"/>
          <w:szCs w:val="31"/>
        </w:rPr>
        <w:t>全出行、方便出行，对交通安全工作的满意度达</w:t>
      </w:r>
      <w:r>
        <w:rPr>
          <w:rFonts w:ascii="仿宋" w:hAnsi="仿宋" w:eastAsia="仿宋" w:cs="仿宋"/>
          <w:spacing w:val="-51"/>
          <w:sz w:val="31"/>
          <w:szCs w:val="31"/>
        </w:rPr>
        <w:t xml:space="preserve"> </w:t>
      </w:r>
      <w:r>
        <w:rPr>
          <w:rFonts w:ascii="仿宋" w:hAnsi="仿宋" w:eastAsia="仿宋" w:cs="仿宋"/>
          <w:spacing w:val="8"/>
          <w:sz w:val="31"/>
          <w:szCs w:val="31"/>
        </w:rPr>
        <w:t>95%以上，保障广大群众出行安全，辖区交通安全形势平稳。发现的主要问题：</w:t>
      </w:r>
      <w:r>
        <w:rPr>
          <w:rFonts w:ascii="仿宋" w:hAnsi="仿宋" w:eastAsia="仿宋" w:cs="仿宋"/>
          <w:spacing w:val="-117"/>
          <w:sz w:val="31"/>
          <w:szCs w:val="31"/>
        </w:rPr>
        <w:t xml:space="preserve"> </w:t>
      </w:r>
      <w:r>
        <w:rPr>
          <w:rFonts w:ascii="仿宋" w:hAnsi="仿宋" w:eastAsia="仿宋" w:cs="仿宋"/>
          <w:spacing w:val="8"/>
          <w:sz w:val="31"/>
          <w:szCs w:val="31"/>
        </w:rPr>
        <w:t>“交通违法及事故暂扣车辆立体停车场</w:t>
      </w:r>
      <w:r>
        <w:rPr>
          <w:rFonts w:ascii="仿宋" w:hAnsi="仿宋" w:eastAsia="仿宋" w:cs="仿宋"/>
          <w:spacing w:val="-112"/>
          <w:sz w:val="31"/>
          <w:szCs w:val="31"/>
        </w:rPr>
        <w:t xml:space="preserve"> </w:t>
      </w:r>
      <w:r>
        <w:rPr>
          <w:rFonts w:ascii="仿宋" w:hAnsi="仿宋" w:eastAsia="仿宋" w:cs="仿宋"/>
          <w:spacing w:val="8"/>
          <w:sz w:val="31"/>
          <w:szCs w:val="31"/>
        </w:rPr>
        <w:t>”项目：主体工程已经完工</w:t>
      </w:r>
      <w:r>
        <w:rPr>
          <w:rFonts w:ascii="仿宋" w:hAnsi="仿宋" w:eastAsia="仿宋" w:cs="仿宋"/>
          <w:spacing w:val="7"/>
          <w:sz w:val="31"/>
          <w:szCs w:val="31"/>
        </w:rPr>
        <w:t>，开始室外</w:t>
      </w:r>
      <w:r>
        <w:rPr>
          <w:rFonts w:ascii="仿宋" w:hAnsi="仿宋" w:eastAsia="仿宋" w:cs="仿宋"/>
          <w:spacing w:val="9"/>
          <w:sz w:val="31"/>
          <w:szCs w:val="31"/>
        </w:rPr>
        <w:t>工程建设，但是在申请正式用电过程中，发现工地附件无配电环网</w:t>
      </w:r>
    </w:p>
    <w:p w14:paraId="2D3DC62B">
      <w:pPr>
        <w:spacing w:line="371" w:lineRule="auto"/>
        <w:rPr>
          <w:rFonts w:ascii="仿宋" w:hAnsi="仿宋" w:eastAsia="仿宋" w:cs="仿宋"/>
          <w:sz w:val="31"/>
          <w:szCs w:val="31"/>
        </w:rPr>
        <w:sectPr>
          <w:pgSz w:w="11915" w:h="16840"/>
          <w:pgMar w:top="400" w:right="1180" w:bottom="0" w:left="1155" w:header="0" w:footer="0" w:gutter="0"/>
          <w:cols w:space="720" w:num="1"/>
        </w:sectPr>
      </w:pPr>
    </w:p>
    <w:p w14:paraId="4862DB6B">
      <w:pPr>
        <w:pStyle w:val="2"/>
        <w:spacing w:line="260" w:lineRule="auto"/>
      </w:pPr>
    </w:p>
    <w:p w14:paraId="0A47E4B2">
      <w:pPr>
        <w:pStyle w:val="2"/>
        <w:spacing w:line="261" w:lineRule="auto"/>
      </w:pPr>
    </w:p>
    <w:p w14:paraId="3EE80CDA">
      <w:pPr>
        <w:pStyle w:val="2"/>
        <w:spacing w:line="261" w:lineRule="auto"/>
      </w:pPr>
    </w:p>
    <w:p w14:paraId="42E75221">
      <w:pPr>
        <w:spacing w:before="101" w:line="372" w:lineRule="auto"/>
        <w:ind w:left="168" w:hanging="32"/>
        <w:rPr>
          <w:rFonts w:ascii="仿宋" w:hAnsi="仿宋" w:eastAsia="仿宋" w:cs="仿宋"/>
          <w:sz w:val="31"/>
          <w:szCs w:val="31"/>
        </w:rPr>
      </w:pPr>
      <w:r>
        <w:rPr>
          <w:rFonts w:ascii="仿宋" w:hAnsi="仿宋" w:eastAsia="仿宋" w:cs="仿宋"/>
          <w:spacing w:val="6"/>
          <w:sz w:val="31"/>
          <w:szCs w:val="31"/>
        </w:rPr>
        <w:t>柜，导致工程建设费用超过发改委批复的投资概算，</w:t>
      </w:r>
      <w:r>
        <w:rPr>
          <w:rFonts w:ascii="仿宋" w:hAnsi="仿宋" w:eastAsia="仿宋" w:cs="仿宋"/>
          <w:spacing w:val="-61"/>
          <w:sz w:val="31"/>
          <w:szCs w:val="31"/>
        </w:rPr>
        <w:t xml:space="preserve"> </w:t>
      </w:r>
      <w:r>
        <w:rPr>
          <w:rFonts w:ascii="仿宋" w:hAnsi="仿宋" w:eastAsia="仿宋" w:cs="仿宋"/>
          <w:spacing w:val="6"/>
          <w:sz w:val="31"/>
          <w:szCs w:val="31"/>
        </w:rPr>
        <w:t>目前在与国家电</w:t>
      </w:r>
      <w:r>
        <w:rPr>
          <w:rFonts w:ascii="仿宋" w:hAnsi="仿宋" w:eastAsia="仿宋" w:cs="仿宋"/>
          <w:sz w:val="31"/>
          <w:szCs w:val="31"/>
        </w:rPr>
        <w:t>网沟通协调中。</w:t>
      </w:r>
    </w:p>
    <w:p w14:paraId="63A3568A">
      <w:pPr>
        <w:spacing w:before="3" w:line="371" w:lineRule="auto"/>
        <w:ind w:left="133" w:firstLine="804"/>
        <w:rPr>
          <w:rFonts w:ascii="仿宋" w:hAnsi="仿宋" w:eastAsia="仿宋" w:cs="仿宋"/>
          <w:sz w:val="31"/>
          <w:szCs w:val="31"/>
        </w:rPr>
      </w:pPr>
      <w:r>
        <w:rPr>
          <w:rFonts w:ascii="仿宋" w:hAnsi="仿宋" w:eastAsia="仿宋" w:cs="仿宋"/>
          <w:spacing w:val="9"/>
          <w:sz w:val="31"/>
          <w:szCs w:val="31"/>
        </w:rPr>
        <w:t>（二）交通管理经费保障较为紧张。近几年经费预算虽然逐年</w:t>
      </w:r>
      <w:r>
        <w:rPr>
          <w:rFonts w:ascii="仿宋" w:hAnsi="仿宋" w:eastAsia="仿宋" w:cs="仿宋"/>
          <w:spacing w:val="4"/>
          <w:sz w:val="31"/>
          <w:szCs w:val="31"/>
        </w:rPr>
        <w:t>增加，</w:t>
      </w:r>
      <w:r>
        <w:rPr>
          <w:rFonts w:ascii="仿宋" w:hAnsi="仿宋" w:eastAsia="仿宋" w:cs="仿宋"/>
          <w:spacing w:val="-86"/>
          <w:sz w:val="31"/>
          <w:szCs w:val="31"/>
        </w:rPr>
        <w:t xml:space="preserve"> </w:t>
      </w:r>
      <w:r>
        <w:rPr>
          <w:rFonts w:ascii="仿宋" w:hAnsi="仿宋" w:eastAsia="仿宋" w:cs="仿宋"/>
          <w:spacing w:val="4"/>
          <w:sz w:val="31"/>
          <w:szCs w:val="31"/>
        </w:rPr>
        <w:t>由于交通管理工作的特殊性，</w:t>
      </w:r>
      <w:r>
        <w:rPr>
          <w:rFonts w:ascii="仿宋" w:hAnsi="仿宋" w:eastAsia="仿宋" w:cs="仿宋"/>
          <w:spacing w:val="-60"/>
          <w:sz w:val="31"/>
          <w:szCs w:val="31"/>
        </w:rPr>
        <w:t xml:space="preserve"> </w:t>
      </w:r>
      <w:r>
        <w:rPr>
          <w:rFonts w:ascii="仿宋" w:hAnsi="仿宋" w:eastAsia="仿宋" w:cs="仿宋"/>
          <w:spacing w:val="4"/>
          <w:sz w:val="31"/>
          <w:szCs w:val="31"/>
        </w:rPr>
        <w:t>日常执勤巡逻、秩</w:t>
      </w:r>
      <w:r>
        <w:rPr>
          <w:rFonts w:ascii="仿宋" w:hAnsi="仿宋" w:eastAsia="仿宋" w:cs="仿宋"/>
          <w:spacing w:val="3"/>
          <w:sz w:val="31"/>
          <w:szCs w:val="31"/>
        </w:rPr>
        <w:t>序整治、事故</w:t>
      </w:r>
      <w:r>
        <w:rPr>
          <w:rFonts w:ascii="仿宋" w:hAnsi="仿宋" w:eastAsia="仿宋" w:cs="仿宋"/>
          <w:spacing w:val="8"/>
          <w:sz w:val="31"/>
          <w:szCs w:val="31"/>
        </w:rPr>
        <w:t>勘察、交通宣传、“放管服</w:t>
      </w:r>
      <w:r>
        <w:rPr>
          <w:rFonts w:ascii="仿宋" w:hAnsi="仿宋" w:eastAsia="仿宋" w:cs="仿宋"/>
          <w:spacing w:val="-112"/>
          <w:sz w:val="31"/>
          <w:szCs w:val="31"/>
        </w:rPr>
        <w:t xml:space="preserve"> </w:t>
      </w:r>
      <w:r>
        <w:rPr>
          <w:rFonts w:ascii="仿宋" w:hAnsi="仿宋" w:eastAsia="仿宋" w:cs="仿宋"/>
          <w:spacing w:val="8"/>
          <w:sz w:val="31"/>
          <w:szCs w:val="31"/>
        </w:rPr>
        <w:t>”改革等任务繁重，公用</w:t>
      </w:r>
      <w:r>
        <w:rPr>
          <w:rFonts w:ascii="仿宋" w:hAnsi="仿宋" w:eastAsia="仿宋" w:cs="仿宋"/>
          <w:spacing w:val="7"/>
          <w:sz w:val="31"/>
          <w:szCs w:val="31"/>
        </w:rPr>
        <w:t>经费开支远远大</w:t>
      </w:r>
      <w:r>
        <w:rPr>
          <w:rFonts w:ascii="仿宋" w:hAnsi="仿宋" w:eastAsia="仿宋" w:cs="仿宋"/>
          <w:spacing w:val="9"/>
          <w:sz w:val="31"/>
          <w:szCs w:val="31"/>
        </w:rPr>
        <w:t>于其它行政单位，特别是交通协管员经费缺口较大，协管员工资较</w:t>
      </w:r>
    </w:p>
    <w:p w14:paraId="5CB29010">
      <w:pPr>
        <w:spacing w:before="1" w:line="371" w:lineRule="auto"/>
        <w:ind w:left="134"/>
        <w:rPr>
          <w:rFonts w:ascii="仿宋" w:hAnsi="仿宋" w:eastAsia="仿宋" w:cs="仿宋"/>
          <w:sz w:val="31"/>
          <w:szCs w:val="31"/>
        </w:rPr>
      </w:pPr>
      <w:r>
        <w:rPr>
          <w:rFonts w:ascii="仿宋" w:hAnsi="仿宋" w:eastAsia="仿宋" w:cs="仿宋"/>
          <w:spacing w:val="9"/>
          <w:sz w:val="31"/>
          <w:szCs w:val="31"/>
        </w:rPr>
        <w:t>低、流动性较大，为协管员队伍管理工作和日常执法执勤带来一定困难。下一步改进措施：尽快完成正式用电工程建设事宜，争取按合同期限完成工程项目建设和验收工作，早日投入使用，进一步解决中心</w:t>
      </w:r>
      <w:r>
        <w:rPr>
          <w:rFonts w:ascii="仿宋" w:hAnsi="仿宋" w:eastAsia="仿宋" w:cs="仿宋"/>
          <w:spacing w:val="8"/>
          <w:sz w:val="31"/>
          <w:szCs w:val="31"/>
        </w:rPr>
        <w:t>市区交通违法及交通事故暂扣车辆停放问题。</w:t>
      </w:r>
    </w:p>
    <w:p w14:paraId="04E7538C">
      <w:pPr>
        <w:spacing w:before="3" w:line="371" w:lineRule="auto"/>
        <w:ind w:left="140" w:right="160" w:firstLine="792"/>
        <w:rPr>
          <w:rFonts w:ascii="仿宋" w:hAnsi="仿宋" w:eastAsia="仿宋" w:cs="仿宋"/>
          <w:sz w:val="31"/>
          <w:szCs w:val="31"/>
        </w:rPr>
      </w:pPr>
      <w:r>
        <w:rPr>
          <w:rFonts w:ascii="仿宋" w:hAnsi="仿宋" w:eastAsia="仿宋" w:cs="仿宋"/>
          <w:spacing w:val="6"/>
          <w:sz w:val="31"/>
          <w:szCs w:val="31"/>
        </w:rPr>
        <w:t>建议更多的考虑资金的缺</w:t>
      </w:r>
      <w:r>
        <w:rPr>
          <w:rFonts w:ascii="仿宋" w:hAnsi="仿宋" w:eastAsia="仿宋" w:cs="仿宋"/>
          <w:spacing w:val="-70"/>
          <w:sz w:val="31"/>
          <w:szCs w:val="31"/>
        </w:rPr>
        <w:t xml:space="preserve"> </w:t>
      </w:r>
      <w:r>
        <w:rPr>
          <w:rFonts w:ascii="仿宋" w:hAnsi="仿宋" w:eastAsia="仿宋" w:cs="仿宋"/>
          <w:spacing w:val="6"/>
          <w:sz w:val="31"/>
          <w:szCs w:val="31"/>
        </w:rPr>
        <w:t>口问题，更进一步支持和保障道路交</w:t>
      </w:r>
      <w:r>
        <w:rPr>
          <w:rFonts w:ascii="仿宋" w:hAnsi="仿宋" w:eastAsia="仿宋" w:cs="仿宋"/>
          <w:spacing w:val="4"/>
          <w:sz w:val="31"/>
          <w:szCs w:val="31"/>
        </w:rPr>
        <w:t>通管理的工作。</w:t>
      </w:r>
    </w:p>
    <w:p w14:paraId="7BB06079">
      <w:pPr>
        <w:pStyle w:val="2"/>
        <w:spacing w:line="261" w:lineRule="auto"/>
      </w:pPr>
    </w:p>
    <w:p w14:paraId="3783C440">
      <w:pPr>
        <w:pStyle w:val="2"/>
        <w:spacing w:line="261" w:lineRule="auto"/>
      </w:pPr>
    </w:p>
    <w:p w14:paraId="4C5E4F9A">
      <w:pPr>
        <w:pStyle w:val="2"/>
        <w:spacing w:line="261" w:lineRule="auto"/>
      </w:pPr>
    </w:p>
    <w:p w14:paraId="209BB10D">
      <w:pPr>
        <w:pStyle w:val="2"/>
        <w:spacing w:line="261" w:lineRule="auto"/>
      </w:pPr>
    </w:p>
    <w:p w14:paraId="2E8E7A8A">
      <w:pPr>
        <w:pStyle w:val="2"/>
        <w:spacing w:line="262" w:lineRule="auto"/>
      </w:pPr>
    </w:p>
    <w:p w14:paraId="625009D0">
      <w:pPr>
        <w:pStyle w:val="2"/>
        <w:spacing w:line="262" w:lineRule="auto"/>
      </w:pPr>
    </w:p>
    <w:p w14:paraId="733B5339">
      <w:pPr>
        <w:spacing w:before="101" w:line="228" w:lineRule="auto"/>
        <w:ind w:left="2857"/>
        <w:rPr>
          <w:rFonts w:ascii="仿宋" w:hAnsi="仿宋" w:eastAsia="仿宋" w:cs="仿宋"/>
          <w:sz w:val="31"/>
          <w:szCs w:val="31"/>
        </w:rPr>
      </w:pPr>
      <w:r>
        <w:rPr>
          <w:rFonts w:ascii="仿宋" w:hAnsi="仿宋" w:eastAsia="仿宋" w:cs="仿宋"/>
          <w:b/>
          <w:bCs/>
          <w:spacing w:val="5"/>
          <w:sz w:val="31"/>
          <w:szCs w:val="31"/>
        </w:rPr>
        <w:t>专项资金绩效自评表</w:t>
      </w:r>
    </w:p>
    <w:p w14:paraId="7A0C9E69">
      <w:pPr>
        <w:spacing w:before="23"/>
      </w:pPr>
    </w:p>
    <w:tbl>
      <w:tblPr>
        <w:tblStyle w:val="5"/>
        <w:tblW w:w="7947"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10"/>
        <w:gridCol w:w="990"/>
        <w:gridCol w:w="990"/>
        <w:gridCol w:w="991"/>
        <w:gridCol w:w="990"/>
        <w:gridCol w:w="991"/>
        <w:gridCol w:w="990"/>
        <w:gridCol w:w="995"/>
      </w:tblGrid>
      <w:tr w14:paraId="743F6C1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2" w:hRule="atLeast"/>
        </w:trPr>
        <w:tc>
          <w:tcPr>
            <w:tcW w:w="1010" w:type="dxa"/>
            <w:vAlign w:val="top"/>
          </w:tcPr>
          <w:p w14:paraId="49E738CB">
            <w:pPr>
              <w:spacing w:before="39" w:line="224" w:lineRule="auto"/>
              <w:ind w:left="396" w:right="143" w:hanging="235"/>
              <w:rPr>
                <w:rFonts w:ascii="仿宋" w:hAnsi="仿宋" w:eastAsia="仿宋" w:cs="仿宋"/>
                <w:sz w:val="24"/>
                <w:szCs w:val="24"/>
              </w:rPr>
            </w:pPr>
            <w:r>
              <w:rPr>
                <w:rFonts w:ascii="仿宋" w:hAnsi="仿宋" w:eastAsia="仿宋" w:cs="仿宋"/>
                <w:spacing w:val="-7"/>
                <w:sz w:val="24"/>
                <w:szCs w:val="24"/>
              </w:rPr>
              <w:t>一级指</w:t>
            </w:r>
            <w:r>
              <w:rPr>
                <w:rFonts w:ascii="仿宋" w:hAnsi="仿宋" w:eastAsia="仿宋" w:cs="仿宋"/>
                <w:sz w:val="24"/>
                <w:szCs w:val="24"/>
              </w:rPr>
              <w:t>标</w:t>
            </w:r>
          </w:p>
        </w:tc>
        <w:tc>
          <w:tcPr>
            <w:tcW w:w="990" w:type="dxa"/>
            <w:vAlign w:val="top"/>
          </w:tcPr>
          <w:p w14:paraId="5B140A31">
            <w:pPr>
              <w:spacing w:before="39" w:line="224" w:lineRule="auto"/>
              <w:ind w:left="384" w:right="135" w:hanging="231"/>
              <w:rPr>
                <w:rFonts w:ascii="仿宋" w:hAnsi="仿宋" w:eastAsia="仿宋" w:cs="仿宋"/>
                <w:sz w:val="24"/>
                <w:szCs w:val="24"/>
              </w:rPr>
            </w:pPr>
            <w:r>
              <w:rPr>
                <w:rFonts w:ascii="仿宋" w:hAnsi="仿宋" w:eastAsia="仿宋" w:cs="仿宋"/>
                <w:spacing w:val="-8"/>
                <w:sz w:val="24"/>
                <w:szCs w:val="24"/>
              </w:rPr>
              <w:t>二级指</w:t>
            </w:r>
            <w:r>
              <w:rPr>
                <w:rFonts w:ascii="仿宋" w:hAnsi="仿宋" w:eastAsia="仿宋" w:cs="仿宋"/>
                <w:sz w:val="24"/>
                <w:szCs w:val="24"/>
              </w:rPr>
              <w:t>标</w:t>
            </w:r>
          </w:p>
        </w:tc>
        <w:tc>
          <w:tcPr>
            <w:tcW w:w="990" w:type="dxa"/>
            <w:vAlign w:val="top"/>
          </w:tcPr>
          <w:p w14:paraId="67DE8472">
            <w:pPr>
              <w:spacing w:before="39" w:line="224" w:lineRule="auto"/>
              <w:ind w:left="385" w:right="133" w:hanging="232"/>
              <w:rPr>
                <w:rFonts w:ascii="仿宋" w:hAnsi="仿宋" w:eastAsia="仿宋" w:cs="仿宋"/>
                <w:sz w:val="24"/>
                <w:szCs w:val="24"/>
              </w:rPr>
            </w:pPr>
            <w:r>
              <w:rPr>
                <w:rFonts w:ascii="仿宋" w:hAnsi="仿宋" w:eastAsia="仿宋" w:cs="仿宋"/>
                <w:spacing w:val="-8"/>
                <w:sz w:val="24"/>
                <w:szCs w:val="24"/>
              </w:rPr>
              <w:t>三级指</w:t>
            </w:r>
            <w:r>
              <w:rPr>
                <w:rFonts w:ascii="仿宋" w:hAnsi="仿宋" w:eastAsia="仿宋" w:cs="仿宋"/>
                <w:sz w:val="24"/>
                <w:szCs w:val="24"/>
              </w:rPr>
              <w:t>标</w:t>
            </w:r>
          </w:p>
        </w:tc>
        <w:tc>
          <w:tcPr>
            <w:tcW w:w="991" w:type="dxa"/>
            <w:vAlign w:val="top"/>
          </w:tcPr>
          <w:p w14:paraId="28742002">
            <w:pPr>
              <w:spacing w:before="39" w:line="224" w:lineRule="auto"/>
              <w:ind w:left="267" w:right="133" w:hanging="115"/>
              <w:rPr>
                <w:rFonts w:ascii="仿宋" w:hAnsi="仿宋" w:eastAsia="仿宋" w:cs="仿宋"/>
                <w:sz w:val="24"/>
                <w:szCs w:val="24"/>
              </w:rPr>
            </w:pPr>
            <w:r>
              <w:rPr>
                <w:rFonts w:ascii="仿宋" w:hAnsi="仿宋" w:eastAsia="仿宋" w:cs="仿宋"/>
                <w:spacing w:val="-7"/>
                <w:sz w:val="24"/>
                <w:szCs w:val="24"/>
              </w:rPr>
              <w:t>绩效目</w:t>
            </w:r>
            <w:r>
              <w:rPr>
                <w:rFonts w:ascii="仿宋" w:hAnsi="仿宋" w:eastAsia="仿宋" w:cs="仿宋"/>
                <w:spacing w:val="-8"/>
                <w:sz w:val="24"/>
                <w:szCs w:val="24"/>
              </w:rPr>
              <w:t>标值</w:t>
            </w:r>
          </w:p>
        </w:tc>
        <w:tc>
          <w:tcPr>
            <w:tcW w:w="990" w:type="dxa"/>
            <w:vAlign w:val="top"/>
          </w:tcPr>
          <w:p w14:paraId="041B32EC">
            <w:pPr>
              <w:spacing w:before="39" w:line="224" w:lineRule="auto"/>
              <w:ind w:left="272" w:right="132" w:hanging="119"/>
              <w:rPr>
                <w:rFonts w:ascii="仿宋" w:hAnsi="仿宋" w:eastAsia="仿宋" w:cs="仿宋"/>
                <w:sz w:val="24"/>
                <w:szCs w:val="24"/>
              </w:rPr>
            </w:pPr>
            <w:r>
              <w:rPr>
                <w:rFonts w:ascii="仿宋" w:hAnsi="仿宋" w:eastAsia="仿宋" w:cs="仿宋"/>
                <w:spacing w:val="-7"/>
                <w:sz w:val="24"/>
                <w:szCs w:val="24"/>
              </w:rPr>
              <w:t>实际完</w:t>
            </w:r>
            <w:r>
              <w:rPr>
                <w:rFonts w:ascii="仿宋" w:hAnsi="仿宋" w:eastAsia="仿宋" w:cs="仿宋"/>
                <w:spacing w:val="-10"/>
                <w:sz w:val="24"/>
                <w:szCs w:val="24"/>
              </w:rPr>
              <w:t>成值</w:t>
            </w:r>
          </w:p>
        </w:tc>
        <w:tc>
          <w:tcPr>
            <w:tcW w:w="991" w:type="dxa"/>
            <w:vAlign w:val="top"/>
          </w:tcPr>
          <w:p w14:paraId="701F1ACE">
            <w:pPr>
              <w:spacing w:before="39" w:line="224" w:lineRule="auto"/>
              <w:ind w:left="391" w:right="132" w:hanging="241"/>
              <w:rPr>
                <w:rFonts w:ascii="仿宋" w:hAnsi="仿宋" w:eastAsia="仿宋" w:cs="仿宋"/>
                <w:sz w:val="24"/>
                <w:szCs w:val="24"/>
              </w:rPr>
            </w:pPr>
            <w:r>
              <w:rPr>
                <w:rFonts w:ascii="仿宋" w:hAnsi="仿宋" w:eastAsia="仿宋" w:cs="仿宋"/>
                <w:spacing w:val="-6"/>
                <w:sz w:val="24"/>
                <w:szCs w:val="24"/>
              </w:rPr>
              <w:t>评分标</w:t>
            </w:r>
            <w:r>
              <w:rPr>
                <w:rFonts w:ascii="仿宋" w:hAnsi="仿宋" w:eastAsia="仿宋" w:cs="仿宋"/>
                <w:sz w:val="24"/>
                <w:szCs w:val="24"/>
              </w:rPr>
              <w:t>准</w:t>
            </w:r>
          </w:p>
        </w:tc>
        <w:tc>
          <w:tcPr>
            <w:tcW w:w="990" w:type="dxa"/>
            <w:vAlign w:val="top"/>
          </w:tcPr>
          <w:p w14:paraId="3A6531B3">
            <w:pPr>
              <w:spacing w:before="39" w:line="224" w:lineRule="auto"/>
              <w:ind w:left="388" w:right="131" w:hanging="239"/>
              <w:rPr>
                <w:rFonts w:ascii="仿宋" w:hAnsi="仿宋" w:eastAsia="仿宋" w:cs="仿宋"/>
                <w:sz w:val="24"/>
                <w:szCs w:val="24"/>
              </w:rPr>
            </w:pPr>
            <w:r>
              <w:rPr>
                <w:rFonts w:ascii="仿宋" w:hAnsi="仿宋" w:eastAsia="仿宋" w:cs="仿宋"/>
                <w:spacing w:val="-6"/>
                <w:sz w:val="24"/>
                <w:szCs w:val="24"/>
              </w:rPr>
              <w:t>指标分</w:t>
            </w:r>
            <w:r>
              <w:rPr>
                <w:rFonts w:ascii="仿宋" w:hAnsi="仿宋" w:eastAsia="仿宋" w:cs="仿宋"/>
                <w:sz w:val="24"/>
                <w:szCs w:val="24"/>
              </w:rPr>
              <w:t>值</w:t>
            </w:r>
          </w:p>
        </w:tc>
        <w:tc>
          <w:tcPr>
            <w:tcW w:w="995" w:type="dxa"/>
            <w:vAlign w:val="top"/>
          </w:tcPr>
          <w:p w14:paraId="0C8B4F97">
            <w:pPr>
              <w:spacing w:before="39" w:line="224" w:lineRule="auto"/>
              <w:ind w:left="393" w:right="134" w:hanging="197"/>
              <w:rPr>
                <w:rFonts w:ascii="仿宋" w:hAnsi="仿宋" w:eastAsia="仿宋" w:cs="仿宋"/>
                <w:sz w:val="24"/>
                <w:szCs w:val="24"/>
              </w:rPr>
            </w:pPr>
            <w:r>
              <w:rPr>
                <w:rFonts w:ascii="仿宋" w:hAnsi="仿宋" w:eastAsia="仿宋" w:cs="仿宋"/>
                <w:spacing w:val="-21"/>
                <w:sz w:val="24"/>
                <w:szCs w:val="24"/>
              </w:rPr>
              <w:t>自评得</w:t>
            </w:r>
            <w:r>
              <w:rPr>
                <w:rFonts w:ascii="仿宋" w:hAnsi="仿宋" w:eastAsia="仿宋" w:cs="仿宋"/>
                <w:sz w:val="24"/>
                <w:szCs w:val="24"/>
              </w:rPr>
              <w:t>分</w:t>
            </w:r>
          </w:p>
        </w:tc>
      </w:tr>
      <w:tr w14:paraId="15A0D8B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38" w:hRule="atLeast"/>
        </w:trPr>
        <w:tc>
          <w:tcPr>
            <w:tcW w:w="1010" w:type="dxa"/>
            <w:vAlign w:val="top"/>
          </w:tcPr>
          <w:p w14:paraId="599D33D8">
            <w:pPr>
              <w:spacing w:line="298" w:lineRule="auto"/>
              <w:rPr>
                <w:rFonts w:ascii="Arial"/>
                <w:sz w:val="21"/>
              </w:rPr>
            </w:pPr>
          </w:p>
          <w:p w14:paraId="2A57C419">
            <w:pPr>
              <w:spacing w:line="299" w:lineRule="auto"/>
              <w:rPr>
                <w:rFonts w:ascii="Arial"/>
                <w:sz w:val="21"/>
              </w:rPr>
            </w:pPr>
          </w:p>
          <w:p w14:paraId="4EBDEE0C">
            <w:pPr>
              <w:spacing w:line="299" w:lineRule="auto"/>
              <w:rPr>
                <w:rFonts w:ascii="Arial"/>
                <w:sz w:val="21"/>
              </w:rPr>
            </w:pPr>
          </w:p>
          <w:p w14:paraId="6269B883">
            <w:pPr>
              <w:spacing w:line="299" w:lineRule="auto"/>
              <w:rPr>
                <w:rFonts w:ascii="Arial"/>
                <w:sz w:val="21"/>
              </w:rPr>
            </w:pPr>
          </w:p>
          <w:p w14:paraId="4D6FEA14">
            <w:pPr>
              <w:spacing w:before="78"/>
              <w:ind w:left="277" w:right="263" w:firstLine="1"/>
              <w:jc w:val="both"/>
              <w:rPr>
                <w:rFonts w:ascii="仿宋" w:hAnsi="仿宋" w:eastAsia="仿宋" w:cs="仿宋"/>
                <w:sz w:val="24"/>
                <w:szCs w:val="24"/>
              </w:rPr>
            </w:pPr>
            <w:r>
              <w:rPr>
                <w:rFonts w:ascii="仿宋" w:hAnsi="仿宋" w:eastAsia="仿宋" w:cs="仿宋"/>
                <w:spacing w:val="-9"/>
                <w:sz w:val="24"/>
                <w:szCs w:val="24"/>
              </w:rPr>
              <w:t>产出</w:t>
            </w:r>
            <w:r>
              <w:rPr>
                <w:rFonts w:ascii="仿宋" w:hAnsi="仿宋" w:eastAsia="仿宋" w:cs="仿宋"/>
                <w:spacing w:val="-8"/>
                <w:sz w:val="24"/>
                <w:szCs w:val="24"/>
              </w:rPr>
              <w:t>指标</w:t>
            </w:r>
            <w:r>
              <w:rPr>
                <w:rFonts w:ascii="仿宋" w:hAnsi="仿宋" w:eastAsia="仿宋" w:cs="仿宋"/>
                <w:spacing w:val="-6"/>
                <w:sz w:val="24"/>
                <w:szCs w:val="24"/>
              </w:rPr>
              <w:t>（50</w:t>
            </w:r>
            <w:r>
              <w:rPr>
                <w:rFonts w:ascii="仿宋" w:hAnsi="仿宋" w:eastAsia="仿宋" w:cs="仿宋"/>
                <w:spacing w:val="-8"/>
                <w:sz w:val="24"/>
                <w:szCs w:val="24"/>
              </w:rPr>
              <w:t>分）</w:t>
            </w:r>
          </w:p>
        </w:tc>
        <w:tc>
          <w:tcPr>
            <w:tcW w:w="990" w:type="dxa"/>
            <w:vAlign w:val="top"/>
          </w:tcPr>
          <w:p w14:paraId="43DE98FA">
            <w:pPr>
              <w:spacing w:line="250" w:lineRule="auto"/>
              <w:rPr>
                <w:rFonts w:ascii="Arial"/>
                <w:sz w:val="21"/>
              </w:rPr>
            </w:pPr>
          </w:p>
          <w:p w14:paraId="5A518597">
            <w:pPr>
              <w:spacing w:line="250" w:lineRule="auto"/>
              <w:rPr>
                <w:rFonts w:ascii="Arial"/>
                <w:sz w:val="21"/>
              </w:rPr>
            </w:pPr>
          </w:p>
          <w:p w14:paraId="3B49F05A">
            <w:pPr>
              <w:spacing w:line="251" w:lineRule="auto"/>
              <w:rPr>
                <w:rFonts w:ascii="Arial"/>
                <w:sz w:val="21"/>
              </w:rPr>
            </w:pPr>
          </w:p>
          <w:p w14:paraId="6F16043A">
            <w:pPr>
              <w:spacing w:line="251" w:lineRule="auto"/>
              <w:rPr>
                <w:rFonts w:ascii="Arial"/>
                <w:sz w:val="21"/>
              </w:rPr>
            </w:pPr>
          </w:p>
          <w:p w14:paraId="15EF12D9">
            <w:pPr>
              <w:spacing w:line="251" w:lineRule="auto"/>
              <w:rPr>
                <w:rFonts w:ascii="Arial"/>
                <w:sz w:val="21"/>
              </w:rPr>
            </w:pPr>
          </w:p>
          <w:p w14:paraId="2D02951D">
            <w:pPr>
              <w:spacing w:line="251" w:lineRule="auto"/>
              <w:rPr>
                <w:rFonts w:ascii="Arial"/>
                <w:sz w:val="21"/>
              </w:rPr>
            </w:pPr>
          </w:p>
          <w:p w14:paraId="2DE81CB5">
            <w:pPr>
              <w:spacing w:before="78" w:line="241" w:lineRule="auto"/>
              <w:ind w:left="385" w:right="135" w:hanging="240"/>
              <w:rPr>
                <w:rFonts w:ascii="仿宋" w:hAnsi="仿宋" w:eastAsia="仿宋" w:cs="仿宋"/>
                <w:sz w:val="24"/>
                <w:szCs w:val="24"/>
              </w:rPr>
            </w:pPr>
            <w:r>
              <w:rPr>
                <w:rFonts w:ascii="仿宋" w:hAnsi="仿宋" w:eastAsia="仿宋" w:cs="仿宋"/>
                <w:spacing w:val="-6"/>
                <w:sz w:val="24"/>
                <w:szCs w:val="24"/>
              </w:rPr>
              <w:t>数量指</w:t>
            </w:r>
            <w:r>
              <w:rPr>
                <w:rFonts w:ascii="仿宋" w:hAnsi="仿宋" w:eastAsia="仿宋" w:cs="仿宋"/>
                <w:sz w:val="24"/>
                <w:szCs w:val="24"/>
              </w:rPr>
              <w:t>标</w:t>
            </w:r>
          </w:p>
        </w:tc>
        <w:tc>
          <w:tcPr>
            <w:tcW w:w="990" w:type="dxa"/>
            <w:vAlign w:val="top"/>
          </w:tcPr>
          <w:p w14:paraId="03461B5D">
            <w:pPr>
              <w:spacing w:line="286" w:lineRule="auto"/>
              <w:rPr>
                <w:rFonts w:ascii="Arial"/>
                <w:sz w:val="21"/>
              </w:rPr>
            </w:pPr>
          </w:p>
          <w:p w14:paraId="6BDE1AA4">
            <w:pPr>
              <w:spacing w:line="286" w:lineRule="auto"/>
              <w:rPr>
                <w:rFonts w:ascii="Arial"/>
                <w:sz w:val="21"/>
              </w:rPr>
            </w:pPr>
          </w:p>
          <w:p w14:paraId="133616FE">
            <w:pPr>
              <w:spacing w:before="78"/>
              <w:ind w:left="146" w:right="133" w:firstLine="5"/>
              <w:jc w:val="both"/>
              <w:rPr>
                <w:rFonts w:ascii="仿宋" w:hAnsi="仿宋" w:eastAsia="仿宋" w:cs="仿宋"/>
                <w:sz w:val="24"/>
                <w:szCs w:val="24"/>
              </w:rPr>
            </w:pPr>
            <w:r>
              <w:rPr>
                <w:rFonts w:ascii="仿宋" w:hAnsi="仿宋" w:eastAsia="仿宋" w:cs="仿宋"/>
                <w:spacing w:val="-7"/>
                <w:sz w:val="24"/>
                <w:szCs w:val="24"/>
              </w:rPr>
              <w:t>完成交</w:t>
            </w:r>
            <w:r>
              <w:rPr>
                <w:rFonts w:ascii="仿宋" w:hAnsi="仿宋" w:eastAsia="仿宋" w:cs="仿宋"/>
                <w:spacing w:val="-6"/>
                <w:sz w:val="24"/>
                <w:szCs w:val="24"/>
              </w:rPr>
              <w:t>通违法及事故暂扣车辆立体停车库及配套</w:t>
            </w:r>
            <w:r>
              <w:rPr>
                <w:rFonts w:ascii="仿宋" w:hAnsi="仿宋" w:eastAsia="仿宋" w:cs="仿宋"/>
                <w:spacing w:val="52"/>
                <w:sz w:val="24"/>
                <w:szCs w:val="24"/>
              </w:rPr>
              <w:t>设施</w:t>
            </w:r>
          </w:p>
        </w:tc>
        <w:tc>
          <w:tcPr>
            <w:tcW w:w="991" w:type="dxa"/>
            <w:vAlign w:val="top"/>
          </w:tcPr>
          <w:p w14:paraId="4389CAE4">
            <w:pPr>
              <w:spacing w:line="286" w:lineRule="auto"/>
              <w:rPr>
                <w:rFonts w:ascii="Arial"/>
                <w:sz w:val="21"/>
              </w:rPr>
            </w:pPr>
          </w:p>
          <w:p w14:paraId="43B472FC">
            <w:pPr>
              <w:spacing w:line="286" w:lineRule="auto"/>
              <w:rPr>
                <w:rFonts w:ascii="Arial"/>
                <w:sz w:val="21"/>
              </w:rPr>
            </w:pPr>
          </w:p>
          <w:p w14:paraId="3F466DC4">
            <w:pPr>
              <w:spacing w:before="78"/>
              <w:ind w:left="147" w:right="133"/>
              <w:jc w:val="both"/>
              <w:rPr>
                <w:rFonts w:ascii="仿宋" w:hAnsi="仿宋" w:eastAsia="仿宋" w:cs="仿宋"/>
                <w:sz w:val="24"/>
                <w:szCs w:val="24"/>
              </w:rPr>
            </w:pPr>
            <w:r>
              <w:rPr>
                <w:rFonts w:ascii="仿宋" w:hAnsi="仿宋" w:eastAsia="仿宋" w:cs="仿宋"/>
                <w:spacing w:val="-6"/>
                <w:sz w:val="24"/>
                <w:szCs w:val="24"/>
              </w:rPr>
              <w:t>建成交通违法及事故暂保车辆立体停车库及配套</w:t>
            </w:r>
            <w:r>
              <w:rPr>
                <w:rFonts w:ascii="仿宋" w:hAnsi="仿宋" w:eastAsia="仿宋" w:cs="仿宋"/>
                <w:spacing w:val="52"/>
                <w:sz w:val="24"/>
                <w:szCs w:val="24"/>
              </w:rPr>
              <w:t>设施</w:t>
            </w:r>
          </w:p>
        </w:tc>
        <w:tc>
          <w:tcPr>
            <w:tcW w:w="990" w:type="dxa"/>
            <w:vAlign w:val="top"/>
          </w:tcPr>
          <w:p w14:paraId="07D9E700">
            <w:pPr>
              <w:spacing w:line="286" w:lineRule="auto"/>
              <w:rPr>
                <w:rFonts w:ascii="Arial"/>
                <w:sz w:val="21"/>
              </w:rPr>
            </w:pPr>
          </w:p>
          <w:p w14:paraId="5EBC76AA">
            <w:pPr>
              <w:spacing w:line="286" w:lineRule="auto"/>
              <w:rPr>
                <w:rFonts w:ascii="Arial"/>
                <w:sz w:val="21"/>
              </w:rPr>
            </w:pPr>
          </w:p>
          <w:p w14:paraId="17266701">
            <w:pPr>
              <w:spacing w:before="78"/>
              <w:ind w:left="147" w:right="132"/>
              <w:jc w:val="both"/>
              <w:rPr>
                <w:rFonts w:ascii="仿宋" w:hAnsi="仿宋" w:eastAsia="仿宋" w:cs="仿宋"/>
                <w:sz w:val="24"/>
                <w:szCs w:val="24"/>
              </w:rPr>
            </w:pPr>
            <w:r>
              <w:rPr>
                <w:rFonts w:ascii="仿宋" w:hAnsi="仿宋" w:eastAsia="仿宋" w:cs="仿宋"/>
                <w:spacing w:val="-6"/>
                <w:sz w:val="24"/>
                <w:szCs w:val="24"/>
              </w:rPr>
              <w:t>建成交通违法及事故暂保车辆立体停车库及配套</w:t>
            </w:r>
            <w:r>
              <w:rPr>
                <w:rFonts w:ascii="仿宋" w:hAnsi="仿宋" w:eastAsia="仿宋" w:cs="仿宋"/>
                <w:spacing w:val="52"/>
                <w:sz w:val="24"/>
                <w:szCs w:val="24"/>
              </w:rPr>
              <w:t>设施</w:t>
            </w:r>
          </w:p>
        </w:tc>
        <w:tc>
          <w:tcPr>
            <w:tcW w:w="991" w:type="dxa"/>
            <w:vAlign w:val="top"/>
          </w:tcPr>
          <w:p w14:paraId="6DD34586">
            <w:pPr>
              <w:spacing w:before="37" w:line="224" w:lineRule="auto"/>
              <w:ind w:left="150"/>
              <w:rPr>
                <w:rFonts w:ascii="仿宋" w:hAnsi="仿宋" w:eastAsia="仿宋" w:cs="仿宋"/>
                <w:sz w:val="24"/>
                <w:szCs w:val="24"/>
              </w:rPr>
            </w:pPr>
            <w:r>
              <w:rPr>
                <w:rFonts w:ascii="仿宋" w:hAnsi="仿宋" w:eastAsia="仿宋" w:cs="仿宋"/>
                <w:spacing w:val="-6"/>
                <w:sz w:val="24"/>
                <w:szCs w:val="24"/>
              </w:rPr>
              <w:t>是否建</w:t>
            </w:r>
          </w:p>
          <w:p w14:paraId="2A71ADA4">
            <w:pPr>
              <w:spacing w:before="17" w:line="224" w:lineRule="auto"/>
              <w:ind w:left="153"/>
              <w:rPr>
                <w:rFonts w:ascii="仿宋" w:hAnsi="仿宋" w:eastAsia="仿宋" w:cs="仿宋"/>
                <w:sz w:val="24"/>
                <w:szCs w:val="24"/>
              </w:rPr>
            </w:pPr>
            <w:r>
              <w:rPr>
                <w:rFonts w:ascii="仿宋" w:hAnsi="仿宋" w:eastAsia="仿宋" w:cs="仿宋"/>
                <w:spacing w:val="-7"/>
                <w:sz w:val="24"/>
                <w:szCs w:val="24"/>
              </w:rPr>
              <w:t>成既定</w:t>
            </w:r>
          </w:p>
          <w:p w14:paraId="31A5CF3A">
            <w:pPr>
              <w:spacing w:before="21" w:line="222" w:lineRule="auto"/>
              <w:ind w:left="191"/>
              <w:rPr>
                <w:rFonts w:ascii="仿宋" w:hAnsi="仿宋" w:eastAsia="仿宋" w:cs="仿宋"/>
                <w:sz w:val="24"/>
                <w:szCs w:val="24"/>
              </w:rPr>
            </w:pPr>
            <w:r>
              <w:rPr>
                <w:rFonts w:ascii="仿宋" w:hAnsi="仿宋" w:eastAsia="仿宋" w:cs="仿宋"/>
                <w:spacing w:val="-20"/>
                <w:sz w:val="24"/>
                <w:szCs w:val="24"/>
              </w:rPr>
              <w:t>目标，</w:t>
            </w:r>
          </w:p>
          <w:p w14:paraId="32480787">
            <w:pPr>
              <w:spacing w:before="21" w:line="222" w:lineRule="auto"/>
              <w:ind w:left="155"/>
              <w:rPr>
                <w:rFonts w:ascii="仿宋" w:hAnsi="仿宋" w:eastAsia="仿宋" w:cs="仿宋"/>
                <w:sz w:val="24"/>
                <w:szCs w:val="24"/>
              </w:rPr>
            </w:pPr>
            <w:r>
              <w:rPr>
                <w:rFonts w:ascii="仿宋" w:hAnsi="仿宋" w:eastAsia="仿宋" w:cs="仿宋"/>
                <w:spacing w:val="-8"/>
                <w:sz w:val="24"/>
                <w:szCs w:val="24"/>
              </w:rPr>
              <w:t>全部建</w:t>
            </w:r>
          </w:p>
          <w:p w14:paraId="69344024">
            <w:pPr>
              <w:spacing w:before="23" w:line="222" w:lineRule="auto"/>
              <w:ind w:left="153"/>
              <w:rPr>
                <w:rFonts w:ascii="仿宋" w:hAnsi="仿宋" w:eastAsia="仿宋" w:cs="仿宋"/>
                <w:sz w:val="24"/>
                <w:szCs w:val="24"/>
              </w:rPr>
            </w:pPr>
            <w:r>
              <w:rPr>
                <w:rFonts w:ascii="仿宋" w:hAnsi="仿宋" w:eastAsia="仿宋" w:cs="仿宋"/>
                <w:spacing w:val="-7"/>
                <w:sz w:val="24"/>
                <w:szCs w:val="24"/>
              </w:rPr>
              <w:t>成得满</w:t>
            </w:r>
          </w:p>
          <w:p w14:paraId="431AAEA6">
            <w:pPr>
              <w:spacing w:before="23" w:line="223" w:lineRule="auto"/>
              <w:ind w:left="152"/>
              <w:rPr>
                <w:rFonts w:ascii="仿宋" w:hAnsi="仿宋" w:eastAsia="仿宋" w:cs="仿宋"/>
                <w:sz w:val="24"/>
                <w:szCs w:val="24"/>
              </w:rPr>
            </w:pPr>
            <w:r>
              <w:rPr>
                <w:rFonts w:ascii="仿宋" w:hAnsi="仿宋" w:eastAsia="仿宋" w:cs="仿宋"/>
                <w:sz w:val="24"/>
                <w:szCs w:val="24"/>
              </w:rPr>
              <w:t>分，没</w:t>
            </w:r>
          </w:p>
          <w:p w14:paraId="29AB1C82">
            <w:pPr>
              <w:spacing w:before="22" w:line="222" w:lineRule="auto"/>
              <w:ind w:left="147"/>
              <w:rPr>
                <w:rFonts w:ascii="仿宋" w:hAnsi="仿宋" w:eastAsia="仿宋" w:cs="仿宋"/>
                <w:sz w:val="24"/>
                <w:szCs w:val="24"/>
              </w:rPr>
            </w:pPr>
            <w:r>
              <w:rPr>
                <w:rFonts w:ascii="仿宋" w:hAnsi="仿宋" w:eastAsia="仿宋" w:cs="仿宋"/>
                <w:spacing w:val="-5"/>
                <w:sz w:val="24"/>
                <w:szCs w:val="24"/>
              </w:rPr>
              <w:t>有建成</w:t>
            </w:r>
          </w:p>
          <w:p w14:paraId="5C5310F3">
            <w:pPr>
              <w:spacing w:before="20" w:line="226" w:lineRule="auto"/>
              <w:ind w:left="167"/>
              <w:rPr>
                <w:rFonts w:ascii="仿宋" w:hAnsi="仿宋" w:eastAsia="仿宋" w:cs="仿宋"/>
                <w:sz w:val="24"/>
                <w:szCs w:val="24"/>
              </w:rPr>
            </w:pPr>
            <w:r>
              <w:rPr>
                <w:rFonts w:ascii="仿宋" w:hAnsi="仿宋" w:eastAsia="仿宋" w:cs="仿宋"/>
                <w:spacing w:val="-12"/>
                <w:sz w:val="24"/>
                <w:szCs w:val="24"/>
              </w:rPr>
              <w:t>既定目</w:t>
            </w:r>
          </w:p>
          <w:p w14:paraId="6C8219CD">
            <w:pPr>
              <w:spacing w:before="20" w:line="231" w:lineRule="auto"/>
              <w:ind w:left="151" w:right="132" w:hanging="3"/>
              <w:jc w:val="both"/>
              <w:rPr>
                <w:rFonts w:ascii="仿宋" w:hAnsi="仿宋" w:eastAsia="仿宋" w:cs="仿宋"/>
                <w:sz w:val="24"/>
                <w:szCs w:val="24"/>
              </w:rPr>
            </w:pPr>
            <w:r>
              <w:rPr>
                <w:rFonts w:ascii="仿宋" w:hAnsi="仿宋" w:eastAsia="仿宋" w:cs="仿宋"/>
                <w:spacing w:val="-6"/>
                <w:sz w:val="24"/>
                <w:szCs w:val="24"/>
              </w:rPr>
              <w:t>标视情</w:t>
            </w:r>
            <w:r>
              <w:rPr>
                <w:rFonts w:ascii="仿宋" w:hAnsi="仿宋" w:eastAsia="仿宋" w:cs="仿宋"/>
                <w:spacing w:val="50"/>
                <w:sz w:val="24"/>
                <w:szCs w:val="24"/>
              </w:rPr>
              <w:t>况扣</w:t>
            </w:r>
            <w:r>
              <w:rPr>
                <w:rFonts w:ascii="仿宋" w:hAnsi="仿宋" w:eastAsia="仿宋" w:cs="仿宋"/>
                <w:spacing w:val="25"/>
                <w:sz w:val="24"/>
                <w:szCs w:val="24"/>
              </w:rPr>
              <w:t>3-10</w:t>
            </w:r>
            <w:r>
              <w:rPr>
                <w:rFonts w:ascii="仿宋" w:hAnsi="仿宋" w:eastAsia="仿宋" w:cs="仿宋"/>
                <w:spacing w:val="-7"/>
                <w:sz w:val="24"/>
                <w:szCs w:val="24"/>
              </w:rPr>
              <w:t>分，完</w:t>
            </w:r>
          </w:p>
        </w:tc>
        <w:tc>
          <w:tcPr>
            <w:tcW w:w="990" w:type="dxa"/>
            <w:vAlign w:val="top"/>
          </w:tcPr>
          <w:p w14:paraId="421D0378">
            <w:pPr>
              <w:spacing w:line="276" w:lineRule="auto"/>
              <w:rPr>
                <w:rFonts w:ascii="Arial"/>
                <w:sz w:val="21"/>
              </w:rPr>
            </w:pPr>
          </w:p>
          <w:p w14:paraId="62A1CEFD">
            <w:pPr>
              <w:spacing w:line="276" w:lineRule="auto"/>
              <w:rPr>
                <w:rFonts w:ascii="Arial"/>
                <w:sz w:val="21"/>
              </w:rPr>
            </w:pPr>
          </w:p>
          <w:p w14:paraId="33AFA9EC">
            <w:pPr>
              <w:spacing w:line="276" w:lineRule="auto"/>
              <w:rPr>
                <w:rFonts w:ascii="Arial"/>
                <w:sz w:val="21"/>
              </w:rPr>
            </w:pPr>
          </w:p>
          <w:p w14:paraId="52757E03">
            <w:pPr>
              <w:spacing w:line="277" w:lineRule="auto"/>
              <w:rPr>
                <w:rFonts w:ascii="Arial"/>
                <w:sz w:val="21"/>
              </w:rPr>
            </w:pPr>
          </w:p>
          <w:p w14:paraId="277E10B6">
            <w:pPr>
              <w:spacing w:line="277" w:lineRule="auto"/>
              <w:rPr>
                <w:rFonts w:ascii="Arial"/>
                <w:sz w:val="21"/>
              </w:rPr>
            </w:pPr>
          </w:p>
          <w:p w14:paraId="67B9F606">
            <w:pPr>
              <w:spacing w:line="277" w:lineRule="auto"/>
              <w:rPr>
                <w:rFonts w:ascii="Arial"/>
                <w:sz w:val="21"/>
              </w:rPr>
            </w:pPr>
          </w:p>
          <w:p w14:paraId="007F9C99">
            <w:pPr>
              <w:spacing w:before="78" w:line="241" w:lineRule="auto"/>
              <w:ind w:left="400"/>
              <w:rPr>
                <w:rFonts w:ascii="仿宋" w:hAnsi="仿宋" w:eastAsia="仿宋" w:cs="仿宋"/>
                <w:sz w:val="24"/>
                <w:szCs w:val="24"/>
              </w:rPr>
            </w:pPr>
            <w:r>
              <w:rPr>
                <w:rFonts w:ascii="仿宋" w:hAnsi="仿宋" w:eastAsia="仿宋" w:cs="仿宋"/>
                <w:spacing w:val="-14"/>
                <w:sz w:val="24"/>
                <w:szCs w:val="24"/>
              </w:rPr>
              <w:t>15</w:t>
            </w:r>
          </w:p>
        </w:tc>
        <w:tc>
          <w:tcPr>
            <w:tcW w:w="995" w:type="dxa"/>
            <w:vAlign w:val="top"/>
          </w:tcPr>
          <w:p w14:paraId="1D68AB91">
            <w:pPr>
              <w:spacing w:line="276" w:lineRule="auto"/>
              <w:rPr>
                <w:rFonts w:ascii="Arial"/>
                <w:sz w:val="21"/>
              </w:rPr>
            </w:pPr>
          </w:p>
          <w:p w14:paraId="6172E26D">
            <w:pPr>
              <w:spacing w:line="276" w:lineRule="auto"/>
              <w:rPr>
                <w:rFonts w:ascii="Arial"/>
                <w:sz w:val="21"/>
              </w:rPr>
            </w:pPr>
          </w:p>
          <w:p w14:paraId="242FCFE7">
            <w:pPr>
              <w:spacing w:line="276" w:lineRule="auto"/>
              <w:rPr>
                <w:rFonts w:ascii="Arial"/>
                <w:sz w:val="21"/>
              </w:rPr>
            </w:pPr>
          </w:p>
          <w:p w14:paraId="710C876E">
            <w:pPr>
              <w:spacing w:line="277" w:lineRule="auto"/>
              <w:rPr>
                <w:rFonts w:ascii="Arial"/>
                <w:sz w:val="21"/>
              </w:rPr>
            </w:pPr>
          </w:p>
          <w:p w14:paraId="42F83F8F">
            <w:pPr>
              <w:spacing w:line="277" w:lineRule="auto"/>
              <w:rPr>
                <w:rFonts w:ascii="Arial"/>
                <w:sz w:val="21"/>
              </w:rPr>
            </w:pPr>
          </w:p>
          <w:p w14:paraId="5914B5A6">
            <w:pPr>
              <w:spacing w:line="277" w:lineRule="auto"/>
              <w:rPr>
                <w:rFonts w:ascii="Arial"/>
                <w:sz w:val="21"/>
              </w:rPr>
            </w:pPr>
          </w:p>
          <w:p w14:paraId="043CC7A9">
            <w:pPr>
              <w:spacing w:before="78" w:line="241" w:lineRule="auto"/>
              <w:ind w:left="401"/>
              <w:rPr>
                <w:rFonts w:ascii="仿宋" w:hAnsi="仿宋" w:eastAsia="仿宋" w:cs="仿宋"/>
                <w:sz w:val="24"/>
                <w:szCs w:val="24"/>
              </w:rPr>
            </w:pPr>
            <w:r>
              <w:rPr>
                <w:rFonts w:ascii="仿宋" w:hAnsi="仿宋" w:eastAsia="仿宋" w:cs="仿宋"/>
                <w:spacing w:val="-14"/>
                <w:sz w:val="24"/>
                <w:szCs w:val="24"/>
              </w:rPr>
              <w:t>15</w:t>
            </w:r>
          </w:p>
        </w:tc>
      </w:tr>
    </w:tbl>
    <w:p w14:paraId="3B26A9CB">
      <w:pPr>
        <w:pStyle w:val="2"/>
      </w:pPr>
    </w:p>
    <w:p w14:paraId="4164A16E">
      <w:pPr>
        <w:sectPr>
          <w:pgSz w:w="11915" w:h="16840"/>
          <w:pgMar w:top="400" w:right="1180" w:bottom="0" w:left="1022" w:header="0" w:footer="0" w:gutter="0"/>
          <w:cols w:space="720" w:num="1"/>
        </w:sectPr>
      </w:pPr>
    </w:p>
    <w:p w14:paraId="70349A87">
      <w:pPr>
        <w:spacing w:before="4"/>
      </w:pPr>
    </w:p>
    <w:p w14:paraId="5DA46972">
      <w:pPr>
        <w:spacing w:before="3"/>
      </w:pPr>
    </w:p>
    <w:p w14:paraId="4521C90B">
      <w:pPr>
        <w:spacing w:before="3"/>
      </w:pPr>
    </w:p>
    <w:tbl>
      <w:tblPr>
        <w:tblStyle w:val="5"/>
        <w:tblW w:w="7947"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10"/>
        <w:gridCol w:w="990"/>
        <w:gridCol w:w="990"/>
        <w:gridCol w:w="991"/>
        <w:gridCol w:w="990"/>
        <w:gridCol w:w="991"/>
        <w:gridCol w:w="990"/>
        <w:gridCol w:w="995"/>
      </w:tblGrid>
      <w:tr w14:paraId="2174F04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3" w:hRule="atLeast"/>
        </w:trPr>
        <w:tc>
          <w:tcPr>
            <w:tcW w:w="1010" w:type="dxa"/>
            <w:vMerge w:val="restart"/>
            <w:tcBorders>
              <w:top w:val="nil"/>
              <w:bottom w:val="nil"/>
            </w:tcBorders>
            <w:vAlign w:val="top"/>
          </w:tcPr>
          <w:p w14:paraId="6DAD2A41">
            <w:pPr>
              <w:rPr>
                <w:rFonts w:ascii="Arial"/>
                <w:sz w:val="21"/>
              </w:rPr>
            </w:pPr>
          </w:p>
        </w:tc>
        <w:tc>
          <w:tcPr>
            <w:tcW w:w="990" w:type="dxa"/>
            <w:vMerge w:val="restart"/>
            <w:tcBorders>
              <w:top w:val="nil"/>
              <w:bottom w:val="nil"/>
            </w:tcBorders>
            <w:vAlign w:val="top"/>
          </w:tcPr>
          <w:p w14:paraId="4C5A4C0B">
            <w:pPr>
              <w:rPr>
                <w:rFonts w:ascii="Arial"/>
                <w:sz w:val="21"/>
              </w:rPr>
            </w:pPr>
          </w:p>
        </w:tc>
        <w:tc>
          <w:tcPr>
            <w:tcW w:w="990" w:type="dxa"/>
            <w:vAlign w:val="top"/>
          </w:tcPr>
          <w:p w14:paraId="1551D4D6">
            <w:pPr>
              <w:rPr>
                <w:rFonts w:ascii="Arial"/>
                <w:sz w:val="21"/>
              </w:rPr>
            </w:pPr>
          </w:p>
        </w:tc>
        <w:tc>
          <w:tcPr>
            <w:tcW w:w="991" w:type="dxa"/>
            <w:vAlign w:val="top"/>
          </w:tcPr>
          <w:p w14:paraId="1EC2F997">
            <w:pPr>
              <w:rPr>
                <w:rFonts w:ascii="Arial"/>
                <w:sz w:val="21"/>
              </w:rPr>
            </w:pPr>
          </w:p>
        </w:tc>
        <w:tc>
          <w:tcPr>
            <w:tcW w:w="990" w:type="dxa"/>
            <w:vAlign w:val="top"/>
          </w:tcPr>
          <w:p w14:paraId="2B2311C0">
            <w:pPr>
              <w:rPr>
                <w:rFonts w:ascii="Arial"/>
                <w:sz w:val="21"/>
              </w:rPr>
            </w:pPr>
          </w:p>
        </w:tc>
        <w:tc>
          <w:tcPr>
            <w:tcW w:w="991" w:type="dxa"/>
            <w:vAlign w:val="top"/>
          </w:tcPr>
          <w:p w14:paraId="72542DFC">
            <w:pPr>
              <w:spacing w:before="39" w:line="223" w:lineRule="auto"/>
              <w:ind w:left="155"/>
              <w:rPr>
                <w:rFonts w:ascii="仿宋" w:hAnsi="仿宋" w:eastAsia="仿宋" w:cs="仿宋"/>
                <w:sz w:val="24"/>
                <w:szCs w:val="24"/>
              </w:rPr>
            </w:pPr>
            <w:r>
              <w:rPr>
                <w:rFonts w:ascii="仿宋" w:hAnsi="仿宋" w:eastAsia="仿宋" w:cs="仿宋"/>
                <w:spacing w:val="-8"/>
                <w:sz w:val="24"/>
                <w:szCs w:val="24"/>
              </w:rPr>
              <w:t>全没建</w:t>
            </w:r>
          </w:p>
          <w:p w14:paraId="33F9CEAB">
            <w:pPr>
              <w:spacing w:before="21" w:line="224" w:lineRule="auto"/>
              <w:ind w:left="270" w:right="132" w:hanging="117"/>
              <w:rPr>
                <w:rFonts w:ascii="仿宋" w:hAnsi="仿宋" w:eastAsia="仿宋" w:cs="仿宋"/>
                <w:sz w:val="24"/>
                <w:szCs w:val="24"/>
              </w:rPr>
            </w:pPr>
            <w:r>
              <w:rPr>
                <w:rFonts w:ascii="仿宋" w:hAnsi="仿宋" w:eastAsia="仿宋" w:cs="仿宋"/>
                <w:spacing w:val="-7"/>
                <w:sz w:val="24"/>
                <w:szCs w:val="24"/>
              </w:rPr>
              <w:t>成的不</w:t>
            </w:r>
            <w:r>
              <w:rPr>
                <w:rFonts w:ascii="仿宋" w:hAnsi="仿宋" w:eastAsia="仿宋" w:cs="仿宋"/>
                <w:spacing w:val="-9"/>
                <w:sz w:val="24"/>
                <w:szCs w:val="24"/>
              </w:rPr>
              <w:t>得分</w:t>
            </w:r>
          </w:p>
        </w:tc>
        <w:tc>
          <w:tcPr>
            <w:tcW w:w="990" w:type="dxa"/>
            <w:vAlign w:val="top"/>
          </w:tcPr>
          <w:p w14:paraId="3AF764FC">
            <w:pPr>
              <w:rPr>
                <w:rFonts w:ascii="Arial"/>
                <w:sz w:val="21"/>
              </w:rPr>
            </w:pPr>
          </w:p>
        </w:tc>
        <w:tc>
          <w:tcPr>
            <w:tcW w:w="995" w:type="dxa"/>
            <w:vAlign w:val="top"/>
          </w:tcPr>
          <w:p w14:paraId="67C07A73">
            <w:pPr>
              <w:rPr>
                <w:rFonts w:ascii="Arial"/>
                <w:sz w:val="21"/>
              </w:rPr>
            </w:pPr>
          </w:p>
        </w:tc>
      </w:tr>
      <w:tr w14:paraId="1AAB6B4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9" w:hRule="atLeast"/>
        </w:trPr>
        <w:tc>
          <w:tcPr>
            <w:tcW w:w="1010" w:type="dxa"/>
            <w:vMerge w:val="continue"/>
            <w:tcBorders>
              <w:top w:val="nil"/>
              <w:bottom w:val="nil"/>
            </w:tcBorders>
            <w:vAlign w:val="top"/>
          </w:tcPr>
          <w:p w14:paraId="131F7130">
            <w:pPr>
              <w:rPr>
                <w:rFonts w:ascii="Arial"/>
                <w:sz w:val="21"/>
              </w:rPr>
            </w:pPr>
          </w:p>
        </w:tc>
        <w:tc>
          <w:tcPr>
            <w:tcW w:w="990" w:type="dxa"/>
            <w:vMerge w:val="continue"/>
            <w:tcBorders>
              <w:top w:val="nil"/>
            </w:tcBorders>
            <w:vAlign w:val="top"/>
          </w:tcPr>
          <w:p w14:paraId="69ADC24B">
            <w:pPr>
              <w:rPr>
                <w:rFonts w:ascii="Arial"/>
                <w:sz w:val="21"/>
              </w:rPr>
            </w:pPr>
          </w:p>
        </w:tc>
        <w:tc>
          <w:tcPr>
            <w:tcW w:w="990" w:type="dxa"/>
            <w:vAlign w:val="top"/>
          </w:tcPr>
          <w:p w14:paraId="6829A2B8">
            <w:pPr>
              <w:spacing w:before="114" w:line="231" w:lineRule="auto"/>
              <w:ind w:left="421"/>
              <w:rPr>
                <w:rFonts w:ascii="仿宋" w:hAnsi="仿宋" w:eastAsia="仿宋" w:cs="仿宋"/>
                <w:sz w:val="31"/>
                <w:szCs w:val="31"/>
              </w:rPr>
            </w:pPr>
            <w:r>
              <w:rPr>
                <w:rFonts w:ascii="仿宋" w:hAnsi="仿宋" w:eastAsia="仿宋" w:cs="仿宋"/>
                <w:sz w:val="31"/>
                <w:szCs w:val="31"/>
              </w:rPr>
              <w:t>/</w:t>
            </w:r>
          </w:p>
        </w:tc>
        <w:tc>
          <w:tcPr>
            <w:tcW w:w="991" w:type="dxa"/>
            <w:vAlign w:val="top"/>
          </w:tcPr>
          <w:p w14:paraId="3C5A3D1B">
            <w:pPr>
              <w:spacing w:before="114" w:line="231" w:lineRule="auto"/>
              <w:ind w:left="423"/>
              <w:rPr>
                <w:rFonts w:ascii="仿宋" w:hAnsi="仿宋" w:eastAsia="仿宋" w:cs="仿宋"/>
                <w:sz w:val="31"/>
                <w:szCs w:val="31"/>
              </w:rPr>
            </w:pPr>
            <w:r>
              <w:rPr>
                <w:rFonts w:ascii="仿宋" w:hAnsi="仿宋" w:eastAsia="仿宋" w:cs="仿宋"/>
                <w:sz w:val="31"/>
                <w:szCs w:val="31"/>
              </w:rPr>
              <w:t>/</w:t>
            </w:r>
          </w:p>
        </w:tc>
        <w:tc>
          <w:tcPr>
            <w:tcW w:w="990" w:type="dxa"/>
            <w:vAlign w:val="top"/>
          </w:tcPr>
          <w:p w14:paraId="7F67547C">
            <w:pPr>
              <w:spacing w:before="114" w:line="231" w:lineRule="auto"/>
              <w:ind w:left="423"/>
              <w:rPr>
                <w:rFonts w:ascii="仿宋" w:hAnsi="仿宋" w:eastAsia="仿宋" w:cs="仿宋"/>
                <w:sz w:val="31"/>
                <w:szCs w:val="31"/>
              </w:rPr>
            </w:pPr>
            <w:r>
              <w:rPr>
                <w:rFonts w:ascii="仿宋" w:hAnsi="仿宋" w:eastAsia="仿宋" w:cs="仿宋"/>
                <w:sz w:val="31"/>
                <w:szCs w:val="31"/>
              </w:rPr>
              <w:t>/</w:t>
            </w:r>
          </w:p>
        </w:tc>
        <w:tc>
          <w:tcPr>
            <w:tcW w:w="991" w:type="dxa"/>
            <w:vAlign w:val="top"/>
          </w:tcPr>
          <w:p w14:paraId="53F532A4">
            <w:pPr>
              <w:spacing w:before="114" w:line="231" w:lineRule="auto"/>
              <w:ind w:left="424"/>
              <w:rPr>
                <w:rFonts w:ascii="仿宋" w:hAnsi="仿宋" w:eastAsia="仿宋" w:cs="仿宋"/>
                <w:sz w:val="31"/>
                <w:szCs w:val="31"/>
              </w:rPr>
            </w:pPr>
            <w:r>
              <w:rPr>
                <w:rFonts w:ascii="仿宋" w:hAnsi="仿宋" w:eastAsia="仿宋" w:cs="仿宋"/>
                <w:sz w:val="31"/>
                <w:szCs w:val="31"/>
              </w:rPr>
              <w:t>/</w:t>
            </w:r>
          </w:p>
        </w:tc>
        <w:tc>
          <w:tcPr>
            <w:tcW w:w="990" w:type="dxa"/>
            <w:vAlign w:val="top"/>
          </w:tcPr>
          <w:p w14:paraId="44F8BA0A">
            <w:pPr>
              <w:spacing w:before="114" w:line="231" w:lineRule="auto"/>
              <w:ind w:left="424"/>
              <w:rPr>
                <w:rFonts w:ascii="仿宋" w:hAnsi="仿宋" w:eastAsia="仿宋" w:cs="仿宋"/>
                <w:sz w:val="31"/>
                <w:szCs w:val="31"/>
              </w:rPr>
            </w:pPr>
            <w:r>
              <w:rPr>
                <w:rFonts w:ascii="仿宋" w:hAnsi="仿宋" w:eastAsia="仿宋" w:cs="仿宋"/>
                <w:sz w:val="31"/>
                <w:szCs w:val="31"/>
              </w:rPr>
              <w:t>/</w:t>
            </w:r>
          </w:p>
        </w:tc>
        <w:tc>
          <w:tcPr>
            <w:tcW w:w="995" w:type="dxa"/>
            <w:vAlign w:val="top"/>
          </w:tcPr>
          <w:p w14:paraId="5FD96130">
            <w:pPr>
              <w:spacing w:before="114" w:line="231" w:lineRule="auto"/>
              <w:ind w:left="423"/>
              <w:rPr>
                <w:rFonts w:ascii="仿宋" w:hAnsi="仿宋" w:eastAsia="仿宋" w:cs="仿宋"/>
                <w:sz w:val="31"/>
                <w:szCs w:val="31"/>
              </w:rPr>
            </w:pPr>
            <w:r>
              <w:rPr>
                <w:rFonts w:ascii="仿宋" w:hAnsi="仿宋" w:eastAsia="仿宋" w:cs="仿宋"/>
                <w:sz w:val="31"/>
                <w:szCs w:val="31"/>
              </w:rPr>
              <w:t>/</w:t>
            </w:r>
          </w:p>
        </w:tc>
      </w:tr>
      <w:tr w14:paraId="5838917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28" w:hRule="atLeast"/>
        </w:trPr>
        <w:tc>
          <w:tcPr>
            <w:tcW w:w="1010" w:type="dxa"/>
            <w:vMerge w:val="continue"/>
            <w:tcBorders>
              <w:top w:val="nil"/>
              <w:bottom w:val="nil"/>
            </w:tcBorders>
            <w:vAlign w:val="top"/>
          </w:tcPr>
          <w:p w14:paraId="101A935C">
            <w:pPr>
              <w:rPr>
                <w:rFonts w:ascii="Arial"/>
                <w:sz w:val="21"/>
              </w:rPr>
            </w:pPr>
          </w:p>
        </w:tc>
        <w:tc>
          <w:tcPr>
            <w:tcW w:w="990" w:type="dxa"/>
            <w:vMerge w:val="restart"/>
            <w:tcBorders>
              <w:bottom w:val="nil"/>
            </w:tcBorders>
            <w:vAlign w:val="top"/>
          </w:tcPr>
          <w:p w14:paraId="3B684CD3">
            <w:pPr>
              <w:spacing w:line="244" w:lineRule="auto"/>
              <w:rPr>
                <w:rFonts w:ascii="Arial"/>
                <w:sz w:val="21"/>
              </w:rPr>
            </w:pPr>
          </w:p>
          <w:p w14:paraId="29FE9FAA">
            <w:pPr>
              <w:spacing w:line="244" w:lineRule="auto"/>
              <w:rPr>
                <w:rFonts w:ascii="Arial"/>
                <w:sz w:val="21"/>
              </w:rPr>
            </w:pPr>
          </w:p>
          <w:p w14:paraId="59452D79">
            <w:pPr>
              <w:spacing w:line="245" w:lineRule="auto"/>
              <w:rPr>
                <w:rFonts w:ascii="Arial"/>
                <w:sz w:val="21"/>
              </w:rPr>
            </w:pPr>
          </w:p>
          <w:p w14:paraId="588AC5A0">
            <w:pPr>
              <w:spacing w:line="245" w:lineRule="auto"/>
              <w:rPr>
                <w:rFonts w:ascii="Arial"/>
                <w:sz w:val="21"/>
              </w:rPr>
            </w:pPr>
          </w:p>
          <w:p w14:paraId="478C0614">
            <w:pPr>
              <w:spacing w:line="245" w:lineRule="auto"/>
              <w:rPr>
                <w:rFonts w:ascii="Arial"/>
                <w:sz w:val="21"/>
              </w:rPr>
            </w:pPr>
          </w:p>
          <w:p w14:paraId="116CA3CC">
            <w:pPr>
              <w:spacing w:line="245" w:lineRule="auto"/>
              <w:rPr>
                <w:rFonts w:ascii="Arial"/>
                <w:sz w:val="21"/>
              </w:rPr>
            </w:pPr>
          </w:p>
          <w:p w14:paraId="5F677670">
            <w:pPr>
              <w:spacing w:line="245" w:lineRule="auto"/>
              <w:rPr>
                <w:rFonts w:ascii="Arial"/>
                <w:sz w:val="21"/>
              </w:rPr>
            </w:pPr>
          </w:p>
          <w:p w14:paraId="5C6B401F">
            <w:pPr>
              <w:spacing w:line="245" w:lineRule="auto"/>
              <w:rPr>
                <w:rFonts w:ascii="Arial"/>
                <w:sz w:val="21"/>
              </w:rPr>
            </w:pPr>
          </w:p>
          <w:p w14:paraId="3293A97C">
            <w:pPr>
              <w:spacing w:line="245" w:lineRule="auto"/>
              <w:rPr>
                <w:rFonts w:ascii="Arial"/>
                <w:sz w:val="21"/>
              </w:rPr>
            </w:pPr>
          </w:p>
          <w:p w14:paraId="5A4466F1">
            <w:pPr>
              <w:spacing w:line="245" w:lineRule="auto"/>
              <w:rPr>
                <w:rFonts w:ascii="Arial"/>
                <w:sz w:val="21"/>
              </w:rPr>
            </w:pPr>
          </w:p>
          <w:p w14:paraId="54AD27C2">
            <w:pPr>
              <w:spacing w:line="245" w:lineRule="auto"/>
              <w:rPr>
                <w:rFonts w:ascii="Arial"/>
                <w:sz w:val="21"/>
              </w:rPr>
            </w:pPr>
          </w:p>
          <w:p w14:paraId="2F52941F">
            <w:pPr>
              <w:spacing w:line="245" w:lineRule="auto"/>
              <w:rPr>
                <w:rFonts w:ascii="Arial"/>
                <w:sz w:val="21"/>
              </w:rPr>
            </w:pPr>
          </w:p>
          <w:p w14:paraId="3F88A239">
            <w:pPr>
              <w:spacing w:line="245" w:lineRule="auto"/>
              <w:rPr>
                <w:rFonts w:ascii="Arial"/>
                <w:sz w:val="21"/>
              </w:rPr>
            </w:pPr>
          </w:p>
          <w:p w14:paraId="2069FE94">
            <w:pPr>
              <w:spacing w:line="245" w:lineRule="auto"/>
              <w:rPr>
                <w:rFonts w:ascii="Arial"/>
                <w:sz w:val="21"/>
              </w:rPr>
            </w:pPr>
          </w:p>
          <w:p w14:paraId="4ECCFCFC">
            <w:pPr>
              <w:spacing w:line="245" w:lineRule="auto"/>
              <w:rPr>
                <w:rFonts w:ascii="Arial"/>
                <w:sz w:val="21"/>
              </w:rPr>
            </w:pPr>
          </w:p>
          <w:p w14:paraId="542360F4">
            <w:pPr>
              <w:spacing w:line="245" w:lineRule="auto"/>
              <w:rPr>
                <w:rFonts w:ascii="Arial"/>
                <w:sz w:val="21"/>
              </w:rPr>
            </w:pPr>
          </w:p>
          <w:p w14:paraId="687BCD26">
            <w:pPr>
              <w:spacing w:line="245" w:lineRule="auto"/>
              <w:rPr>
                <w:rFonts w:ascii="Arial"/>
                <w:sz w:val="21"/>
              </w:rPr>
            </w:pPr>
          </w:p>
          <w:p w14:paraId="3FE3E623">
            <w:pPr>
              <w:spacing w:line="245" w:lineRule="auto"/>
              <w:rPr>
                <w:rFonts w:ascii="Arial"/>
                <w:sz w:val="21"/>
              </w:rPr>
            </w:pPr>
          </w:p>
          <w:p w14:paraId="04900F63">
            <w:pPr>
              <w:spacing w:before="78" w:line="241" w:lineRule="auto"/>
              <w:ind w:left="384" w:right="135" w:hanging="233"/>
              <w:rPr>
                <w:rFonts w:ascii="仿宋" w:hAnsi="仿宋" w:eastAsia="仿宋" w:cs="仿宋"/>
                <w:sz w:val="24"/>
                <w:szCs w:val="24"/>
              </w:rPr>
            </w:pPr>
            <w:r>
              <w:rPr>
                <w:rFonts w:ascii="仿宋" w:hAnsi="仿宋" w:eastAsia="仿宋" w:cs="仿宋"/>
                <w:spacing w:val="-8"/>
                <w:sz w:val="24"/>
                <w:szCs w:val="24"/>
              </w:rPr>
              <w:t>质量指</w:t>
            </w:r>
            <w:r>
              <w:rPr>
                <w:rFonts w:ascii="仿宋" w:hAnsi="仿宋" w:eastAsia="仿宋" w:cs="仿宋"/>
                <w:sz w:val="24"/>
                <w:szCs w:val="24"/>
              </w:rPr>
              <w:t>标</w:t>
            </w:r>
          </w:p>
        </w:tc>
        <w:tc>
          <w:tcPr>
            <w:tcW w:w="990" w:type="dxa"/>
            <w:vAlign w:val="top"/>
          </w:tcPr>
          <w:p w14:paraId="2E7AC7EA">
            <w:pPr>
              <w:spacing w:line="276" w:lineRule="auto"/>
              <w:rPr>
                <w:rFonts w:ascii="Arial"/>
                <w:sz w:val="21"/>
              </w:rPr>
            </w:pPr>
          </w:p>
          <w:p w14:paraId="67ECDAAD">
            <w:pPr>
              <w:spacing w:line="276" w:lineRule="auto"/>
              <w:rPr>
                <w:rFonts w:ascii="Arial"/>
                <w:sz w:val="21"/>
              </w:rPr>
            </w:pPr>
          </w:p>
          <w:p w14:paraId="119D912B">
            <w:pPr>
              <w:spacing w:line="276" w:lineRule="auto"/>
              <w:rPr>
                <w:rFonts w:ascii="Arial"/>
                <w:sz w:val="21"/>
              </w:rPr>
            </w:pPr>
          </w:p>
          <w:p w14:paraId="006D532A">
            <w:pPr>
              <w:spacing w:line="276" w:lineRule="auto"/>
              <w:rPr>
                <w:rFonts w:ascii="Arial"/>
                <w:sz w:val="21"/>
              </w:rPr>
            </w:pPr>
          </w:p>
          <w:p w14:paraId="3FA02101">
            <w:pPr>
              <w:spacing w:line="276" w:lineRule="auto"/>
              <w:rPr>
                <w:rFonts w:ascii="Arial"/>
                <w:sz w:val="21"/>
              </w:rPr>
            </w:pPr>
          </w:p>
          <w:p w14:paraId="545BCAEF">
            <w:pPr>
              <w:spacing w:line="277" w:lineRule="auto"/>
              <w:rPr>
                <w:rFonts w:ascii="Arial"/>
                <w:sz w:val="21"/>
              </w:rPr>
            </w:pPr>
          </w:p>
          <w:p w14:paraId="188413CC">
            <w:pPr>
              <w:spacing w:before="78" w:line="222" w:lineRule="auto"/>
              <w:ind w:left="147"/>
              <w:rPr>
                <w:rFonts w:ascii="仿宋" w:hAnsi="仿宋" w:eastAsia="仿宋" w:cs="仿宋"/>
                <w:sz w:val="24"/>
                <w:szCs w:val="24"/>
              </w:rPr>
            </w:pPr>
            <w:r>
              <w:rPr>
                <w:rFonts w:ascii="仿宋" w:hAnsi="仿宋" w:eastAsia="仿宋" w:cs="仿宋"/>
                <w:spacing w:val="-6"/>
                <w:sz w:val="24"/>
                <w:szCs w:val="24"/>
              </w:rPr>
              <w:t>信息化</w:t>
            </w:r>
          </w:p>
          <w:p w14:paraId="4F3602DB">
            <w:pPr>
              <w:spacing w:before="23" w:line="224" w:lineRule="auto"/>
              <w:ind w:left="154"/>
              <w:rPr>
                <w:rFonts w:ascii="仿宋" w:hAnsi="仿宋" w:eastAsia="仿宋" w:cs="仿宋"/>
                <w:sz w:val="24"/>
                <w:szCs w:val="24"/>
              </w:rPr>
            </w:pPr>
            <w:r>
              <w:rPr>
                <w:rFonts w:ascii="仿宋" w:hAnsi="仿宋" w:eastAsia="仿宋" w:cs="仿宋"/>
                <w:spacing w:val="-8"/>
                <w:sz w:val="24"/>
                <w:szCs w:val="24"/>
              </w:rPr>
              <w:t>办公设</w:t>
            </w:r>
          </w:p>
          <w:p w14:paraId="21BC6743">
            <w:pPr>
              <w:spacing w:before="19" w:line="222" w:lineRule="auto"/>
              <w:ind w:left="148"/>
              <w:rPr>
                <w:rFonts w:ascii="仿宋" w:hAnsi="仿宋" w:eastAsia="仿宋" w:cs="仿宋"/>
                <w:sz w:val="24"/>
                <w:szCs w:val="24"/>
              </w:rPr>
            </w:pPr>
            <w:r>
              <w:rPr>
                <w:rFonts w:ascii="仿宋" w:hAnsi="仿宋" w:eastAsia="仿宋" w:cs="仿宋"/>
                <w:spacing w:val="-1"/>
                <w:sz w:val="24"/>
                <w:szCs w:val="24"/>
              </w:rPr>
              <w:t>备，开</w:t>
            </w:r>
          </w:p>
          <w:p w14:paraId="404F1CCB">
            <w:pPr>
              <w:spacing w:before="22" w:line="224" w:lineRule="auto"/>
              <w:ind w:left="153"/>
              <w:rPr>
                <w:rFonts w:ascii="仿宋" w:hAnsi="仿宋" w:eastAsia="仿宋" w:cs="仿宋"/>
                <w:sz w:val="24"/>
                <w:szCs w:val="24"/>
              </w:rPr>
            </w:pPr>
            <w:r>
              <w:rPr>
                <w:rFonts w:ascii="仿宋" w:hAnsi="仿宋" w:eastAsia="仿宋" w:cs="仿宋"/>
                <w:spacing w:val="-8"/>
                <w:sz w:val="24"/>
                <w:szCs w:val="24"/>
              </w:rPr>
              <w:t>发执法</w:t>
            </w:r>
          </w:p>
          <w:p w14:paraId="33E1FC80">
            <w:pPr>
              <w:spacing w:before="21" w:line="222" w:lineRule="auto"/>
              <w:ind w:left="144"/>
              <w:rPr>
                <w:rFonts w:ascii="仿宋" w:hAnsi="仿宋" w:eastAsia="仿宋" w:cs="仿宋"/>
                <w:sz w:val="24"/>
                <w:szCs w:val="24"/>
              </w:rPr>
            </w:pPr>
            <w:r>
              <w:rPr>
                <w:rFonts w:ascii="仿宋" w:hAnsi="仿宋" w:eastAsia="仿宋" w:cs="仿宋"/>
                <w:spacing w:val="-5"/>
                <w:sz w:val="24"/>
                <w:szCs w:val="24"/>
              </w:rPr>
              <w:t>记录仪</w:t>
            </w:r>
          </w:p>
          <w:p w14:paraId="03ADCB61">
            <w:pPr>
              <w:spacing w:before="20" w:line="222" w:lineRule="auto"/>
              <w:ind w:left="147"/>
              <w:rPr>
                <w:rFonts w:ascii="仿宋" w:hAnsi="仿宋" w:eastAsia="仿宋" w:cs="仿宋"/>
                <w:sz w:val="24"/>
                <w:szCs w:val="24"/>
              </w:rPr>
            </w:pPr>
            <w:r>
              <w:rPr>
                <w:rFonts w:ascii="仿宋" w:hAnsi="仿宋" w:eastAsia="仿宋" w:cs="仿宋"/>
                <w:spacing w:val="-6"/>
                <w:sz w:val="24"/>
                <w:szCs w:val="24"/>
              </w:rPr>
              <w:t>信息系</w:t>
            </w:r>
          </w:p>
          <w:p w14:paraId="0EE884A3">
            <w:pPr>
              <w:spacing w:before="24" w:line="224" w:lineRule="auto"/>
              <w:ind w:left="151"/>
              <w:rPr>
                <w:rFonts w:ascii="仿宋" w:hAnsi="仿宋" w:eastAsia="仿宋" w:cs="仿宋"/>
                <w:sz w:val="24"/>
                <w:szCs w:val="24"/>
              </w:rPr>
            </w:pPr>
            <w:r>
              <w:rPr>
                <w:rFonts w:ascii="仿宋" w:hAnsi="仿宋" w:eastAsia="仿宋" w:cs="仿宋"/>
                <w:sz w:val="24"/>
                <w:szCs w:val="24"/>
              </w:rPr>
              <w:t>统、交</w:t>
            </w:r>
          </w:p>
          <w:p w14:paraId="112B3057">
            <w:pPr>
              <w:spacing w:before="20" w:line="227" w:lineRule="auto"/>
              <w:ind w:left="151"/>
              <w:rPr>
                <w:rFonts w:ascii="仿宋" w:hAnsi="仿宋" w:eastAsia="仿宋" w:cs="仿宋"/>
                <w:sz w:val="24"/>
                <w:szCs w:val="24"/>
              </w:rPr>
            </w:pPr>
            <w:r>
              <w:rPr>
                <w:rFonts w:ascii="仿宋" w:hAnsi="仿宋" w:eastAsia="仿宋" w:cs="仿宋"/>
                <w:spacing w:val="-7"/>
                <w:sz w:val="24"/>
                <w:szCs w:val="24"/>
              </w:rPr>
              <w:t>通违法</w:t>
            </w:r>
          </w:p>
          <w:p w14:paraId="4D8DCC88">
            <w:pPr>
              <w:spacing w:before="18" w:line="222" w:lineRule="auto"/>
              <w:ind w:left="173"/>
              <w:rPr>
                <w:rFonts w:ascii="仿宋" w:hAnsi="仿宋" w:eastAsia="仿宋" w:cs="仿宋"/>
                <w:sz w:val="24"/>
                <w:szCs w:val="24"/>
              </w:rPr>
            </w:pPr>
            <w:r>
              <w:rPr>
                <w:rFonts w:ascii="仿宋" w:hAnsi="仿宋" w:eastAsia="仿宋" w:cs="仿宋"/>
                <w:spacing w:val="-15"/>
                <w:sz w:val="24"/>
                <w:szCs w:val="24"/>
              </w:rPr>
              <w:t>电子档</w:t>
            </w:r>
          </w:p>
          <w:p w14:paraId="69099CA6">
            <w:pPr>
              <w:spacing w:before="21" w:line="223" w:lineRule="auto"/>
              <w:ind w:left="267"/>
              <w:rPr>
                <w:rFonts w:ascii="仿宋" w:hAnsi="仿宋" w:eastAsia="仿宋" w:cs="仿宋"/>
                <w:sz w:val="24"/>
                <w:szCs w:val="24"/>
              </w:rPr>
            </w:pPr>
            <w:r>
              <w:rPr>
                <w:rFonts w:ascii="仿宋" w:hAnsi="仿宋" w:eastAsia="仿宋" w:cs="仿宋"/>
                <w:spacing w:val="-9"/>
                <w:sz w:val="24"/>
                <w:szCs w:val="24"/>
              </w:rPr>
              <w:t>案系</w:t>
            </w:r>
          </w:p>
          <w:p w14:paraId="08DC77B6">
            <w:pPr>
              <w:spacing w:before="23" w:line="224" w:lineRule="auto"/>
              <w:ind w:left="151"/>
              <w:rPr>
                <w:rFonts w:ascii="仿宋" w:hAnsi="仿宋" w:eastAsia="仿宋" w:cs="仿宋"/>
                <w:sz w:val="24"/>
                <w:szCs w:val="24"/>
              </w:rPr>
            </w:pPr>
            <w:r>
              <w:rPr>
                <w:rFonts w:ascii="仿宋" w:hAnsi="仿宋" w:eastAsia="仿宋" w:cs="仿宋"/>
                <w:spacing w:val="-2"/>
                <w:sz w:val="24"/>
                <w:szCs w:val="24"/>
              </w:rPr>
              <w:t>统、巡</w:t>
            </w:r>
          </w:p>
          <w:p w14:paraId="431D9BC4">
            <w:pPr>
              <w:spacing w:before="18" w:line="222" w:lineRule="auto"/>
              <w:ind w:left="146"/>
              <w:rPr>
                <w:rFonts w:ascii="仿宋" w:hAnsi="仿宋" w:eastAsia="仿宋" w:cs="仿宋"/>
                <w:sz w:val="24"/>
                <w:szCs w:val="24"/>
              </w:rPr>
            </w:pPr>
            <w:r>
              <w:rPr>
                <w:rFonts w:ascii="仿宋" w:hAnsi="仿宋" w:eastAsia="仿宋" w:cs="仿宋"/>
                <w:spacing w:val="-6"/>
                <w:sz w:val="24"/>
                <w:szCs w:val="24"/>
              </w:rPr>
              <w:t>逻考勤</w:t>
            </w:r>
          </w:p>
          <w:p w14:paraId="664D70C7">
            <w:pPr>
              <w:spacing w:before="23" w:line="224" w:lineRule="auto"/>
              <w:ind w:left="156"/>
              <w:rPr>
                <w:rFonts w:ascii="仿宋" w:hAnsi="仿宋" w:eastAsia="仿宋" w:cs="仿宋"/>
                <w:sz w:val="24"/>
                <w:szCs w:val="24"/>
              </w:rPr>
            </w:pPr>
            <w:r>
              <w:rPr>
                <w:rFonts w:ascii="仿宋" w:hAnsi="仿宋" w:eastAsia="仿宋" w:cs="仿宋"/>
                <w:spacing w:val="-9"/>
                <w:sz w:val="24"/>
                <w:szCs w:val="24"/>
              </w:rPr>
              <w:t>系统、</w:t>
            </w:r>
          </w:p>
          <w:p w14:paraId="5511701B">
            <w:pPr>
              <w:spacing w:before="21" w:line="223" w:lineRule="auto"/>
              <w:ind w:left="147"/>
              <w:rPr>
                <w:rFonts w:ascii="仿宋" w:hAnsi="仿宋" w:eastAsia="仿宋" w:cs="仿宋"/>
                <w:sz w:val="24"/>
                <w:szCs w:val="24"/>
              </w:rPr>
            </w:pPr>
            <w:r>
              <w:rPr>
                <w:rFonts w:ascii="仿宋" w:hAnsi="仿宋" w:eastAsia="仿宋" w:cs="仿宋"/>
                <w:spacing w:val="-6"/>
                <w:sz w:val="24"/>
                <w:szCs w:val="24"/>
              </w:rPr>
              <w:t>应急指</w:t>
            </w:r>
          </w:p>
          <w:p w14:paraId="13AA545F">
            <w:pPr>
              <w:spacing w:before="22" w:line="222" w:lineRule="auto"/>
              <w:ind w:left="148"/>
              <w:rPr>
                <w:rFonts w:ascii="仿宋" w:hAnsi="仿宋" w:eastAsia="仿宋" w:cs="仿宋"/>
                <w:sz w:val="24"/>
                <w:szCs w:val="24"/>
              </w:rPr>
            </w:pPr>
            <w:r>
              <w:rPr>
                <w:rFonts w:ascii="仿宋" w:hAnsi="仿宋" w:eastAsia="仿宋" w:cs="仿宋"/>
                <w:spacing w:val="-6"/>
                <w:sz w:val="24"/>
                <w:szCs w:val="24"/>
              </w:rPr>
              <w:t>挥系统</w:t>
            </w:r>
          </w:p>
          <w:p w14:paraId="6028DEC4">
            <w:pPr>
              <w:spacing w:before="21" w:line="222" w:lineRule="auto"/>
              <w:ind w:left="155"/>
              <w:rPr>
                <w:rFonts w:ascii="仿宋" w:hAnsi="仿宋" w:eastAsia="仿宋" w:cs="仿宋"/>
                <w:sz w:val="24"/>
                <w:szCs w:val="24"/>
              </w:rPr>
            </w:pPr>
            <w:r>
              <w:rPr>
                <w:rFonts w:ascii="仿宋" w:hAnsi="仿宋" w:eastAsia="仿宋" w:cs="仿宋"/>
                <w:spacing w:val="-9"/>
                <w:sz w:val="24"/>
                <w:szCs w:val="24"/>
              </w:rPr>
              <w:t>等软件</w:t>
            </w:r>
          </w:p>
          <w:p w14:paraId="023A7249">
            <w:pPr>
              <w:spacing w:before="23" w:line="222" w:lineRule="auto"/>
              <w:ind w:left="156"/>
              <w:rPr>
                <w:rFonts w:ascii="仿宋" w:hAnsi="仿宋" w:eastAsia="仿宋" w:cs="仿宋"/>
                <w:sz w:val="24"/>
                <w:szCs w:val="24"/>
              </w:rPr>
            </w:pPr>
            <w:r>
              <w:rPr>
                <w:rFonts w:ascii="仿宋" w:hAnsi="仿宋" w:eastAsia="仿宋" w:cs="仿宋"/>
                <w:spacing w:val="-9"/>
                <w:sz w:val="24"/>
                <w:szCs w:val="24"/>
              </w:rPr>
              <w:t>系统开</w:t>
            </w:r>
          </w:p>
          <w:p w14:paraId="4C4B8080">
            <w:pPr>
              <w:spacing w:before="23" w:line="224" w:lineRule="auto"/>
              <w:ind w:left="393"/>
              <w:rPr>
                <w:rFonts w:ascii="仿宋" w:hAnsi="仿宋" w:eastAsia="仿宋" w:cs="仿宋"/>
                <w:sz w:val="24"/>
                <w:szCs w:val="24"/>
              </w:rPr>
            </w:pPr>
            <w:r>
              <w:rPr>
                <w:rFonts w:ascii="仿宋" w:hAnsi="仿宋" w:eastAsia="仿宋" w:cs="仿宋"/>
                <w:sz w:val="24"/>
                <w:szCs w:val="24"/>
              </w:rPr>
              <w:t>发</w:t>
            </w:r>
          </w:p>
        </w:tc>
        <w:tc>
          <w:tcPr>
            <w:tcW w:w="991" w:type="dxa"/>
            <w:vAlign w:val="top"/>
          </w:tcPr>
          <w:p w14:paraId="67C05CE3">
            <w:pPr>
              <w:spacing w:line="276" w:lineRule="auto"/>
              <w:rPr>
                <w:rFonts w:ascii="Arial"/>
                <w:sz w:val="21"/>
              </w:rPr>
            </w:pPr>
          </w:p>
          <w:p w14:paraId="407A6207">
            <w:pPr>
              <w:spacing w:line="276" w:lineRule="auto"/>
              <w:rPr>
                <w:rFonts w:ascii="Arial"/>
                <w:sz w:val="21"/>
              </w:rPr>
            </w:pPr>
          </w:p>
          <w:p w14:paraId="0D3A5A0C">
            <w:pPr>
              <w:spacing w:line="276" w:lineRule="auto"/>
              <w:rPr>
                <w:rFonts w:ascii="Arial"/>
                <w:sz w:val="21"/>
              </w:rPr>
            </w:pPr>
          </w:p>
          <w:p w14:paraId="0FDB1BD6">
            <w:pPr>
              <w:spacing w:line="276" w:lineRule="auto"/>
              <w:rPr>
                <w:rFonts w:ascii="Arial"/>
                <w:sz w:val="21"/>
              </w:rPr>
            </w:pPr>
          </w:p>
          <w:p w14:paraId="79F56AA0">
            <w:pPr>
              <w:spacing w:line="276" w:lineRule="auto"/>
              <w:rPr>
                <w:rFonts w:ascii="Arial"/>
                <w:sz w:val="21"/>
              </w:rPr>
            </w:pPr>
          </w:p>
          <w:p w14:paraId="7F078BD5">
            <w:pPr>
              <w:spacing w:line="277" w:lineRule="auto"/>
              <w:rPr>
                <w:rFonts w:ascii="Arial"/>
                <w:sz w:val="21"/>
              </w:rPr>
            </w:pPr>
          </w:p>
          <w:p w14:paraId="7138B0A0">
            <w:pPr>
              <w:spacing w:before="78" w:line="222" w:lineRule="auto"/>
              <w:ind w:left="148"/>
              <w:rPr>
                <w:rFonts w:ascii="仿宋" w:hAnsi="仿宋" w:eastAsia="仿宋" w:cs="仿宋"/>
                <w:sz w:val="24"/>
                <w:szCs w:val="24"/>
              </w:rPr>
            </w:pPr>
            <w:r>
              <w:rPr>
                <w:rFonts w:ascii="仿宋" w:hAnsi="仿宋" w:eastAsia="仿宋" w:cs="仿宋"/>
                <w:spacing w:val="-6"/>
                <w:sz w:val="24"/>
                <w:szCs w:val="24"/>
              </w:rPr>
              <w:t>信息化</w:t>
            </w:r>
          </w:p>
          <w:p w14:paraId="53BAA477">
            <w:pPr>
              <w:spacing w:before="23" w:line="224" w:lineRule="auto"/>
              <w:ind w:left="155"/>
              <w:rPr>
                <w:rFonts w:ascii="仿宋" w:hAnsi="仿宋" w:eastAsia="仿宋" w:cs="仿宋"/>
                <w:sz w:val="24"/>
                <w:szCs w:val="24"/>
              </w:rPr>
            </w:pPr>
            <w:r>
              <w:rPr>
                <w:rFonts w:ascii="仿宋" w:hAnsi="仿宋" w:eastAsia="仿宋" w:cs="仿宋"/>
                <w:spacing w:val="-8"/>
                <w:sz w:val="24"/>
                <w:szCs w:val="24"/>
              </w:rPr>
              <w:t>办公设</w:t>
            </w:r>
          </w:p>
          <w:p w14:paraId="58F98045">
            <w:pPr>
              <w:spacing w:before="19" w:line="222" w:lineRule="auto"/>
              <w:ind w:left="150"/>
              <w:rPr>
                <w:rFonts w:ascii="仿宋" w:hAnsi="仿宋" w:eastAsia="仿宋" w:cs="仿宋"/>
                <w:sz w:val="24"/>
                <w:szCs w:val="24"/>
              </w:rPr>
            </w:pPr>
            <w:r>
              <w:rPr>
                <w:rFonts w:ascii="仿宋" w:hAnsi="仿宋" w:eastAsia="仿宋" w:cs="仿宋"/>
                <w:spacing w:val="-1"/>
                <w:sz w:val="24"/>
                <w:szCs w:val="24"/>
              </w:rPr>
              <w:t>备，开</w:t>
            </w:r>
          </w:p>
          <w:p w14:paraId="4A2DA9B7">
            <w:pPr>
              <w:spacing w:before="22" w:line="224" w:lineRule="auto"/>
              <w:ind w:left="154"/>
              <w:rPr>
                <w:rFonts w:ascii="仿宋" w:hAnsi="仿宋" w:eastAsia="仿宋" w:cs="仿宋"/>
                <w:sz w:val="24"/>
                <w:szCs w:val="24"/>
              </w:rPr>
            </w:pPr>
            <w:r>
              <w:rPr>
                <w:rFonts w:ascii="仿宋" w:hAnsi="仿宋" w:eastAsia="仿宋" w:cs="仿宋"/>
                <w:spacing w:val="-8"/>
                <w:sz w:val="24"/>
                <w:szCs w:val="24"/>
              </w:rPr>
              <w:t>发执法</w:t>
            </w:r>
          </w:p>
          <w:p w14:paraId="18F337DB">
            <w:pPr>
              <w:spacing w:before="21" w:line="222" w:lineRule="auto"/>
              <w:ind w:left="145"/>
              <w:rPr>
                <w:rFonts w:ascii="仿宋" w:hAnsi="仿宋" w:eastAsia="仿宋" w:cs="仿宋"/>
                <w:sz w:val="24"/>
                <w:szCs w:val="24"/>
              </w:rPr>
            </w:pPr>
            <w:r>
              <w:rPr>
                <w:rFonts w:ascii="仿宋" w:hAnsi="仿宋" w:eastAsia="仿宋" w:cs="仿宋"/>
                <w:spacing w:val="-5"/>
                <w:sz w:val="24"/>
                <w:szCs w:val="24"/>
              </w:rPr>
              <w:t>记录仪</w:t>
            </w:r>
          </w:p>
          <w:p w14:paraId="0FA6534A">
            <w:pPr>
              <w:spacing w:before="20" w:line="222" w:lineRule="auto"/>
              <w:ind w:left="148"/>
              <w:rPr>
                <w:rFonts w:ascii="仿宋" w:hAnsi="仿宋" w:eastAsia="仿宋" w:cs="仿宋"/>
                <w:sz w:val="24"/>
                <w:szCs w:val="24"/>
              </w:rPr>
            </w:pPr>
            <w:r>
              <w:rPr>
                <w:rFonts w:ascii="仿宋" w:hAnsi="仿宋" w:eastAsia="仿宋" w:cs="仿宋"/>
                <w:spacing w:val="-6"/>
                <w:sz w:val="24"/>
                <w:szCs w:val="24"/>
              </w:rPr>
              <w:t>信息系</w:t>
            </w:r>
          </w:p>
          <w:p w14:paraId="3745CB00">
            <w:pPr>
              <w:spacing w:before="24" w:line="224" w:lineRule="auto"/>
              <w:ind w:left="153"/>
              <w:rPr>
                <w:rFonts w:ascii="仿宋" w:hAnsi="仿宋" w:eastAsia="仿宋" w:cs="仿宋"/>
                <w:sz w:val="24"/>
                <w:szCs w:val="24"/>
              </w:rPr>
            </w:pPr>
            <w:r>
              <w:rPr>
                <w:rFonts w:ascii="仿宋" w:hAnsi="仿宋" w:eastAsia="仿宋" w:cs="仿宋"/>
                <w:sz w:val="24"/>
                <w:szCs w:val="24"/>
              </w:rPr>
              <w:t>统、交</w:t>
            </w:r>
          </w:p>
          <w:p w14:paraId="63973C6F">
            <w:pPr>
              <w:spacing w:before="20" w:line="227" w:lineRule="auto"/>
              <w:ind w:left="153"/>
              <w:rPr>
                <w:rFonts w:ascii="仿宋" w:hAnsi="仿宋" w:eastAsia="仿宋" w:cs="仿宋"/>
                <w:sz w:val="24"/>
                <w:szCs w:val="24"/>
              </w:rPr>
            </w:pPr>
            <w:r>
              <w:rPr>
                <w:rFonts w:ascii="仿宋" w:hAnsi="仿宋" w:eastAsia="仿宋" w:cs="仿宋"/>
                <w:spacing w:val="-7"/>
                <w:sz w:val="24"/>
                <w:szCs w:val="24"/>
              </w:rPr>
              <w:t>通违法</w:t>
            </w:r>
          </w:p>
          <w:p w14:paraId="238CD618">
            <w:pPr>
              <w:spacing w:before="18" w:line="222" w:lineRule="auto"/>
              <w:ind w:left="174"/>
              <w:rPr>
                <w:rFonts w:ascii="仿宋" w:hAnsi="仿宋" w:eastAsia="仿宋" w:cs="仿宋"/>
                <w:sz w:val="24"/>
                <w:szCs w:val="24"/>
              </w:rPr>
            </w:pPr>
            <w:r>
              <w:rPr>
                <w:rFonts w:ascii="仿宋" w:hAnsi="仿宋" w:eastAsia="仿宋" w:cs="仿宋"/>
                <w:spacing w:val="-15"/>
                <w:sz w:val="24"/>
                <w:szCs w:val="24"/>
              </w:rPr>
              <w:t>电子档</w:t>
            </w:r>
          </w:p>
          <w:p w14:paraId="710FB32F">
            <w:pPr>
              <w:spacing w:before="21" w:line="223" w:lineRule="auto"/>
              <w:ind w:left="269"/>
              <w:rPr>
                <w:rFonts w:ascii="仿宋" w:hAnsi="仿宋" w:eastAsia="仿宋" w:cs="仿宋"/>
                <w:sz w:val="24"/>
                <w:szCs w:val="24"/>
              </w:rPr>
            </w:pPr>
            <w:r>
              <w:rPr>
                <w:rFonts w:ascii="仿宋" w:hAnsi="仿宋" w:eastAsia="仿宋" w:cs="仿宋"/>
                <w:spacing w:val="-9"/>
                <w:sz w:val="24"/>
                <w:szCs w:val="24"/>
              </w:rPr>
              <w:t>案系</w:t>
            </w:r>
          </w:p>
          <w:p w14:paraId="7F61C8FA">
            <w:pPr>
              <w:spacing w:before="23" w:line="224" w:lineRule="auto"/>
              <w:ind w:left="153"/>
              <w:rPr>
                <w:rFonts w:ascii="仿宋" w:hAnsi="仿宋" w:eastAsia="仿宋" w:cs="仿宋"/>
                <w:sz w:val="24"/>
                <w:szCs w:val="24"/>
              </w:rPr>
            </w:pPr>
            <w:r>
              <w:rPr>
                <w:rFonts w:ascii="仿宋" w:hAnsi="仿宋" w:eastAsia="仿宋" w:cs="仿宋"/>
                <w:spacing w:val="-2"/>
                <w:sz w:val="24"/>
                <w:szCs w:val="24"/>
              </w:rPr>
              <w:t>统、巡</w:t>
            </w:r>
          </w:p>
          <w:p w14:paraId="08BC3AB1">
            <w:pPr>
              <w:spacing w:before="18" w:line="222" w:lineRule="auto"/>
              <w:ind w:left="147"/>
              <w:rPr>
                <w:rFonts w:ascii="仿宋" w:hAnsi="仿宋" w:eastAsia="仿宋" w:cs="仿宋"/>
                <w:sz w:val="24"/>
                <w:szCs w:val="24"/>
              </w:rPr>
            </w:pPr>
            <w:r>
              <w:rPr>
                <w:rFonts w:ascii="仿宋" w:hAnsi="仿宋" w:eastAsia="仿宋" w:cs="仿宋"/>
                <w:spacing w:val="-6"/>
                <w:sz w:val="24"/>
                <w:szCs w:val="24"/>
              </w:rPr>
              <w:t>逻考勤</w:t>
            </w:r>
          </w:p>
          <w:p w14:paraId="217CC6A1">
            <w:pPr>
              <w:spacing w:before="23" w:line="224" w:lineRule="auto"/>
              <w:ind w:left="157"/>
              <w:rPr>
                <w:rFonts w:ascii="仿宋" w:hAnsi="仿宋" w:eastAsia="仿宋" w:cs="仿宋"/>
                <w:sz w:val="24"/>
                <w:szCs w:val="24"/>
              </w:rPr>
            </w:pPr>
            <w:r>
              <w:rPr>
                <w:rFonts w:ascii="仿宋" w:hAnsi="仿宋" w:eastAsia="仿宋" w:cs="仿宋"/>
                <w:spacing w:val="-9"/>
                <w:sz w:val="24"/>
                <w:szCs w:val="24"/>
              </w:rPr>
              <w:t>系统、</w:t>
            </w:r>
          </w:p>
          <w:p w14:paraId="2C410A90">
            <w:pPr>
              <w:spacing w:before="21" w:line="223" w:lineRule="auto"/>
              <w:ind w:left="148"/>
              <w:rPr>
                <w:rFonts w:ascii="仿宋" w:hAnsi="仿宋" w:eastAsia="仿宋" w:cs="仿宋"/>
                <w:sz w:val="24"/>
                <w:szCs w:val="24"/>
              </w:rPr>
            </w:pPr>
            <w:r>
              <w:rPr>
                <w:rFonts w:ascii="仿宋" w:hAnsi="仿宋" w:eastAsia="仿宋" w:cs="仿宋"/>
                <w:spacing w:val="-6"/>
                <w:sz w:val="24"/>
                <w:szCs w:val="24"/>
              </w:rPr>
              <w:t>应急指</w:t>
            </w:r>
          </w:p>
          <w:p w14:paraId="357C7933">
            <w:pPr>
              <w:spacing w:before="22" w:line="222" w:lineRule="auto"/>
              <w:ind w:left="150"/>
              <w:rPr>
                <w:rFonts w:ascii="仿宋" w:hAnsi="仿宋" w:eastAsia="仿宋" w:cs="仿宋"/>
                <w:sz w:val="24"/>
                <w:szCs w:val="24"/>
              </w:rPr>
            </w:pPr>
            <w:r>
              <w:rPr>
                <w:rFonts w:ascii="仿宋" w:hAnsi="仿宋" w:eastAsia="仿宋" w:cs="仿宋"/>
                <w:spacing w:val="-6"/>
                <w:sz w:val="24"/>
                <w:szCs w:val="24"/>
              </w:rPr>
              <w:t>挥系统</w:t>
            </w:r>
          </w:p>
          <w:p w14:paraId="3B40BA85">
            <w:pPr>
              <w:spacing w:before="21" w:line="222" w:lineRule="auto"/>
              <w:ind w:left="156"/>
              <w:rPr>
                <w:rFonts w:ascii="仿宋" w:hAnsi="仿宋" w:eastAsia="仿宋" w:cs="仿宋"/>
                <w:sz w:val="24"/>
                <w:szCs w:val="24"/>
              </w:rPr>
            </w:pPr>
            <w:r>
              <w:rPr>
                <w:rFonts w:ascii="仿宋" w:hAnsi="仿宋" w:eastAsia="仿宋" w:cs="仿宋"/>
                <w:spacing w:val="-9"/>
                <w:sz w:val="24"/>
                <w:szCs w:val="24"/>
              </w:rPr>
              <w:t>等软件</w:t>
            </w:r>
          </w:p>
          <w:p w14:paraId="0C505E54">
            <w:pPr>
              <w:spacing w:before="23" w:line="222" w:lineRule="auto"/>
              <w:ind w:left="157"/>
              <w:rPr>
                <w:rFonts w:ascii="仿宋" w:hAnsi="仿宋" w:eastAsia="仿宋" w:cs="仿宋"/>
                <w:sz w:val="24"/>
                <w:szCs w:val="24"/>
              </w:rPr>
            </w:pPr>
            <w:r>
              <w:rPr>
                <w:rFonts w:ascii="仿宋" w:hAnsi="仿宋" w:eastAsia="仿宋" w:cs="仿宋"/>
                <w:spacing w:val="-9"/>
                <w:sz w:val="24"/>
                <w:szCs w:val="24"/>
              </w:rPr>
              <w:t>系统开</w:t>
            </w:r>
          </w:p>
          <w:p w14:paraId="7868C0ED">
            <w:pPr>
              <w:spacing w:before="23" w:line="224" w:lineRule="auto"/>
              <w:ind w:left="394"/>
              <w:rPr>
                <w:rFonts w:ascii="仿宋" w:hAnsi="仿宋" w:eastAsia="仿宋" w:cs="仿宋"/>
                <w:sz w:val="24"/>
                <w:szCs w:val="24"/>
              </w:rPr>
            </w:pPr>
            <w:r>
              <w:rPr>
                <w:rFonts w:ascii="仿宋" w:hAnsi="仿宋" w:eastAsia="仿宋" w:cs="仿宋"/>
                <w:sz w:val="24"/>
                <w:szCs w:val="24"/>
              </w:rPr>
              <w:t>发</w:t>
            </w:r>
          </w:p>
        </w:tc>
        <w:tc>
          <w:tcPr>
            <w:tcW w:w="990" w:type="dxa"/>
            <w:vAlign w:val="top"/>
          </w:tcPr>
          <w:p w14:paraId="0A9ADB6A">
            <w:pPr>
              <w:spacing w:before="35" w:line="222" w:lineRule="auto"/>
              <w:ind w:left="154"/>
              <w:rPr>
                <w:rFonts w:ascii="仿宋" w:hAnsi="仿宋" w:eastAsia="仿宋" w:cs="仿宋"/>
                <w:sz w:val="24"/>
                <w:szCs w:val="24"/>
              </w:rPr>
            </w:pPr>
            <w:r>
              <w:rPr>
                <w:rFonts w:ascii="仿宋" w:hAnsi="仿宋" w:eastAsia="仿宋" w:cs="仿宋"/>
                <w:spacing w:val="-8"/>
                <w:sz w:val="24"/>
                <w:szCs w:val="24"/>
              </w:rPr>
              <w:t>全市交</w:t>
            </w:r>
          </w:p>
          <w:p w14:paraId="3B31DAC7">
            <w:pPr>
              <w:spacing w:before="22" w:line="227" w:lineRule="auto"/>
              <w:ind w:left="153"/>
              <w:rPr>
                <w:rFonts w:ascii="仿宋" w:hAnsi="仿宋" w:eastAsia="仿宋" w:cs="仿宋"/>
                <w:sz w:val="24"/>
                <w:szCs w:val="24"/>
              </w:rPr>
            </w:pPr>
            <w:r>
              <w:rPr>
                <w:rFonts w:ascii="仿宋" w:hAnsi="仿宋" w:eastAsia="仿宋" w:cs="仿宋"/>
                <w:spacing w:val="-7"/>
                <w:sz w:val="24"/>
                <w:szCs w:val="24"/>
              </w:rPr>
              <w:t>通违法</w:t>
            </w:r>
          </w:p>
          <w:p w14:paraId="502EFFE4">
            <w:pPr>
              <w:spacing w:before="14" w:line="222" w:lineRule="auto"/>
              <w:ind w:left="149"/>
              <w:rPr>
                <w:rFonts w:ascii="仿宋" w:hAnsi="仿宋" w:eastAsia="仿宋" w:cs="仿宋"/>
                <w:sz w:val="24"/>
                <w:szCs w:val="24"/>
              </w:rPr>
            </w:pPr>
            <w:r>
              <w:rPr>
                <w:rFonts w:ascii="仿宋" w:hAnsi="仿宋" w:eastAsia="仿宋" w:cs="仿宋"/>
                <w:spacing w:val="-6"/>
                <w:sz w:val="24"/>
                <w:szCs w:val="24"/>
              </w:rPr>
              <w:t>处理窗</w:t>
            </w:r>
          </w:p>
          <w:p w14:paraId="00A5C2A4">
            <w:pPr>
              <w:spacing w:before="24" w:line="222" w:lineRule="auto"/>
              <w:ind w:left="191"/>
              <w:rPr>
                <w:rFonts w:ascii="仿宋" w:hAnsi="仿宋" w:eastAsia="仿宋" w:cs="仿宋"/>
                <w:sz w:val="24"/>
                <w:szCs w:val="24"/>
              </w:rPr>
            </w:pPr>
            <w:r>
              <w:rPr>
                <w:rFonts w:ascii="仿宋" w:hAnsi="仿宋" w:eastAsia="仿宋" w:cs="仿宋"/>
                <w:spacing w:val="-20"/>
                <w:sz w:val="24"/>
                <w:szCs w:val="24"/>
              </w:rPr>
              <w:t>口档案</w:t>
            </w:r>
          </w:p>
          <w:p w14:paraId="59EF8F3F">
            <w:pPr>
              <w:spacing w:before="23" w:line="222" w:lineRule="auto"/>
              <w:ind w:left="174"/>
              <w:rPr>
                <w:rFonts w:ascii="仿宋" w:hAnsi="仿宋" w:eastAsia="仿宋" w:cs="仿宋"/>
                <w:sz w:val="24"/>
                <w:szCs w:val="24"/>
              </w:rPr>
            </w:pPr>
            <w:r>
              <w:rPr>
                <w:rFonts w:ascii="仿宋" w:hAnsi="仿宋" w:eastAsia="仿宋" w:cs="仿宋"/>
                <w:spacing w:val="-15"/>
                <w:sz w:val="24"/>
                <w:szCs w:val="24"/>
              </w:rPr>
              <w:t>电子化</w:t>
            </w:r>
          </w:p>
          <w:p w14:paraId="35DBC85A">
            <w:pPr>
              <w:spacing w:before="23" w:line="224" w:lineRule="auto"/>
              <w:ind w:left="157"/>
              <w:rPr>
                <w:rFonts w:ascii="仿宋" w:hAnsi="仿宋" w:eastAsia="仿宋" w:cs="仿宋"/>
                <w:sz w:val="24"/>
                <w:szCs w:val="24"/>
              </w:rPr>
            </w:pPr>
            <w:r>
              <w:rPr>
                <w:rFonts w:ascii="仿宋" w:hAnsi="仿宋" w:eastAsia="仿宋" w:cs="仿宋"/>
                <w:spacing w:val="-9"/>
                <w:sz w:val="24"/>
                <w:szCs w:val="24"/>
              </w:rPr>
              <w:t>系统因</w:t>
            </w:r>
          </w:p>
          <w:p w14:paraId="10316E16">
            <w:pPr>
              <w:spacing w:before="18" w:line="224" w:lineRule="auto"/>
              <w:ind w:left="128"/>
              <w:rPr>
                <w:rFonts w:ascii="仿宋" w:hAnsi="仿宋" w:eastAsia="仿宋" w:cs="仿宋"/>
                <w:sz w:val="24"/>
                <w:szCs w:val="24"/>
              </w:rPr>
            </w:pPr>
            <w:r>
              <w:rPr>
                <w:rFonts w:ascii="仿宋" w:hAnsi="仿宋" w:eastAsia="仿宋" w:cs="仿宋"/>
                <w:spacing w:val="1"/>
                <w:sz w:val="24"/>
                <w:szCs w:val="24"/>
              </w:rPr>
              <w:t>“放管</w:t>
            </w:r>
          </w:p>
          <w:p w14:paraId="7C888A6D">
            <w:pPr>
              <w:spacing w:before="21" w:line="222" w:lineRule="auto"/>
              <w:ind w:left="147"/>
              <w:rPr>
                <w:rFonts w:ascii="仿宋" w:hAnsi="仿宋" w:eastAsia="仿宋" w:cs="仿宋"/>
                <w:sz w:val="24"/>
                <w:szCs w:val="24"/>
              </w:rPr>
            </w:pPr>
            <w:r>
              <w:rPr>
                <w:rFonts w:ascii="仿宋" w:hAnsi="仿宋" w:eastAsia="仿宋" w:cs="仿宋"/>
                <w:spacing w:val="-7"/>
                <w:sz w:val="24"/>
                <w:szCs w:val="24"/>
              </w:rPr>
              <w:t>服</w:t>
            </w:r>
            <w:r>
              <w:rPr>
                <w:rFonts w:ascii="仿宋" w:hAnsi="仿宋" w:eastAsia="仿宋" w:cs="仿宋"/>
                <w:spacing w:val="-87"/>
                <w:sz w:val="24"/>
                <w:szCs w:val="24"/>
              </w:rPr>
              <w:t xml:space="preserve"> </w:t>
            </w:r>
            <w:r>
              <w:rPr>
                <w:rFonts w:ascii="仿宋" w:hAnsi="仿宋" w:eastAsia="仿宋" w:cs="仿宋"/>
                <w:spacing w:val="-7"/>
                <w:sz w:val="24"/>
                <w:szCs w:val="24"/>
              </w:rPr>
              <w:t>”改</w:t>
            </w:r>
          </w:p>
          <w:p w14:paraId="1765731B">
            <w:pPr>
              <w:spacing w:before="24" w:line="222" w:lineRule="auto"/>
              <w:ind w:left="151"/>
              <w:rPr>
                <w:rFonts w:ascii="仿宋" w:hAnsi="仿宋" w:eastAsia="仿宋" w:cs="仿宋"/>
                <w:sz w:val="24"/>
                <w:szCs w:val="24"/>
              </w:rPr>
            </w:pPr>
            <w:r>
              <w:rPr>
                <w:rFonts w:ascii="仿宋" w:hAnsi="仿宋" w:eastAsia="仿宋" w:cs="仿宋"/>
                <w:spacing w:val="-7"/>
                <w:sz w:val="24"/>
                <w:szCs w:val="24"/>
              </w:rPr>
              <w:t>革原因</w:t>
            </w:r>
          </w:p>
          <w:p w14:paraId="27933AD9">
            <w:pPr>
              <w:spacing w:before="22" w:line="239" w:lineRule="auto"/>
              <w:ind w:left="150" w:right="132" w:hanging="1"/>
              <w:jc w:val="both"/>
              <w:rPr>
                <w:rFonts w:ascii="仿宋" w:hAnsi="仿宋" w:eastAsia="仿宋" w:cs="仿宋"/>
                <w:sz w:val="24"/>
                <w:szCs w:val="24"/>
              </w:rPr>
            </w:pPr>
            <w:r>
              <w:rPr>
                <w:rFonts w:ascii="仿宋" w:hAnsi="仿宋" w:eastAsia="仿宋" w:cs="仿宋"/>
                <w:spacing w:val="-6"/>
                <w:sz w:val="24"/>
                <w:szCs w:val="24"/>
              </w:rPr>
              <w:t>项目暂</w:t>
            </w:r>
            <w:r>
              <w:rPr>
                <w:rFonts w:ascii="仿宋" w:hAnsi="仿宋" w:eastAsia="仿宋" w:cs="仿宋"/>
                <w:spacing w:val="50"/>
                <w:sz w:val="24"/>
                <w:szCs w:val="24"/>
              </w:rPr>
              <w:t>未启</w:t>
            </w:r>
            <w:r>
              <w:rPr>
                <w:rFonts w:ascii="仿宋" w:hAnsi="仿宋" w:eastAsia="仿宋" w:cs="仿宋"/>
                <w:spacing w:val="-7"/>
                <w:sz w:val="24"/>
                <w:szCs w:val="24"/>
              </w:rPr>
              <w:t>动；网</w:t>
            </w:r>
          </w:p>
          <w:p w14:paraId="216435F2">
            <w:pPr>
              <w:spacing w:before="1" w:line="221" w:lineRule="auto"/>
              <w:ind w:left="150"/>
              <w:rPr>
                <w:rFonts w:ascii="仿宋" w:hAnsi="仿宋" w:eastAsia="仿宋" w:cs="仿宋"/>
                <w:sz w:val="24"/>
                <w:szCs w:val="24"/>
              </w:rPr>
            </w:pPr>
            <w:r>
              <w:rPr>
                <w:rFonts w:ascii="仿宋" w:hAnsi="仿宋" w:eastAsia="仿宋" w:cs="仿宋"/>
                <w:spacing w:val="-6"/>
                <w:sz w:val="24"/>
                <w:szCs w:val="24"/>
              </w:rPr>
              <w:t>络信息</w:t>
            </w:r>
          </w:p>
          <w:p w14:paraId="23059785">
            <w:pPr>
              <w:spacing w:before="23" w:line="224" w:lineRule="auto"/>
              <w:ind w:left="151"/>
              <w:rPr>
                <w:rFonts w:ascii="仿宋" w:hAnsi="仿宋" w:eastAsia="仿宋" w:cs="仿宋"/>
                <w:sz w:val="24"/>
                <w:szCs w:val="24"/>
              </w:rPr>
            </w:pPr>
            <w:r>
              <w:rPr>
                <w:rFonts w:ascii="仿宋" w:hAnsi="仿宋" w:eastAsia="仿宋" w:cs="仿宋"/>
                <w:spacing w:val="-7"/>
                <w:sz w:val="24"/>
                <w:szCs w:val="24"/>
              </w:rPr>
              <w:t>安全等</w:t>
            </w:r>
          </w:p>
          <w:p w14:paraId="0586AA8A">
            <w:pPr>
              <w:spacing w:before="21" w:line="221" w:lineRule="auto"/>
              <w:ind w:left="149"/>
              <w:rPr>
                <w:rFonts w:ascii="仿宋" w:hAnsi="仿宋" w:eastAsia="仿宋" w:cs="仿宋"/>
                <w:sz w:val="24"/>
                <w:szCs w:val="24"/>
              </w:rPr>
            </w:pPr>
            <w:r>
              <w:rPr>
                <w:rFonts w:ascii="仿宋" w:hAnsi="仿宋" w:eastAsia="仿宋" w:cs="仿宋"/>
                <w:spacing w:val="-6"/>
                <w:sz w:val="24"/>
                <w:szCs w:val="24"/>
              </w:rPr>
              <w:t>保建设</w:t>
            </w:r>
          </w:p>
          <w:p w14:paraId="49C79178">
            <w:pPr>
              <w:spacing w:before="24" w:line="239" w:lineRule="auto"/>
              <w:ind w:left="152" w:right="132" w:hanging="3"/>
              <w:jc w:val="both"/>
              <w:rPr>
                <w:rFonts w:ascii="仿宋" w:hAnsi="仿宋" w:eastAsia="仿宋" w:cs="仿宋"/>
                <w:sz w:val="24"/>
                <w:szCs w:val="24"/>
              </w:rPr>
            </w:pPr>
            <w:r>
              <w:rPr>
                <w:rFonts w:ascii="仿宋" w:hAnsi="仿宋" w:eastAsia="仿宋" w:cs="仿宋"/>
                <w:spacing w:val="-6"/>
                <w:sz w:val="24"/>
                <w:szCs w:val="24"/>
              </w:rPr>
              <w:t>项目因</w:t>
            </w:r>
            <w:r>
              <w:rPr>
                <w:rFonts w:ascii="仿宋" w:hAnsi="仿宋" w:eastAsia="仿宋" w:cs="仿宋"/>
                <w:spacing w:val="24"/>
                <w:sz w:val="24"/>
                <w:szCs w:val="24"/>
              </w:rPr>
              <w:t>2019</w:t>
            </w:r>
            <w:r>
              <w:rPr>
                <w:rFonts w:ascii="仿宋" w:hAnsi="仿宋" w:eastAsia="仿宋" w:cs="仿宋"/>
                <w:spacing w:val="-20"/>
                <w:sz w:val="24"/>
                <w:szCs w:val="24"/>
              </w:rPr>
              <w:t>年</w:t>
            </w:r>
            <w:r>
              <w:rPr>
                <w:rFonts w:ascii="仿宋" w:hAnsi="仿宋" w:eastAsia="仿宋" w:cs="仿宋"/>
                <w:spacing w:val="-49"/>
                <w:sz w:val="24"/>
                <w:szCs w:val="24"/>
              </w:rPr>
              <w:t xml:space="preserve"> </w:t>
            </w:r>
            <w:r>
              <w:rPr>
                <w:rFonts w:ascii="仿宋" w:hAnsi="仿宋" w:eastAsia="仿宋" w:cs="仿宋"/>
                <w:spacing w:val="-20"/>
                <w:sz w:val="24"/>
                <w:szCs w:val="24"/>
              </w:rPr>
              <w:t>6</w:t>
            </w:r>
            <w:r>
              <w:rPr>
                <w:rFonts w:ascii="仿宋" w:hAnsi="仿宋" w:eastAsia="仿宋" w:cs="仿宋"/>
                <w:spacing w:val="-33"/>
                <w:sz w:val="24"/>
                <w:szCs w:val="24"/>
              </w:rPr>
              <w:t xml:space="preserve"> </w:t>
            </w:r>
            <w:r>
              <w:rPr>
                <w:rFonts w:ascii="仿宋" w:hAnsi="仿宋" w:eastAsia="仿宋" w:cs="仿宋"/>
                <w:spacing w:val="-20"/>
                <w:sz w:val="24"/>
                <w:szCs w:val="24"/>
              </w:rPr>
              <w:t>月</w:t>
            </w:r>
          </w:p>
          <w:p w14:paraId="2110E3C7">
            <w:pPr>
              <w:spacing w:before="1" w:line="226" w:lineRule="auto"/>
              <w:ind w:left="189"/>
              <w:rPr>
                <w:rFonts w:ascii="仿宋" w:hAnsi="仿宋" w:eastAsia="仿宋" w:cs="仿宋"/>
                <w:sz w:val="24"/>
                <w:szCs w:val="24"/>
              </w:rPr>
            </w:pPr>
            <w:r>
              <w:rPr>
                <w:rFonts w:ascii="仿宋" w:hAnsi="仿宋" w:eastAsia="仿宋" w:cs="仿宋"/>
                <w:spacing w:val="-31"/>
                <w:sz w:val="24"/>
                <w:szCs w:val="24"/>
              </w:rPr>
              <w:t>1</w:t>
            </w:r>
            <w:r>
              <w:rPr>
                <w:rFonts w:ascii="仿宋" w:hAnsi="仿宋" w:eastAsia="仿宋" w:cs="仿宋"/>
                <w:spacing w:val="6"/>
                <w:sz w:val="24"/>
                <w:szCs w:val="24"/>
              </w:rPr>
              <w:t xml:space="preserve"> </w:t>
            </w:r>
            <w:r>
              <w:rPr>
                <w:rFonts w:ascii="仿宋" w:hAnsi="仿宋" w:eastAsia="仿宋" w:cs="仿宋"/>
                <w:spacing w:val="-31"/>
                <w:sz w:val="24"/>
                <w:szCs w:val="24"/>
              </w:rPr>
              <w:t>日公</w:t>
            </w:r>
          </w:p>
          <w:p w14:paraId="6DE9D90D">
            <w:pPr>
              <w:spacing w:before="18" w:line="220" w:lineRule="auto"/>
              <w:ind w:left="150"/>
              <w:rPr>
                <w:rFonts w:ascii="仿宋" w:hAnsi="仿宋" w:eastAsia="仿宋" w:cs="仿宋"/>
                <w:sz w:val="24"/>
                <w:szCs w:val="24"/>
              </w:rPr>
            </w:pPr>
            <w:r>
              <w:rPr>
                <w:rFonts w:ascii="仿宋" w:hAnsi="仿宋" w:eastAsia="仿宋" w:cs="仿宋"/>
                <w:spacing w:val="-6"/>
                <w:sz w:val="24"/>
                <w:szCs w:val="24"/>
              </w:rPr>
              <w:t>布信息</w:t>
            </w:r>
          </w:p>
          <w:p w14:paraId="7BAD5CDD">
            <w:pPr>
              <w:spacing w:before="25" w:line="224" w:lineRule="auto"/>
              <w:ind w:left="157"/>
              <w:rPr>
                <w:rFonts w:ascii="仿宋" w:hAnsi="仿宋" w:eastAsia="仿宋" w:cs="仿宋"/>
                <w:sz w:val="24"/>
                <w:szCs w:val="24"/>
              </w:rPr>
            </w:pPr>
            <w:r>
              <w:rPr>
                <w:rFonts w:ascii="仿宋" w:hAnsi="仿宋" w:eastAsia="仿宋" w:cs="仿宋"/>
                <w:spacing w:val="-9"/>
                <w:sz w:val="24"/>
                <w:szCs w:val="24"/>
              </w:rPr>
              <w:t>系统等</w:t>
            </w:r>
          </w:p>
          <w:p w14:paraId="5EB95A90">
            <w:pPr>
              <w:spacing w:before="21" w:line="221" w:lineRule="auto"/>
              <w:ind w:left="151"/>
              <w:rPr>
                <w:rFonts w:ascii="仿宋" w:hAnsi="仿宋" w:eastAsia="仿宋" w:cs="仿宋"/>
                <w:sz w:val="24"/>
                <w:szCs w:val="24"/>
              </w:rPr>
            </w:pPr>
            <w:r>
              <w:rPr>
                <w:rFonts w:ascii="仿宋" w:hAnsi="仿宋" w:eastAsia="仿宋" w:cs="仿宋"/>
                <w:spacing w:val="-7"/>
                <w:sz w:val="24"/>
                <w:szCs w:val="24"/>
              </w:rPr>
              <w:t>级保护</w:t>
            </w:r>
          </w:p>
          <w:p w14:paraId="32B6554A">
            <w:pPr>
              <w:spacing w:before="24" w:line="239" w:lineRule="auto"/>
              <w:ind w:left="150" w:right="132" w:hanging="3"/>
              <w:jc w:val="both"/>
              <w:rPr>
                <w:rFonts w:ascii="仿宋" w:hAnsi="仿宋" w:eastAsia="仿宋" w:cs="仿宋"/>
                <w:sz w:val="24"/>
                <w:szCs w:val="24"/>
              </w:rPr>
            </w:pPr>
            <w:r>
              <w:rPr>
                <w:rFonts w:ascii="仿宋" w:hAnsi="仿宋" w:eastAsia="仿宋" w:cs="仿宋"/>
                <w:spacing w:val="-6"/>
                <w:sz w:val="24"/>
                <w:szCs w:val="24"/>
              </w:rPr>
              <w:t>新国标</w:t>
            </w:r>
            <w:r>
              <w:rPr>
                <w:rFonts w:ascii="仿宋" w:hAnsi="仿宋" w:eastAsia="仿宋" w:cs="仿宋"/>
                <w:spacing w:val="50"/>
                <w:sz w:val="24"/>
                <w:szCs w:val="24"/>
              </w:rPr>
              <w:t>未启</w:t>
            </w:r>
            <w:r>
              <w:rPr>
                <w:rFonts w:ascii="仿宋" w:hAnsi="仿宋" w:eastAsia="仿宋" w:cs="仿宋"/>
                <w:spacing w:val="-7"/>
                <w:sz w:val="24"/>
                <w:szCs w:val="24"/>
              </w:rPr>
              <w:t>动；其</w:t>
            </w:r>
          </w:p>
          <w:p w14:paraId="31402A37">
            <w:pPr>
              <w:spacing w:before="1" w:line="221" w:lineRule="auto"/>
              <w:ind w:left="149"/>
              <w:rPr>
                <w:rFonts w:ascii="仿宋" w:hAnsi="仿宋" w:eastAsia="仿宋" w:cs="仿宋"/>
                <w:sz w:val="24"/>
                <w:szCs w:val="24"/>
              </w:rPr>
            </w:pPr>
            <w:r>
              <w:rPr>
                <w:rFonts w:ascii="仿宋" w:hAnsi="仿宋" w:eastAsia="仿宋" w:cs="仿宋"/>
                <w:spacing w:val="-6"/>
                <w:sz w:val="24"/>
                <w:szCs w:val="24"/>
              </w:rPr>
              <w:t>他项目</w:t>
            </w:r>
          </w:p>
          <w:p w14:paraId="0231E057">
            <w:pPr>
              <w:spacing w:before="23" w:line="222" w:lineRule="auto"/>
              <w:ind w:left="149"/>
              <w:rPr>
                <w:rFonts w:ascii="仿宋" w:hAnsi="仿宋" w:eastAsia="仿宋" w:cs="仿宋"/>
                <w:sz w:val="24"/>
                <w:szCs w:val="24"/>
              </w:rPr>
            </w:pPr>
            <w:r>
              <w:rPr>
                <w:rFonts w:ascii="仿宋" w:hAnsi="仿宋" w:eastAsia="仿宋" w:cs="仿宋"/>
                <w:spacing w:val="-6"/>
                <w:sz w:val="24"/>
                <w:szCs w:val="24"/>
              </w:rPr>
              <w:t>待验收</w:t>
            </w:r>
          </w:p>
          <w:p w14:paraId="366F2FE9">
            <w:pPr>
              <w:spacing w:before="22" w:line="223" w:lineRule="auto"/>
              <w:ind w:left="388" w:right="132" w:hanging="235"/>
              <w:rPr>
                <w:rFonts w:ascii="仿宋" w:hAnsi="仿宋" w:eastAsia="仿宋" w:cs="仿宋"/>
                <w:sz w:val="24"/>
                <w:szCs w:val="24"/>
              </w:rPr>
            </w:pPr>
            <w:r>
              <w:rPr>
                <w:rFonts w:ascii="仿宋" w:hAnsi="仿宋" w:eastAsia="仿宋" w:cs="仿宋"/>
                <w:spacing w:val="-7"/>
                <w:sz w:val="24"/>
                <w:szCs w:val="24"/>
              </w:rPr>
              <w:t>完成支</w:t>
            </w:r>
            <w:r>
              <w:rPr>
                <w:rFonts w:ascii="仿宋" w:hAnsi="仿宋" w:eastAsia="仿宋" w:cs="仿宋"/>
                <w:sz w:val="24"/>
                <w:szCs w:val="24"/>
              </w:rPr>
              <w:t>付</w:t>
            </w:r>
          </w:p>
        </w:tc>
        <w:tc>
          <w:tcPr>
            <w:tcW w:w="991" w:type="dxa"/>
            <w:vAlign w:val="top"/>
          </w:tcPr>
          <w:p w14:paraId="68A379ED">
            <w:pPr>
              <w:spacing w:line="265" w:lineRule="auto"/>
              <w:rPr>
                <w:rFonts w:ascii="Arial"/>
                <w:sz w:val="21"/>
              </w:rPr>
            </w:pPr>
          </w:p>
          <w:p w14:paraId="1D6E4800">
            <w:pPr>
              <w:spacing w:line="265" w:lineRule="auto"/>
              <w:rPr>
                <w:rFonts w:ascii="Arial"/>
                <w:sz w:val="21"/>
              </w:rPr>
            </w:pPr>
          </w:p>
          <w:p w14:paraId="0D7206B1">
            <w:pPr>
              <w:spacing w:line="265" w:lineRule="auto"/>
              <w:rPr>
                <w:rFonts w:ascii="Arial"/>
                <w:sz w:val="21"/>
              </w:rPr>
            </w:pPr>
          </w:p>
          <w:p w14:paraId="2FA7476D">
            <w:pPr>
              <w:spacing w:line="265" w:lineRule="auto"/>
              <w:rPr>
                <w:rFonts w:ascii="Arial"/>
                <w:sz w:val="21"/>
              </w:rPr>
            </w:pPr>
          </w:p>
          <w:p w14:paraId="6CFF20EF">
            <w:pPr>
              <w:spacing w:line="265" w:lineRule="auto"/>
              <w:rPr>
                <w:rFonts w:ascii="Arial"/>
                <w:sz w:val="21"/>
              </w:rPr>
            </w:pPr>
          </w:p>
          <w:p w14:paraId="7053865E">
            <w:pPr>
              <w:spacing w:line="266" w:lineRule="auto"/>
              <w:rPr>
                <w:rFonts w:ascii="Arial"/>
                <w:sz w:val="21"/>
              </w:rPr>
            </w:pPr>
          </w:p>
          <w:p w14:paraId="6B662DAE">
            <w:pPr>
              <w:spacing w:line="266" w:lineRule="auto"/>
              <w:rPr>
                <w:rFonts w:ascii="Arial"/>
                <w:sz w:val="21"/>
              </w:rPr>
            </w:pPr>
          </w:p>
          <w:p w14:paraId="7B80411C">
            <w:pPr>
              <w:spacing w:line="266" w:lineRule="auto"/>
              <w:rPr>
                <w:rFonts w:ascii="Arial"/>
                <w:sz w:val="21"/>
              </w:rPr>
            </w:pPr>
          </w:p>
          <w:p w14:paraId="54B98307">
            <w:pPr>
              <w:spacing w:before="78" w:line="223" w:lineRule="auto"/>
              <w:ind w:left="150"/>
              <w:rPr>
                <w:rFonts w:ascii="仿宋" w:hAnsi="仿宋" w:eastAsia="仿宋" w:cs="仿宋"/>
                <w:sz w:val="24"/>
                <w:szCs w:val="24"/>
              </w:rPr>
            </w:pPr>
            <w:r>
              <w:rPr>
                <w:rFonts w:ascii="仿宋" w:hAnsi="仿宋" w:eastAsia="仿宋" w:cs="仿宋"/>
                <w:spacing w:val="-6"/>
                <w:sz w:val="24"/>
                <w:szCs w:val="24"/>
              </w:rPr>
              <w:t>是否完</w:t>
            </w:r>
          </w:p>
          <w:p w14:paraId="296317A0">
            <w:pPr>
              <w:spacing w:before="19" w:line="224" w:lineRule="auto"/>
              <w:ind w:left="153"/>
              <w:rPr>
                <w:rFonts w:ascii="仿宋" w:hAnsi="仿宋" w:eastAsia="仿宋" w:cs="仿宋"/>
                <w:sz w:val="24"/>
                <w:szCs w:val="24"/>
              </w:rPr>
            </w:pPr>
            <w:r>
              <w:rPr>
                <w:rFonts w:ascii="仿宋" w:hAnsi="仿宋" w:eastAsia="仿宋" w:cs="仿宋"/>
                <w:spacing w:val="-7"/>
                <w:sz w:val="24"/>
                <w:szCs w:val="24"/>
              </w:rPr>
              <w:t>成系统</w:t>
            </w:r>
          </w:p>
          <w:p w14:paraId="24C035CB">
            <w:pPr>
              <w:spacing w:before="21" w:line="222" w:lineRule="auto"/>
              <w:ind w:left="150"/>
              <w:rPr>
                <w:rFonts w:ascii="仿宋" w:hAnsi="仿宋" w:eastAsia="仿宋" w:cs="仿宋"/>
                <w:sz w:val="24"/>
                <w:szCs w:val="24"/>
              </w:rPr>
            </w:pPr>
            <w:r>
              <w:rPr>
                <w:rFonts w:ascii="仿宋" w:hAnsi="仿宋" w:eastAsia="仿宋" w:cs="仿宋"/>
                <w:spacing w:val="-6"/>
                <w:sz w:val="24"/>
                <w:szCs w:val="24"/>
              </w:rPr>
              <w:t>项目开</w:t>
            </w:r>
          </w:p>
          <w:p w14:paraId="10E3A4FE">
            <w:pPr>
              <w:spacing w:before="20" w:line="224" w:lineRule="auto"/>
              <w:ind w:left="156"/>
              <w:rPr>
                <w:rFonts w:ascii="仿宋" w:hAnsi="仿宋" w:eastAsia="仿宋" w:cs="仿宋"/>
                <w:sz w:val="24"/>
                <w:szCs w:val="24"/>
              </w:rPr>
            </w:pPr>
            <w:r>
              <w:rPr>
                <w:rFonts w:ascii="仿宋" w:hAnsi="仿宋" w:eastAsia="仿宋" w:cs="仿宋"/>
                <w:spacing w:val="-1"/>
                <w:sz w:val="24"/>
                <w:szCs w:val="24"/>
              </w:rPr>
              <w:t>发，全</w:t>
            </w:r>
          </w:p>
          <w:p w14:paraId="4CB764BB">
            <w:pPr>
              <w:spacing w:before="21" w:line="222" w:lineRule="auto"/>
              <w:ind w:left="150"/>
              <w:rPr>
                <w:rFonts w:ascii="仿宋" w:hAnsi="仿宋" w:eastAsia="仿宋" w:cs="仿宋"/>
                <w:sz w:val="24"/>
                <w:szCs w:val="24"/>
              </w:rPr>
            </w:pPr>
            <w:r>
              <w:rPr>
                <w:rFonts w:ascii="仿宋" w:hAnsi="仿宋" w:eastAsia="仿宋" w:cs="仿宋"/>
                <w:spacing w:val="-6"/>
                <w:sz w:val="24"/>
                <w:szCs w:val="24"/>
              </w:rPr>
              <w:t>部建成</w:t>
            </w:r>
          </w:p>
          <w:p w14:paraId="794C0189">
            <w:pPr>
              <w:spacing w:before="23" w:line="222" w:lineRule="auto"/>
              <w:ind w:left="270"/>
              <w:rPr>
                <w:rFonts w:ascii="仿宋" w:hAnsi="仿宋" w:eastAsia="仿宋" w:cs="仿宋"/>
                <w:sz w:val="24"/>
                <w:szCs w:val="24"/>
              </w:rPr>
            </w:pPr>
            <w:r>
              <w:rPr>
                <w:rFonts w:ascii="仿宋" w:hAnsi="仿宋" w:eastAsia="仿宋" w:cs="仿宋"/>
                <w:spacing w:val="-9"/>
                <w:sz w:val="24"/>
                <w:szCs w:val="24"/>
              </w:rPr>
              <w:t>得满</w:t>
            </w:r>
          </w:p>
          <w:p w14:paraId="45152BE6">
            <w:pPr>
              <w:spacing w:before="23" w:line="223" w:lineRule="auto"/>
              <w:ind w:left="152"/>
              <w:rPr>
                <w:rFonts w:ascii="仿宋" w:hAnsi="仿宋" w:eastAsia="仿宋" w:cs="仿宋"/>
                <w:sz w:val="24"/>
                <w:szCs w:val="24"/>
              </w:rPr>
            </w:pPr>
            <w:r>
              <w:rPr>
                <w:rFonts w:ascii="仿宋" w:hAnsi="仿宋" w:eastAsia="仿宋" w:cs="仿宋"/>
                <w:sz w:val="24"/>
                <w:szCs w:val="24"/>
              </w:rPr>
              <w:t>分，没</w:t>
            </w:r>
          </w:p>
          <w:p w14:paraId="6C1DD32A">
            <w:pPr>
              <w:spacing w:before="20" w:line="222" w:lineRule="auto"/>
              <w:ind w:left="147"/>
              <w:rPr>
                <w:rFonts w:ascii="仿宋" w:hAnsi="仿宋" w:eastAsia="仿宋" w:cs="仿宋"/>
                <w:sz w:val="24"/>
                <w:szCs w:val="24"/>
              </w:rPr>
            </w:pPr>
            <w:r>
              <w:rPr>
                <w:rFonts w:ascii="仿宋" w:hAnsi="仿宋" w:eastAsia="仿宋" w:cs="仿宋"/>
                <w:spacing w:val="-5"/>
                <w:sz w:val="24"/>
                <w:szCs w:val="24"/>
              </w:rPr>
              <w:t>有完成</w:t>
            </w:r>
          </w:p>
          <w:p w14:paraId="3AF6191E">
            <w:pPr>
              <w:spacing w:before="23" w:line="222" w:lineRule="auto"/>
              <w:ind w:left="147"/>
              <w:rPr>
                <w:rFonts w:ascii="仿宋" w:hAnsi="仿宋" w:eastAsia="仿宋" w:cs="仿宋"/>
                <w:sz w:val="24"/>
                <w:szCs w:val="24"/>
              </w:rPr>
            </w:pPr>
            <w:r>
              <w:rPr>
                <w:rFonts w:ascii="仿宋" w:hAnsi="仿宋" w:eastAsia="仿宋" w:cs="仿宋"/>
                <w:spacing w:val="-5"/>
                <w:sz w:val="24"/>
                <w:szCs w:val="24"/>
              </w:rPr>
              <w:t>视情况</w:t>
            </w:r>
          </w:p>
          <w:p w14:paraId="67E6D6F8">
            <w:pPr>
              <w:spacing w:before="23" w:line="226" w:lineRule="auto"/>
              <w:ind w:left="243"/>
              <w:rPr>
                <w:rFonts w:ascii="仿宋" w:hAnsi="仿宋" w:eastAsia="仿宋" w:cs="仿宋"/>
                <w:sz w:val="24"/>
                <w:szCs w:val="24"/>
              </w:rPr>
            </w:pPr>
            <w:r>
              <w:rPr>
                <w:rFonts w:ascii="仿宋" w:hAnsi="仿宋" w:eastAsia="仿宋" w:cs="仿宋"/>
                <w:spacing w:val="-12"/>
                <w:sz w:val="24"/>
                <w:szCs w:val="24"/>
              </w:rPr>
              <w:t>扣</w:t>
            </w:r>
            <w:r>
              <w:rPr>
                <w:rFonts w:ascii="仿宋" w:hAnsi="仿宋" w:eastAsia="仿宋" w:cs="仿宋"/>
                <w:spacing w:val="-46"/>
                <w:sz w:val="24"/>
                <w:szCs w:val="24"/>
              </w:rPr>
              <w:t xml:space="preserve"> </w:t>
            </w:r>
            <w:r>
              <w:rPr>
                <w:rFonts w:ascii="仿宋" w:hAnsi="仿宋" w:eastAsia="仿宋" w:cs="仿宋"/>
                <w:spacing w:val="-12"/>
                <w:sz w:val="24"/>
                <w:szCs w:val="24"/>
              </w:rPr>
              <w:t>3-</w:t>
            </w:r>
          </w:p>
          <w:p w14:paraId="61DA3153">
            <w:pPr>
              <w:spacing w:before="16"/>
              <w:ind w:left="399"/>
              <w:rPr>
                <w:rFonts w:ascii="仿宋" w:hAnsi="仿宋" w:eastAsia="仿宋" w:cs="仿宋"/>
                <w:sz w:val="24"/>
                <w:szCs w:val="24"/>
              </w:rPr>
            </w:pPr>
            <w:r>
              <w:rPr>
                <w:rFonts w:ascii="仿宋" w:hAnsi="仿宋" w:eastAsia="仿宋" w:cs="仿宋"/>
                <w:spacing w:val="-14"/>
                <w:sz w:val="24"/>
                <w:szCs w:val="24"/>
              </w:rPr>
              <w:t>10</w:t>
            </w:r>
          </w:p>
          <w:p w14:paraId="3D9F2F77">
            <w:pPr>
              <w:spacing w:before="5" w:line="239" w:lineRule="auto"/>
              <w:ind w:left="153" w:right="132" w:hanging="1"/>
              <w:jc w:val="both"/>
              <w:rPr>
                <w:rFonts w:ascii="仿宋" w:hAnsi="仿宋" w:eastAsia="仿宋" w:cs="仿宋"/>
                <w:sz w:val="24"/>
                <w:szCs w:val="24"/>
              </w:rPr>
            </w:pPr>
            <w:r>
              <w:rPr>
                <w:rFonts w:ascii="仿宋" w:hAnsi="仿宋" w:eastAsia="仿宋" w:cs="仿宋"/>
                <w:spacing w:val="-7"/>
                <w:sz w:val="24"/>
                <w:szCs w:val="24"/>
              </w:rPr>
              <w:t>分，完全没有完成的不得分</w:t>
            </w:r>
          </w:p>
        </w:tc>
        <w:tc>
          <w:tcPr>
            <w:tcW w:w="990" w:type="dxa"/>
            <w:vAlign w:val="top"/>
          </w:tcPr>
          <w:p w14:paraId="2E64B857">
            <w:pPr>
              <w:spacing w:line="252" w:lineRule="auto"/>
              <w:rPr>
                <w:rFonts w:ascii="Arial"/>
                <w:sz w:val="21"/>
              </w:rPr>
            </w:pPr>
          </w:p>
          <w:p w14:paraId="29D9176E">
            <w:pPr>
              <w:spacing w:line="252" w:lineRule="auto"/>
              <w:rPr>
                <w:rFonts w:ascii="Arial"/>
                <w:sz w:val="21"/>
              </w:rPr>
            </w:pPr>
          </w:p>
          <w:p w14:paraId="3ACA4BFE">
            <w:pPr>
              <w:spacing w:line="252" w:lineRule="auto"/>
              <w:rPr>
                <w:rFonts w:ascii="Arial"/>
                <w:sz w:val="21"/>
              </w:rPr>
            </w:pPr>
          </w:p>
          <w:p w14:paraId="0F2D9F67">
            <w:pPr>
              <w:spacing w:line="252" w:lineRule="auto"/>
              <w:rPr>
                <w:rFonts w:ascii="Arial"/>
                <w:sz w:val="21"/>
              </w:rPr>
            </w:pPr>
          </w:p>
          <w:p w14:paraId="4FFD5153">
            <w:pPr>
              <w:spacing w:line="252" w:lineRule="auto"/>
              <w:rPr>
                <w:rFonts w:ascii="Arial"/>
                <w:sz w:val="21"/>
              </w:rPr>
            </w:pPr>
          </w:p>
          <w:p w14:paraId="281524A3">
            <w:pPr>
              <w:spacing w:line="252" w:lineRule="auto"/>
              <w:rPr>
                <w:rFonts w:ascii="Arial"/>
                <w:sz w:val="21"/>
              </w:rPr>
            </w:pPr>
          </w:p>
          <w:p w14:paraId="008A57EA">
            <w:pPr>
              <w:spacing w:line="252" w:lineRule="auto"/>
              <w:rPr>
                <w:rFonts w:ascii="Arial"/>
                <w:sz w:val="21"/>
              </w:rPr>
            </w:pPr>
          </w:p>
          <w:p w14:paraId="3131AD08">
            <w:pPr>
              <w:spacing w:line="252" w:lineRule="auto"/>
              <w:rPr>
                <w:rFonts w:ascii="Arial"/>
                <w:sz w:val="21"/>
              </w:rPr>
            </w:pPr>
          </w:p>
          <w:p w14:paraId="241E18D2">
            <w:pPr>
              <w:spacing w:line="252" w:lineRule="auto"/>
              <w:rPr>
                <w:rFonts w:ascii="Arial"/>
                <w:sz w:val="21"/>
              </w:rPr>
            </w:pPr>
          </w:p>
          <w:p w14:paraId="75CD8730">
            <w:pPr>
              <w:spacing w:line="252" w:lineRule="auto"/>
              <w:rPr>
                <w:rFonts w:ascii="Arial"/>
                <w:sz w:val="21"/>
              </w:rPr>
            </w:pPr>
          </w:p>
          <w:p w14:paraId="65569ECC">
            <w:pPr>
              <w:spacing w:line="252" w:lineRule="auto"/>
              <w:rPr>
                <w:rFonts w:ascii="Arial"/>
                <w:sz w:val="21"/>
              </w:rPr>
            </w:pPr>
          </w:p>
          <w:p w14:paraId="3EFCDA91">
            <w:pPr>
              <w:spacing w:line="252" w:lineRule="auto"/>
              <w:rPr>
                <w:rFonts w:ascii="Arial"/>
                <w:sz w:val="21"/>
              </w:rPr>
            </w:pPr>
          </w:p>
          <w:p w14:paraId="5E532388">
            <w:pPr>
              <w:spacing w:line="253" w:lineRule="auto"/>
              <w:rPr>
                <w:rFonts w:ascii="Arial"/>
                <w:sz w:val="21"/>
              </w:rPr>
            </w:pPr>
          </w:p>
          <w:p w14:paraId="5785470B">
            <w:pPr>
              <w:spacing w:line="253" w:lineRule="auto"/>
              <w:rPr>
                <w:rFonts w:ascii="Arial"/>
                <w:sz w:val="21"/>
              </w:rPr>
            </w:pPr>
          </w:p>
          <w:p w14:paraId="11C67D72">
            <w:pPr>
              <w:spacing w:line="253" w:lineRule="auto"/>
              <w:rPr>
                <w:rFonts w:ascii="Arial"/>
                <w:sz w:val="21"/>
              </w:rPr>
            </w:pPr>
          </w:p>
          <w:p w14:paraId="27019EBC">
            <w:pPr>
              <w:spacing w:line="253" w:lineRule="auto"/>
              <w:rPr>
                <w:rFonts w:ascii="Arial"/>
                <w:sz w:val="21"/>
              </w:rPr>
            </w:pPr>
          </w:p>
          <w:p w14:paraId="30F09B94">
            <w:pPr>
              <w:spacing w:line="253" w:lineRule="auto"/>
              <w:rPr>
                <w:rFonts w:ascii="Arial"/>
                <w:sz w:val="21"/>
              </w:rPr>
            </w:pPr>
          </w:p>
          <w:p w14:paraId="1AB81FA5">
            <w:pPr>
              <w:spacing w:before="78" w:line="241" w:lineRule="auto"/>
              <w:ind w:left="400"/>
              <w:rPr>
                <w:rFonts w:ascii="仿宋" w:hAnsi="仿宋" w:eastAsia="仿宋" w:cs="仿宋"/>
                <w:sz w:val="24"/>
                <w:szCs w:val="24"/>
              </w:rPr>
            </w:pPr>
            <w:r>
              <w:rPr>
                <w:rFonts w:ascii="仿宋" w:hAnsi="仿宋" w:eastAsia="仿宋" w:cs="仿宋"/>
                <w:spacing w:val="-14"/>
                <w:sz w:val="24"/>
                <w:szCs w:val="24"/>
              </w:rPr>
              <w:t>15</w:t>
            </w:r>
          </w:p>
        </w:tc>
        <w:tc>
          <w:tcPr>
            <w:tcW w:w="995" w:type="dxa"/>
            <w:vAlign w:val="top"/>
          </w:tcPr>
          <w:p w14:paraId="3ADC38F0">
            <w:pPr>
              <w:spacing w:line="252" w:lineRule="auto"/>
              <w:rPr>
                <w:rFonts w:ascii="Arial"/>
                <w:sz w:val="21"/>
              </w:rPr>
            </w:pPr>
          </w:p>
          <w:p w14:paraId="3823791E">
            <w:pPr>
              <w:spacing w:line="252" w:lineRule="auto"/>
              <w:rPr>
                <w:rFonts w:ascii="Arial"/>
                <w:sz w:val="21"/>
              </w:rPr>
            </w:pPr>
          </w:p>
          <w:p w14:paraId="2D86E066">
            <w:pPr>
              <w:spacing w:line="252" w:lineRule="auto"/>
              <w:rPr>
                <w:rFonts w:ascii="Arial"/>
                <w:sz w:val="21"/>
              </w:rPr>
            </w:pPr>
          </w:p>
          <w:p w14:paraId="01651712">
            <w:pPr>
              <w:spacing w:line="252" w:lineRule="auto"/>
              <w:rPr>
                <w:rFonts w:ascii="Arial"/>
                <w:sz w:val="21"/>
              </w:rPr>
            </w:pPr>
          </w:p>
          <w:p w14:paraId="60070701">
            <w:pPr>
              <w:spacing w:line="252" w:lineRule="auto"/>
              <w:rPr>
                <w:rFonts w:ascii="Arial"/>
                <w:sz w:val="21"/>
              </w:rPr>
            </w:pPr>
          </w:p>
          <w:p w14:paraId="69D1A50B">
            <w:pPr>
              <w:spacing w:line="252" w:lineRule="auto"/>
              <w:rPr>
                <w:rFonts w:ascii="Arial"/>
                <w:sz w:val="21"/>
              </w:rPr>
            </w:pPr>
          </w:p>
          <w:p w14:paraId="71BC5B18">
            <w:pPr>
              <w:spacing w:line="252" w:lineRule="auto"/>
              <w:rPr>
                <w:rFonts w:ascii="Arial"/>
                <w:sz w:val="21"/>
              </w:rPr>
            </w:pPr>
          </w:p>
          <w:p w14:paraId="442BCB2C">
            <w:pPr>
              <w:spacing w:line="252" w:lineRule="auto"/>
              <w:rPr>
                <w:rFonts w:ascii="Arial"/>
                <w:sz w:val="21"/>
              </w:rPr>
            </w:pPr>
          </w:p>
          <w:p w14:paraId="47D7243A">
            <w:pPr>
              <w:spacing w:line="252" w:lineRule="auto"/>
              <w:rPr>
                <w:rFonts w:ascii="Arial"/>
                <w:sz w:val="21"/>
              </w:rPr>
            </w:pPr>
          </w:p>
          <w:p w14:paraId="1A4D5276">
            <w:pPr>
              <w:spacing w:line="252" w:lineRule="auto"/>
              <w:rPr>
                <w:rFonts w:ascii="Arial"/>
                <w:sz w:val="21"/>
              </w:rPr>
            </w:pPr>
          </w:p>
          <w:p w14:paraId="61DD9889">
            <w:pPr>
              <w:spacing w:line="252" w:lineRule="auto"/>
              <w:rPr>
                <w:rFonts w:ascii="Arial"/>
                <w:sz w:val="21"/>
              </w:rPr>
            </w:pPr>
          </w:p>
          <w:p w14:paraId="3A8C19AE">
            <w:pPr>
              <w:spacing w:line="252" w:lineRule="auto"/>
              <w:rPr>
                <w:rFonts w:ascii="Arial"/>
                <w:sz w:val="21"/>
              </w:rPr>
            </w:pPr>
          </w:p>
          <w:p w14:paraId="02990685">
            <w:pPr>
              <w:spacing w:line="253" w:lineRule="auto"/>
              <w:rPr>
                <w:rFonts w:ascii="Arial"/>
                <w:sz w:val="21"/>
              </w:rPr>
            </w:pPr>
          </w:p>
          <w:p w14:paraId="40374F36">
            <w:pPr>
              <w:spacing w:line="253" w:lineRule="auto"/>
              <w:rPr>
                <w:rFonts w:ascii="Arial"/>
                <w:sz w:val="21"/>
              </w:rPr>
            </w:pPr>
          </w:p>
          <w:p w14:paraId="1A6B7262">
            <w:pPr>
              <w:spacing w:line="253" w:lineRule="auto"/>
              <w:rPr>
                <w:rFonts w:ascii="Arial"/>
                <w:sz w:val="21"/>
              </w:rPr>
            </w:pPr>
          </w:p>
          <w:p w14:paraId="546A9C51">
            <w:pPr>
              <w:spacing w:line="253" w:lineRule="auto"/>
              <w:rPr>
                <w:rFonts w:ascii="Arial"/>
                <w:sz w:val="21"/>
              </w:rPr>
            </w:pPr>
          </w:p>
          <w:p w14:paraId="6DAA9E36">
            <w:pPr>
              <w:spacing w:line="253" w:lineRule="auto"/>
              <w:rPr>
                <w:rFonts w:ascii="Arial"/>
                <w:sz w:val="21"/>
              </w:rPr>
            </w:pPr>
          </w:p>
          <w:p w14:paraId="4C2CF787">
            <w:pPr>
              <w:spacing w:before="78" w:line="241" w:lineRule="auto"/>
              <w:ind w:left="401"/>
              <w:rPr>
                <w:rFonts w:ascii="仿宋" w:hAnsi="仿宋" w:eastAsia="仿宋" w:cs="仿宋"/>
                <w:sz w:val="24"/>
                <w:szCs w:val="24"/>
              </w:rPr>
            </w:pPr>
            <w:r>
              <w:rPr>
                <w:rFonts w:ascii="仿宋" w:hAnsi="仿宋" w:eastAsia="仿宋" w:cs="仿宋"/>
                <w:spacing w:val="-14"/>
                <w:sz w:val="24"/>
                <w:szCs w:val="24"/>
              </w:rPr>
              <w:t>15</w:t>
            </w:r>
          </w:p>
        </w:tc>
      </w:tr>
      <w:tr w14:paraId="4E11A6F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9" w:hRule="atLeast"/>
        </w:trPr>
        <w:tc>
          <w:tcPr>
            <w:tcW w:w="1010" w:type="dxa"/>
            <w:vMerge w:val="continue"/>
            <w:tcBorders>
              <w:top w:val="nil"/>
              <w:bottom w:val="nil"/>
            </w:tcBorders>
            <w:vAlign w:val="top"/>
          </w:tcPr>
          <w:p w14:paraId="1D895BFB">
            <w:pPr>
              <w:rPr>
                <w:rFonts w:ascii="Arial"/>
                <w:sz w:val="21"/>
              </w:rPr>
            </w:pPr>
          </w:p>
        </w:tc>
        <w:tc>
          <w:tcPr>
            <w:tcW w:w="990" w:type="dxa"/>
            <w:vMerge w:val="continue"/>
            <w:tcBorders>
              <w:top w:val="nil"/>
            </w:tcBorders>
            <w:vAlign w:val="top"/>
          </w:tcPr>
          <w:p w14:paraId="0052DF83">
            <w:pPr>
              <w:rPr>
                <w:rFonts w:ascii="Arial"/>
                <w:sz w:val="21"/>
              </w:rPr>
            </w:pPr>
          </w:p>
        </w:tc>
        <w:tc>
          <w:tcPr>
            <w:tcW w:w="990" w:type="dxa"/>
            <w:vAlign w:val="top"/>
          </w:tcPr>
          <w:p w14:paraId="21E7BDFC">
            <w:pPr>
              <w:spacing w:before="155" w:line="226" w:lineRule="auto"/>
              <w:ind w:left="438"/>
              <w:rPr>
                <w:rFonts w:ascii="仿宋" w:hAnsi="仿宋" w:eastAsia="仿宋" w:cs="仿宋"/>
                <w:sz w:val="24"/>
                <w:szCs w:val="24"/>
              </w:rPr>
            </w:pPr>
            <w:r>
              <w:rPr>
                <w:rFonts w:ascii="仿宋" w:hAnsi="仿宋" w:eastAsia="仿宋" w:cs="仿宋"/>
                <w:sz w:val="24"/>
                <w:szCs w:val="24"/>
              </w:rPr>
              <w:t>/</w:t>
            </w:r>
          </w:p>
        </w:tc>
        <w:tc>
          <w:tcPr>
            <w:tcW w:w="991" w:type="dxa"/>
            <w:vAlign w:val="top"/>
          </w:tcPr>
          <w:p w14:paraId="303C6AC8">
            <w:pPr>
              <w:spacing w:before="155" w:line="226" w:lineRule="auto"/>
              <w:ind w:left="439"/>
              <w:rPr>
                <w:rFonts w:ascii="仿宋" w:hAnsi="仿宋" w:eastAsia="仿宋" w:cs="仿宋"/>
                <w:sz w:val="24"/>
                <w:szCs w:val="24"/>
              </w:rPr>
            </w:pPr>
            <w:r>
              <w:rPr>
                <w:rFonts w:ascii="仿宋" w:hAnsi="仿宋" w:eastAsia="仿宋" w:cs="仿宋"/>
                <w:sz w:val="24"/>
                <w:szCs w:val="24"/>
              </w:rPr>
              <w:t>/</w:t>
            </w:r>
          </w:p>
        </w:tc>
        <w:tc>
          <w:tcPr>
            <w:tcW w:w="990" w:type="dxa"/>
            <w:vAlign w:val="top"/>
          </w:tcPr>
          <w:p w14:paraId="65AAE2BB">
            <w:pPr>
              <w:spacing w:before="155" w:line="226" w:lineRule="auto"/>
              <w:ind w:left="440"/>
              <w:rPr>
                <w:rFonts w:ascii="仿宋" w:hAnsi="仿宋" w:eastAsia="仿宋" w:cs="仿宋"/>
                <w:sz w:val="24"/>
                <w:szCs w:val="24"/>
              </w:rPr>
            </w:pPr>
            <w:r>
              <w:rPr>
                <w:rFonts w:ascii="仿宋" w:hAnsi="仿宋" w:eastAsia="仿宋" w:cs="仿宋"/>
                <w:sz w:val="24"/>
                <w:szCs w:val="24"/>
              </w:rPr>
              <w:t>/</w:t>
            </w:r>
          </w:p>
        </w:tc>
        <w:tc>
          <w:tcPr>
            <w:tcW w:w="991" w:type="dxa"/>
            <w:vAlign w:val="top"/>
          </w:tcPr>
          <w:p w14:paraId="38CD5902">
            <w:pPr>
              <w:spacing w:before="155" w:line="226" w:lineRule="auto"/>
              <w:ind w:left="441"/>
              <w:rPr>
                <w:rFonts w:ascii="仿宋" w:hAnsi="仿宋" w:eastAsia="仿宋" w:cs="仿宋"/>
                <w:sz w:val="24"/>
                <w:szCs w:val="24"/>
              </w:rPr>
            </w:pPr>
            <w:r>
              <w:rPr>
                <w:rFonts w:ascii="仿宋" w:hAnsi="仿宋" w:eastAsia="仿宋" w:cs="仿宋"/>
                <w:sz w:val="24"/>
                <w:szCs w:val="24"/>
              </w:rPr>
              <w:t>/</w:t>
            </w:r>
          </w:p>
        </w:tc>
        <w:tc>
          <w:tcPr>
            <w:tcW w:w="990" w:type="dxa"/>
            <w:vAlign w:val="top"/>
          </w:tcPr>
          <w:p w14:paraId="33501C44">
            <w:pPr>
              <w:spacing w:before="155" w:line="226" w:lineRule="auto"/>
              <w:ind w:left="441"/>
              <w:rPr>
                <w:rFonts w:ascii="仿宋" w:hAnsi="仿宋" w:eastAsia="仿宋" w:cs="仿宋"/>
                <w:sz w:val="24"/>
                <w:szCs w:val="24"/>
              </w:rPr>
            </w:pPr>
            <w:r>
              <w:rPr>
                <w:rFonts w:ascii="仿宋" w:hAnsi="仿宋" w:eastAsia="仿宋" w:cs="仿宋"/>
                <w:sz w:val="24"/>
                <w:szCs w:val="24"/>
              </w:rPr>
              <w:t>/</w:t>
            </w:r>
          </w:p>
        </w:tc>
        <w:tc>
          <w:tcPr>
            <w:tcW w:w="995" w:type="dxa"/>
            <w:vAlign w:val="top"/>
          </w:tcPr>
          <w:p w14:paraId="69DAEA76">
            <w:pPr>
              <w:spacing w:before="155" w:line="226" w:lineRule="auto"/>
              <w:ind w:left="442"/>
              <w:rPr>
                <w:rFonts w:ascii="仿宋" w:hAnsi="仿宋" w:eastAsia="仿宋" w:cs="仿宋"/>
                <w:sz w:val="24"/>
                <w:szCs w:val="24"/>
              </w:rPr>
            </w:pPr>
            <w:r>
              <w:rPr>
                <w:rFonts w:ascii="仿宋" w:hAnsi="仿宋" w:eastAsia="仿宋" w:cs="仿宋"/>
                <w:sz w:val="24"/>
                <w:szCs w:val="24"/>
              </w:rPr>
              <w:t>/</w:t>
            </w:r>
          </w:p>
        </w:tc>
      </w:tr>
      <w:tr w14:paraId="33E809C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30" w:hRule="atLeast"/>
        </w:trPr>
        <w:tc>
          <w:tcPr>
            <w:tcW w:w="1010" w:type="dxa"/>
            <w:vMerge w:val="continue"/>
            <w:tcBorders>
              <w:top w:val="nil"/>
            </w:tcBorders>
            <w:vAlign w:val="top"/>
          </w:tcPr>
          <w:p w14:paraId="57035759">
            <w:pPr>
              <w:rPr>
                <w:rFonts w:ascii="Arial"/>
                <w:sz w:val="21"/>
              </w:rPr>
            </w:pPr>
          </w:p>
        </w:tc>
        <w:tc>
          <w:tcPr>
            <w:tcW w:w="990" w:type="dxa"/>
            <w:vAlign w:val="top"/>
          </w:tcPr>
          <w:p w14:paraId="31770F7F">
            <w:pPr>
              <w:spacing w:line="270" w:lineRule="auto"/>
              <w:rPr>
                <w:rFonts w:ascii="Arial"/>
                <w:sz w:val="21"/>
              </w:rPr>
            </w:pPr>
          </w:p>
          <w:p w14:paraId="0AE3F594">
            <w:pPr>
              <w:spacing w:line="271" w:lineRule="auto"/>
              <w:rPr>
                <w:rFonts w:ascii="Arial"/>
                <w:sz w:val="21"/>
              </w:rPr>
            </w:pPr>
          </w:p>
          <w:p w14:paraId="5C24C20A">
            <w:pPr>
              <w:spacing w:line="271" w:lineRule="auto"/>
              <w:rPr>
                <w:rFonts w:ascii="Arial"/>
                <w:sz w:val="21"/>
              </w:rPr>
            </w:pPr>
          </w:p>
          <w:p w14:paraId="5ADE456E">
            <w:pPr>
              <w:spacing w:line="271" w:lineRule="auto"/>
              <w:rPr>
                <w:rFonts w:ascii="Arial"/>
                <w:sz w:val="21"/>
              </w:rPr>
            </w:pPr>
          </w:p>
          <w:p w14:paraId="3D0E67C0">
            <w:pPr>
              <w:spacing w:line="271" w:lineRule="auto"/>
              <w:rPr>
                <w:rFonts w:ascii="Arial"/>
                <w:sz w:val="21"/>
              </w:rPr>
            </w:pPr>
          </w:p>
          <w:p w14:paraId="0704DCD3">
            <w:pPr>
              <w:spacing w:before="78" w:line="239" w:lineRule="auto"/>
              <w:ind w:left="384" w:right="135" w:hanging="222"/>
              <w:rPr>
                <w:rFonts w:ascii="仿宋" w:hAnsi="仿宋" w:eastAsia="仿宋" w:cs="仿宋"/>
                <w:sz w:val="24"/>
                <w:szCs w:val="24"/>
              </w:rPr>
            </w:pPr>
            <w:r>
              <w:rPr>
                <w:rFonts w:ascii="仿宋" w:hAnsi="仿宋" w:eastAsia="仿宋" w:cs="仿宋"/>
                <w:spacing w:val="-11"/>
                <w:sz w:val="24"/>
                <w:szCs w:val="24"/>
              </w:rPr>
              <w:t>时效指</w:t>
            </w:r>
            <w:r>
              <w:rPr>
                <w:rFonts w:ascii="仿宋" w:hAnsi="仿宋" w:eastAsia="仿宋" w:cs="仿宋"/>
                <w:sz w:val="24"/>
                <w:szCs w:val="24"/>
              </w:rPr>
              <w:t>标</w:t>
            </w:r>
          </w:p>
        </w:tc>
        <w:tc>
          <w:tcPr>
            <w:tcW w:w="990" w:type="dxa"/>
            <w:vAlign w:val="top"/>
          </w:tcPr>
          <w:p w14:paraId="04D6EBF7">
            <w:pPr>
              <w:spacing w:line="245" w:lineRule="auto"/>
              <w:rPr>
                <w:rFonts w:ascii="Arial"/>
                <w:sz w:val="21"/>
              </w:rPr>
            </w:pPr>
          </w:p>
          <w:p w14:paraId="736BBB65">
            <w:pPr>
              <w:spacing w:line="245" w:lineRule="auto"/>
              <w:rPr>
                <w:rFonts w:ascii="Arial"/>
                <w:sz w:val="21"/>
              </w:rPr>
            </w:pPr>
          </w:p>
          <w:p w14:paraId="1FCA7B15">
            <w:pPr>
              <w:spacing w:line="245" w:lineRule="auto"/>
              <w:rPr>
                <w:rFonts w:ascii="Arial"/>
                <w:sz w:val="21"/>
              </w:rPr>
            </w:pPr>
          </w:p>
          <w:p w14:paraId="4A6E32AC">
            <w:pPr>
              <w:spacing w:before="78"/>
              <w:ind w:left="119" w:right="160" w:firstLine="362"/>
              <w:jc w:val="both"/>
              <w:rPr>
                <w:rFonts w:ascii="仿宋" w:hAnsi="仿宋" w:eastAsia="仿宋" w:cs="仿宋"/>
                <w:sz w:val="24"/>
                <w:szCs w:val="24"/>
              </w:rPr>
            </w:pPr>
            <w:r>
              <w:rPr>
                <w:rFonts w:ascii="仿宋" w:hAnsi="仿宋" w:eastAsia="仿宋" w:cs="仿宋"/>
                <w:spacing w:val="-18"/>
                <w:sz w:val="24"/>
                <w:szCs w:val="24"/>
              </w:rPr>
              <w:t>在</w:t>
            </w:r>
            <w:r>
              <w:rPr>
                <w:rFonts w:ascii="仿宋" w:hAnsi="仿宋" w:eastAsia="仿宋" w:cs="仿宋"/>
                <w:spacing w:val="-6"/>
                <w:sz w:val="24"/>
                <w:szCs w:val="24"/>
              </w:rPr>
              <w:t>规定时间内完成既定项目的</w:t>
            </w:r>
            <w:r>
              <w:rPr>
                <w:rFonts w:ascii="仿宋" w:hAnsi="仿宋" w:eastAsia="仿宋" w:cs="仿宋"/>
                <w:spacing w:val="-8"/>
                <w:sz w:val="24"/>
                <w:szCs w:val="24"/>
              </w:rPr>
              <w:t>建设</w:t>
            </w:r>
          </w:p>
        </w:tc>
        <w:tc>
          <w:tcPr>
            <w:tcW w:w="991" w:type="dxa"/>
            <w:vAlign w:val="top"/>
          </w:tcPr>
          <w:p w14:paraId="30F31BE1">
            <w:pPr>
              <w:spacing w:before="38" w:line="223" w:lineRule="auto"/>
              <w:ind w:left="148"/>
              <w:rPr>
                <w:rFonts w:ascii="仿宋" w:hAnsi="仿宋" w:eastAsia="仿宋" w:cs="仿宋"/>
                <w:sz w:val="24"/>
                <w:szCs w:val="24"/>
              </w:rPr>
            </w:pPr>
            <w:r>
              <w:rPr>
                <w:rFonts w:ascii="仿宋" w:hAnsi="仿宋" w:eastAsia="仿宋" w:cs="仿宋"/>
                <w:spacing w:val="-6"/>
                <w:sz w:val="24"/>
                <w:szCs w:val="24"/>
              </w:rPr>
              <w:t>尽快完</w:t>
            </w:r>
          </w:p>
          <w:p w14:paraId="3C36A5DE">
            <w:pPr>
              <w:spacing w:before="21" w:line="224" w:lineRule="auto"/>
              <w:ind w:left="152"/>
              <w:rPr>
                <w:rFonts w:ascii="仿宋" w:hAnsi="仿宋" w:eastAsia="仿宋" w:cs="仿宋"/>
                <w:sz w:val="24"/>
                <w:szCs w:val="24"/>
              </w:rPr>
            </w:pPr>
            <w:r>
              <w:rPr>
                <w:rFonts w:ascii="仿宋" w:hAnsi="仿宋" w:eastAsia="仿宋" w:cs="仿宋"/>
                <w:spacing w:val="-7"/>
                <w:sz w:val="24"/>
                <w:szCs w:val="24"/>
              </w:rPr>
              <w:t>成交通</w:t>
            </w:r>
          </w:p>
          <w:p w14:paraId="6CB2A8EB">
            <w:pPr>
              <w:spacing w:before="21" w:line="225" w:lineRule="auto"/>
              <w:ind w:left="150"/>
              <w:rPr>
                <w:rFonts w:ascii="仿宋" w:hAnsi="仿宋" w:eastAsia="仿宋" w:cs="仿宋"/>
                <w:sz w:val="24"/>
                <w:szCs w:val="24"/>
              </w:rPr>
            </w:pPr>
            <w:r>
              <w:rPr>
                <w:rFonts w:ascii="仿宋" w:hAnsi="仿宋" w:eastAsia="仿宋" w:cs="仿宋"/>
                <w:spacing w:val="-6"/>
                <w:sz w:val="24"/>
                <w:szCs w:val="24"/>
              </w:rPr>
              <w:t>违法及</w:t>
            </w:r>
          </w:p>
          <w:p w14:paraId="5C14E1D0">
            <w:pPr>
              <w:spacing w:before="17" w:line="222" w:lineRule="auto"/>
              <w:ind w:left="148"/>
              <w:rPr>
                <w:rFonts w:ascii="仿宋" w:hAnsi="仿宋" w:eastAsia="仿宋" w:cs="仿宋"/>
                <w:sz w:val="24"/>
                <w:szCs w:val="24"/>
              </w:rPr>
            </w:pPr>
            <w:r>
              <w:rPr>
                <w:rFonts w:ascii="仿宋" w:hAnsi="仿宋" w:eastAsia="仿宋" w:cs="仿宋"/>
                <w:spacing w:val="-6"/>
                <w:sz w:val="24"/>
                <w:szCs w:val="24"/>
              </w:rPr>
              <w:t>事故暂</w:t>
            </w:r>
          </w:p>
          <w:p w14:paraId="5357F238">
            <w:pPr>
              <w:spacing w:before="23" w:line="219" w:lineRule="auto"/>
              <w:ind w:left="153"/>
              <w:rPr>
                <w:rFonts w:ascii="仿宋" w:hAnsi="仿宋" w:eastAsia="仿宋" w:cs="仿宋"/>
                <w:sz w:val="24"/>
                <w:szCs w:val="24"/>
              </w:rPr>
            </w:pPr>
            <w:r>
              <w:rPr>
                <w:rFonts w:ascii="仿宋" w:hAnsi="仿宋" w:eastAsia="仿宋" w:cs="仿宋"/>
                <w:spacing w:val="-7"/>
                <w:sz w:val="24"/>
                <w:szCs w:val="24"/>
              </w:rPr>
              <w:t>扣车辆</w:t>
            </w:r>
          </w:p>
          <w:p w14:paraId="698AC4B1">
            <w:pPr>
              <w:spacing w:before="27" w:line="222" w:lineRule="auto"/>
              <w:ind w:left="153"/>
              <w:rPr>
                <w:rFonts w:ascii="仿宋" w:hAnsi="仿宋" w:eastAsia="仿宋" w:cs="仿宋"/>
                <w:sz w:val="24"/>
                <w:szCs w:val="24"/>
              </w:rPr>
            </w:pPr>
            <w:r>
              <w:rPr>
                <w:rFonts w:ascii="仿宋" w:hAnsi="仿宋" w:eastAsia="仿宋" w:cs="仿宋"/>
                <w:spacing w:val="-8"/>
                <w:sz w:val="24"/>
                <w:szCs w:val="24"/>
              </w:rPr>
              <w:t>立体停</w:t>
            </w:r>
          </w:p>
          <w:p w14:paraId="6FB99EB2">
            <w:pPr>
              <w:spacing w:before="21" w:line="219" w:lineRule="auto"/>
              <w:ind w:left="153"/>
              <w:rPr>
                <w:rFonts w:ascii="仿宋" w:hAnsi="仿宋" w:eastAsia="仿宋" w:cs="仿宋"/>
                <w:sz w:val="24"/>
                <w:szCs w:val="24"/>
              </w:rPr>
            </w:pPr>
            <w:r>
              <w:rPr>
                <w:rFonts w:ascii="仿宋" w:hAnsi="仿宋" w:eastAsia="仿宋" w:cs="仿宋"/>
                <w:spacing w:val="-8"/>
                <w:sz w:val="24"/>
                <w:szCs w:val="24"/>
              </w:rPr>
              <w:t>车库工</w:t>
            </w:r>
          </w:p>
          <w:p w14:paraId="26A40B59">
            <w:pPr>
              <w:spacing w:before="27" w:line="223" w:lineRule="auto"/>
              <w:ind w:left="150"/>
              <w:rPr>
                <w:rFonts w:ascii="仿宋" w:hAnsi="仿宋" w:eastAsia="仿宋" w:cs="仿宋"/>
                <w:sz w:val="24"/>
                <w:szCs w:val="24"/>
              </w:rPr>
            </w:pPr>
            <w:r>
              <w:rPr>
                <w:rFonts w:ascii="仿宋" w:hAnsi="仿宋" w:eastAsia="仿宋" w:cs="仿宋"/>
                <w:spacing w:val="1"/>
                <w:sz w:val="24"/>
                <w:szCs w:val="24"/>
              </w:rPr>
              <w:t>程、交</w:t>
            </w:r>
          </w:p>
          <w:p w14:paraId="5A277582">
            <w:pPr>
              <w:spacing w:before="22" w:line="224" w:lineRule="auto"/>
              <w:ind w:left="153"/>
              <w:rPr>
                <w:rFonts w:ascii="仿宋" w:hAnsi="仿宋" w:eastAsia="仿宋" w:cs="仿宋"/>
                <w:sz w:val="24"/>
                <w:szCs w:val="24"/>
              </w:rPr>
            </w:pPr>
            <w:r>
              <w:rPr>
                <w:rFonts w:ascii="仿宋" w:hAnsi="仿宋" w:eastAsia="仿宋" w:cs="仿宋"/>
                <w:spacing w:val="-7"/>
                <w:sz w:val="24"/>
                <w:szCs w:val="24"/>
              </w:rPr>
              <w:t>通设施</w:t>
            </w:r>
          </w:p>
          <w:p w14:paraId="06B86105">
            <w:pPr>
              <w:spacing w:before="21" w:line="222" w:lineRule="auto"/>
              <w:ind w:left="153"/>
              <w:rPr>
                <w:rFonts w:ascii="仿宋" w:hAnsi="仿宋" w:eastAsia="仿宋" w:cs="仿宋"/>
                <w:sz w:val="24"/>
                <w:szCs w:val="24"/>
              </w:rPr>
            </w:pPr>
            <w:r>
              <w:rPr>
                <w:rFonts w:ascii="仿宋" w:hAnsi="仿宋" w:eastAsia="仿宋" w:cs="仿宋"/>
                <w:spacing w:val="-7"/>
                <w:sz w:val="24"/>
                <w:szCs w:val="24"/>
              </w:rPr>
              <w:t>维护零</w:t>
            </w:r>
          </w:p>
          <w:p w14:paraId="0DDC48B4">
            <w:pPr>
              <w:spacing w:before="20" w:line="207" w:lineRule="auto"/>
              <w:ind w:left="156"/>
              <w:rPr>
                <w:rFonts w:ascii="仿宋" w:hAnsi="仿宋" w:eastAsia="仿宋" w:cs="仿宋"/>
                <w:sz w:val="24"/>
                <w:szCs w:val="24"/>
              </w:rPr>
            </w:pPr>
            <w:r>
              <w:rPr>
                <w:rFonts w:ascii="仿宋" w:hAnsi="仿宋" w:eastAsia="仿宋" w:cs="仿宋"/>
                <w:spacing w:val="-9"/>
                <w:sz w:val="24"/>
                <w:szCs w:val="24"/>
              </w:rPr>
              <w:t>星工程</w:t>
            </w:r>
          </w:p>
        </w:tc>
        <w:tc>
          <w:tcPr>
            <w:tcW w:w="990" w:type="dxa"/>
            <w:vAlign w:val="top"/>
          </w:tcPr>
          <w:p w14:paraId="101AE3EF">
            <w:pPr>
              <w:spacing w:before="39" w:line="222" w:lineRule="auto"/>
              <w:ind w:left="149"/>
              <w:rPr>
                <w:rFonts w:ascii="仿宋" w:hAnsi="仿宋" w:eastAsia="仿宋" w:cs="仿宋"/>
                <w:sz w:val="24"/>
                <w:szCs w:val="24"/>
              </w:rPr>
            </w:pPr>
            <w:r>
              <w:rPr>
                <w:rFonts w:ascii="仿宋" w:hAnsi="仿宋" w:eastAsia="仿宋" w:cs="仿宋"/>
                <w:spacing w:val="-6"/>
                <w:sz w:val="24"/>
                <w:szCs w:val="24"/>
              </w:rPr>
              <w:t>部分项</w:t>
            </w:r>
          </w:p>
          <w:p w14:paraId="0393A97F">
            <w:pPr>
              <w:spacing w:before="23" w:line="225" w:lineRule="auto"/>
              <w:ind w:left="190"/>
              <w:rPr>
                <w:rFonts w:ascii="仿宋" w:hAnsi="仿宋" w:eastAsia="仿宋" w:cs="仿宋"/>
                <w:sz w:val="24"/>
                <w:szCs w:val="24"/>
              </w:rPr>
            </w:pPr>
            <w:r>
              <w:rPr>
                <w:rFonts w:ascii="仿宋" w:hAnsi="仿宋" w:eastAsia="仿宋" w:cs="仿宋"/>
                <w:spacing w:val="-20"/>
                <w:sz w:val="24"/>
                <w:szCs w:val="24"/>
              </w:rPr>
              <w:t>目因政</w:t>
            </w:r>
          </w:p>
          <w:p w14:paraId="31B906AE">
            <w:pPr>
              <w:spacing w:before="19" w:line="222" w:lineRule="auto"/>
              <w:ind w:left="151"/>
              <w:rPr>
                <w:rFonts w:ascii="仿宋" w:hAnsi="仿宋" w:eastAsia="仿宋" w:cs="仿宋"/>
                <w:sz w:val="24"/>
                <w:szCs w:val="24"/>
              </w:rPr>
            </w:pPr>
            <w:r>
              <w:rPr>
                <w:rFonts w:ascii="仿宋" w:hAnsi="仿宋" w:eastAsia="仿宋" w:cs="仿宋"/>
                <w:sz w:val="24"/>
                <w:szCs w:val="24"/>
              </w:rPr>
              <w:t>策、实</w:t>
            </w:r>
          </w:p>
          <w:p w14:paraId="725898D2">
            <w:pPr>
              <w:spacing w:before="20" w:line="220" w:lineRule="auto"/>
              <w:ind w:left="159"/>
              <w:rPr>
                <w:rFonts w:ascii="仿宋" w:hAnsi="仿宋" w:eastAsia="仿宋" w:cs="仿宋"/>
                <w:sz w:val="24"/>
                <w:szCs w:val="24"/>
              </w:rPr>
            </w:pPr>
            <w:r>
              <w:rPr>
                <w:rFonts w:ascii="仿宋" w:hAnsi="仿宋" w:eastAsia="仿宋" w:cs="仿宋"/>
                <w:spacing w:val="-10"/>
                <w:sz w:val="24"/>
                <w:szCs w:val="24"/>
              </w:rPr>
              <w:t>际操作</w:t>
            </w:r>
          </w:p>
          <w:p w14:paraId="0408E4F9">
            <w:pPr>
              <w:spacing w:before="25" w:line="223" w:lineRule="auto"/>
              <w:ind w:left="165"/>
              <w:rPr>
                <w:rFonts w:ascii="仿宋" w:hAnsi="仿宋" w:eastAsia="仿宋" w:cs="仿宋"/>
                <w:sz w:val="24"/>
                <w:szCs w:val="24"/>
              </w:rPr>
            </w:pPr>
            <w:r>
              <w:rPr>
                <w:rFonts w:ascii="仿宋" w:hAnsi="仿宋" w:eastAsia="仿宋" w:cs="仿宋"/>
                <w:spacing w:val="-11"/>
                <w:sz w:val="24"/>
                <w:szCs w:val="24"/>
              </w:rPr>
              <w:t>时滞等</w:t>
            </w:r>
          </w:p>
          <w:p w14:paraId="7CD333FC">
            <w:pPr>
              <w:spacing w:before="22" w:line="225" w:lineRule="auto"/>
              <w:ind w:left="172"/>
              <w:rPr>
                <w:rFonts w:ascii="仿宋" w:hAnsi="仿宋" w:eastAsia="仿宋" w:cs="仿宋"/>
                <w:sz w:val="24"/>
                <w:szCs w:val="24"/>
              </w:rPr>
            </w:pPr>
            <w:r>
              <w:rPr>
                <w:rFonts w:ascii="仿宋" w:hAnsi="仿宋" w:eastAsia="仿宋" w:cs="仿宋"/>
                <w:spacing w:val="-14"/>
                <w:sz w:val="24"/>
                <w:szCs w:val="24"/>
              </w:rPr>
              <w:t>因素，</w:t>
            </w:r>
          </w:p>
          <w:p w14:paraId="30965365">
            <w:pPr>
              <w:spacing w:before="18" w:line="219" w:lineRule="auto"/>
              <w:ind w:left="150"/>
              <w:rPr>
                <w:rFonts w:ascii="仿宋" w:hAnsi="仿宋" w:eastAsia="仿宋" w:cs="仿宋"/>
                <w:sz w:val="24"/>
                <w:szCs w:val="24"/>
              </w:rPr>
            </w:pPr>
            <w:r>
              <w:rPr>
                <w:rFonts w:ascii="仿宋" w:hAnsi="仿宋" w:eastAsia="仿宋" w:cs="仿宋"/>
                <w:spacing w:val="-6"/>
                <w:sz w:val="24"/>
                <w:szCs w:val="24"/>
              </w:rPr>
              <w:t>未在时</w:t>
            </w:r>
          </w:p>
          <w:p w14:paraId="2DAF19A9">
            <w:pPr>
              <w:spacing w:before="27" w:line="222" w:lineRule="auto"/>
              <w:ind w:left="163"/>
              <w:rPr>
                <w:rFonts w:ascii="仿宋" w:hAnsi="仿宋" w:eastAsia="仿宋" w:cs="仿宋"/>
                <w:sz w:val="24"/>
                <w:szCs w:val="24"/>
              </w:rPr>
            </w:pPr>
            <w:r>
              <w:rPr>
                <w:rFonts w:ascii="仿宋" w:hAnsi="仿宋" w:eastAsia="仿宋" w:cs="仿宋"/>
                <w:spacing w:val="-11"/>
                <w:sz w:val="24"/>
                <w:szCs w:val="24"/>
              </w:rPr>
              <w:t>限内完</w:t>
            </w:r>
          </w:p>
          <w:p w14:paraId="278A9AD6">
            <w:pPr>
              <w:spacing w:before="22" w:line="222" w:lineRule="auto"/>
              <w:ind w:left="152"/>
              <w:rPr>
                <w:rFonts w:ascii="仿宋" w:hAnsi="仿宋" w:eastAsia="仿宋" w:cs="仿宋"/>
                <w:sz w:val="24"/>
                <w:szCs w:val="24"/>
              </w:rPr>
            </w:pPr>
            <w:r>
              <w:rPr>
                <w:rFonts w:ascii="仿宋" w:hAnsi="仿宋" w:eastAsia="仿宋" w:cs="仿宋"/>
                <w:spacing w:val="-1"/>
                <w:sz w:val="24"/>
                <w:szCs w:val="24"/>
              </w:rPr>
              <w:t>成，但</w:t>
            </w:r>
          </w:p>
          <w:p w14:paraId="2CB3FE2C">
            <w:pPr>
              <w:spacing w:before="24" w:line="224" w:lineRule="auto"/>
              <w:ind w:left="149"/>
              <w:rPr>
                <w:rFonts w:ascii="仿宋" w:hAnsi="仿宋" w:eastAsia="仿宋" w:cs="仿宋"/>
                <w:sz w:val="24"/>
                <w:szCs w:val="24"/>
              </w:rPr>
            </w:pPr>
            <w:r>
              <w:rPr>
                <w:rFonts w:ascii="仿宋" w:hAnsi="仿宋" w:eastAsia="仿宋" w:cs="仿宋"/>
                <w:spacing w:val="-6"/>
                <w:sz w:val="24"/>
                <w:szCs w:val="24"/>
              </w:rPr>
              <w:t>项目总</w:t>
            </w:r>
          </w:p>
          <w:p w14:paraId="646835AF">
            <w:pPr>
              <w:spacing w:before="18" w:line="207" w:lineRule="auto"/>
              <w:ind w:left="149"/>
              <w:rPr>
                <w:rFonts w:ascii="仿宋" w:hAnsi="仿宋" w:eastAsia="仿宋" w:cs="仿宋"/>
                <w:sz w:val="24"/>
                <w:szCs w:val="24"/>
              </w:rPr>
            </w:pPr>
            <w:r>
              <w:rPr>
                <w:rFonts w:ascii="仿宋" w:hAnsi="仿宋" w:eastAsia="仿宋" w:cs="仿宋"/>
                <w:spacing w:val="-6"/>
                <w:sz w:val="24"/>
                <w:szCs w:val="24"/>
              </w:rPr>
              <w:t>体完成</w:t>
            </w:r>
          </w:p>
        </w:tc>
        <w:tc>
          <w:tcPr>
            <w:tcW w:w="991" w:type="dxa"/>
            <w:vAlign w:val="top"/>
          </w:tcPr>
          <w:p w14:paraId="0DDB4769">
            <w:pPr>
              <w:spacing w:before="38" w:line="224" w:lineRule="auto"/>
              <w:ind w:left="150"/>
              <w:rPr>
                <w:rFonts w:ascii="仿宋" w:hAnsi="仿宋" w:eastAsia="仿宋" w:cs="仿宋"/>
                <w:sz w:val="24"/>
                <w:szCs w:val="24"/>
              </w:rPr>
            </w:pPr>
            <w:r>
              <w:rPr>
                <w:rFonts w:ascii="仿宋" w:hAnsi="仿宋" w:eastAsia="仿宋" w:cs="仿宋"/>
                <w:spacing w:val="-6"/>
                <w:sz w:val="24"/>
                <w:szCs w:val="24"/>
              </w:rPr>
              <w:t>是否按</w:t>
            </w:r>
          </w:p>
          <w:p w14:paraId="217926F8">
            <w:pPr>
              <w:spacing w:before="21" w:line="222" w:lineRule="auto"/>
              <w:ind w:left="166"/>
              <w:rPr>
                <w:rFonts w:ascii="仿宋" w:hAnsi="仿宋" w:eastAsia="仿宋" w:cs="仿宋"/>
                <w:sz w:val="24"/>
                <w:szCs w:val="24"/>
              </w:rPr>
            </w:pPr>
            <w:r>
              <w:rPr>
                <w:rFonts w:ascii="仿宋" w:hAnsi="仿宋" w:eastAsia="仿宋" w:cs="仿宋"/>
                <w:spacing w:val="-11"/>
                <w:sz w:val="24"/>
                <w:szCs w:val="24"/>
              </w:rPr>
              <w:t>时限完</w:t>
            </w:r>
          </w:p>
          <w:p w14:paraId="492685D3">
            <w:pPr>
              <w:spacing w:before="22" w:line="224" w:lineRule="auto"/>
              <w:ind w:left="153"/>
              <w:rPr>
                <w:rFonts w:ascii="仿宋" w:hAnsi="仿宋" w:eastAsia="仿宋" w:cs="仿宋"/>
                <w:sz w:val="24"/>
                <w:szCs w:val="24"/>
              </w:rPr>
            </w:pPr>
            <w:r>
              <w:rPr>
                <w:rFonts w:ascii="仿宋" w:hAnsi="仿宋" w:eastAsia="仿宋" w:cs="仿宋"/>
                <w:spacing w:val="-7"/>
                <w:sz w:val="24"/>
                <w:szCs w:val="24"/>
              </w:rPr>
              <w:t>成项目</w:t>
            </w:r>
          </w:p>
          <w:p w14:paraId="1A21F7FA">
            <w:pPr>
              <w:spacing w:before="18" w:line="226" w:lineRule="auto"/>
              <w:ind w:left="167"/>
              <w:rPr>
                <w:rFonts w:ascii="仿宋" w:hAnsi="仿宋" w:eastAsia="仿宋" w:cs="仿宋"/>
                <w:sz w:val="24"/>
                <w:szCs w:val="24"/>
              </w:rPr>
            </w:pPr>
            <w:r>
              <w:rPr>
                <w:rFonts w:ascii="仿宋" w:hAnsi="仿宋" w:eastAsia="仿宋" w:cs="仿宋"/>
                <w:spacing w:val="-12"/>
                <w:sz w:val="24"/>
                <w:szCs w:val="24"/>
              </w:rPr>
              <w:t>既定建</w:t>
            </w:r>
          </w:p>
          <w:p w14:paraId="24E4462A">
            <w:pPr>
              <w:spacing w:before="18" w:line="223" w:lineRule="auto"/>
              <w:ind w:left="148"/>
              <w:rPr>
                <w:rFonts w:ascii="仿宋" w:hAnsi="仿宋" w:eastAsia="仿宋" w:cs="仿宋"/>
                <w:sz w:val="24"/>
                <w:szCs w:val="24"/>
              </w:rPr>
            </w:pPr>
            <w:r>
              <w:rPr>
                <w:rFonts w:ascii="仿宋" w:hAnsi="仿宋" w:eastAsia="仿宋" w:cs="仿宋"/>
                <w:spacing w:val="1"/>
                <w:sz w:val="24"/>
                <w:szCs w:val="24"/>
              </w:rPr>
              <w:t>设，没</w:t>
            </w:r>
          </w:p>
          <w:p w14:paraId="10C0BD2F">
            <w:pPr>
              <w:spacing w:before="22" w:line="222" w:lineRule="auto"/>
              <w:ind w:left="147"/>
              <w:rPr>
                <w:rFonts w:ascii="仿宋" w:hAnsi="仿宋" w:eastAsia="仿宋" w:cs="仿宋"/>
                <w:sz w:val="24"/>
                <w:szCs w:val="24"/>
              </w:rPr>
            </w:pPr>
            <w:r>
              <w:rPr>
                <w:rFonts w:ascii="仿宋" w:hAnsi="仿宋" w:eastAsia="仿宋" w:cs="仿宋"/>
                <w:spacing w:val="-5"/>
                <w:sz w:val="24"/>
                <w:szCs w:val="24"/>
              </w:rPr>
              <w:t>有完成</w:t>
            </w:r>
          </w:p>
          <w:p w14:paraId="2BF29A1D">
            <w:pPr>
              <w:spacing w:before="21" w:line="222" w:lineRule="auto"/>
              <w:ind w:left="147"/>
              <w:rPr>
                <w:rFonts w:ascii="仿宋" w:hAnsi="仿宋" w:eastAsia="仿宋" w:cs="仿宋"/>
                <w:sz w:val="24"/>
                <w:szCs w:val="24"/>
              </w:rPr>
            </w:pPr>
            <w:r>
              <w:rPr>
                <w:rFonts w:ascii="仿宋" w:hAnsi="仿宋" w:eastAsia="仿宋" w:cs="仿宋"/>
                <w:spacing w:val="-5"/>
                <w:sz w:val="24"/>
                <w:szCs w:val="24"/>
              </w:rPr>
              <w:t>视情况</w:t>
            </w:r>
          </w:p>
          <w:p w14:paraId="7BF4E498">
            <w:pPr>
              <w:spacing w:before="23" w:line="226" w:lineRule="auto"/>
              <w:ind w:left="243"/>
              <w:rPr>
                <w:rFonts w:ascii="仿宋" w:hAnsi="仿宋" w:eastAsia="仿宋" w:cs="仿宋"/>
                <w:sz w:val="24"/>
                <w:szCs w:val="24"/>
              </w:rPr>
            </w:pPr>
            <w:r>
              <w:rPr>
                <w:rFonts w:ascii="仿宋" w:hAnsi="仿宋" w:eastAsia="仿宋" w:cs="仿宋"/>
                <w:spacing w:val="-12"/>
                <w:sz w:val="24"/>
                <w:szCs w:val="24"/>
              </w:rPr>
              <w:t>扣</w:t>
            </w:r>
            <w:r>
              <w:rPr>
                <w:rFonts w:ascii="仿宋" w:hAnsi="仿宋" w:eastAsia="仿宋" w:cs="仿宋"/>
                <w:spacing w:val="-46"/>
                <w:sz w:val="24"/>
                <w:szCs w:val="24"/>
              </w:rPr>
              <w:t xml:space="preserve"> </w:t>
            </w:r>
            <w:r>
              <w:rPr>
                <w:rFonts w:ascii="仿宋" w:hAnsi="仿宋" w:eastAsia="仿宋" w:cs="仿宋"/>
                <w:spacing w:val="-12"/>
                <w:sz w:val="24"/>
                <w:szCs w:val="24"/>
              </w:rPr>
              <w:t>3-</w:t>
            </w:r>
          </w:p>
          <w:p w14:paraId="10631326">
            <w:pPr>
              <w:spacing w:before="19"/>
              <w:ind w:left="399"/>
              <w:rPr>
                <w:rFonts w:ascii="仿宋" w:hAnsi="仿宋" w:eastAsia="仿宋" w:cs="仿宋"/>
                <w:sz w:val="24"/>
                <w:szCs w:val="24"/>
              </w:rPr>
            </w:pPr>
            <w:r>
              <w:rPr>
                <w:rFonts w:ascii="仿宋" w:hAnsi="仿宋" w:eastAsia="仿宋" w:cs="仿宋"/>
                <w:spacing w:val="-14"/>
                <w:sz w:val="24"/>
                <w:szCs w:val="24"/>
              </w:rPr>
              <w:t>10</w:t>
            </w:r>
          </w:p>
          <w:p w14:paraId="2579E87C">
            <w:pPr>
              <w:spacing w:line="223" w:lineRule="auto"/>
              <w:ind w:left="152"/>
              <w:rPr>
                <w:rFonts w:ascii="仿宋" w:hAnsi="仿宋" w:eastAsia="仿宋" w:cs="仿宋"/>
                <w:sz w:val="24"/>
                <w:szCs w:val="24"/>
              </w:rPr>
            </w:pPr>
            <w:r>
              <w:rPr>
                <w:rFonts w:ascii="仿宋" w:hAnsi="仿宋" w:eastAsia="仿宋" w:cs="仿宋"/>
                <w:sz w:val="24"/>
                <w:szCs w:val="24"/>
              </w:rPr>
              <w:t>分，完</w:t>
            </w:r>
          </w:p>
          <w:p w14:paraId="51286193">
            <w:pPr>
              <w:spacing w:before="19" w:line="207" w:lineRule="auto"/>
              <w:ind w:left="155"/>
              <w:rPr>
                <w:rFonts w:ascii="仿宋" w:hAnsi="仿宋" w:eastAsia="仿宋" w:cs="仿宋"/>
                <w:sz w:val="24"/>
                <w:szCs w:val="24"/>
              </w:rPr>
            </w:pPr>
            <w:r>
              <w:rPr>
                <w:rFonts w:ascii="仿宋" w:hAnsi="仿宋" w:eastAsia="仿宋" w:cs="仿宋"/>
                <w:spacing w:val="-8"/>
                <w:sz w:val="24"/>
                <w:szCs w:val="24"/>
              </w:rPr>
              <w:t>全没有</w:t>
            </w:r>
          </w:p>
        </w:tc>
        <w:tc>
          <w:tcPr>
            <w:tcW w:w="990" w:type="dxa"/>
            <w:vAlign w:val="top"/>
          </w:tcPr>
          <w:p w14:paraId="251B5AAF">
            <w:pPr>
              <w:spacing w:line="251" w:lineRule="auto"/>
              <w:rPr>
                <w:rFonts w:ascii="Arial"/>
                <w:sz w:val="21"/>
              </w:rPr>
            </w:pPr>
          </w:p>
          <w:p w14:paraId="168A612A">
            <w:pPr>
              <w:spacing w:line="251" w:lineRule="auto"/>
              <w:rPr>
                <w:rFonts w:ascii="Arial"/>
                <w:sz w:val="21"/>
              </w:rPr>
            </w:pPr>
          </w:p>
          <w:p w14:paraId="13C3E014">
            <w:pPr>
              <w:spacing w:line="251" w:lineRule="auto"/>
              <w:rPr>
                <w:rFonts w:ascii="Arial"/>
                <w:sz w:val="21"/>
              </w:rPr>
            </w:pPr>
          </w:p>
          <w:p w14:paraId="30EB960B">
            <w:pPr>
              <w:spacing w:line="251" w:lineRule="auto"/>
              <w:rPr>
                <w:rFonts w:ascii="Arial"/>
                <w:sz w:val="21"/>
              </w:rPr>
            </w:pPr>
          </w:p>
          <w:p w14:paraId="466BC98D">
            <w:pPr>
              <w:spacing w:line="251" w:lineRule="auto"/>
              <w:rPr>
                <w:rFonts w:ascii="Arial"/>
                <w:sz w:val="21"/>
              </w:rPr>
            </w:pPr>
          </w:p>
          <w:p w14:paraId="6ABAE969">
            <w:pPr>
              <w:spacing w:line="251" w:lineRule="auto"/>
              <w:rPr>
                <w:rFonts w:ascii="Arial"/>
                <w:sz w:val="21"/>
              </w:rPr>
            </w:pPr>
          </w:p>
          <w:p w14:paraId="69CAB054">
            <w:pPr>
              <w:spacing w:before="78" w:line="241" w:lineRule="auto"/>
              <w:ind w:left="400"/>
              <w:rPr>
                <w:rFonts w:ascii="仿宋" w:hAnsi="仿宋" w:eastAsia="仿宋" w:cs="仿宋"/>
                <w:sz w:val="24"/>
                <w:szCs w:val="24"/>
              </w:rPr>
            </w:pPr>
            <w:r>
              <w:rPr>
                <w:rFonts w:ascii="仿宋" w:hAnsi="仿宋" w:eastAsia="仿宋" w:cs="仿宋"/>
                <w:spacing w:val="-14"/>
                <w:sz w:val="24"/>
                <w:szCs w:val="24"/>
              </w:rPr>
              <w:t>10</w:t>
            </w:r>
          </w:p>
        </w:tc>
        <w:tc>
          <w:tcPr>
            <w:tcW w:w="995" w:type="dxa"/>
            <w:vAlign w:val="top"/>
          </w:tcPr>
          <w:p w14:paraId="2185BF57">
            <w:pPr>
              <w:spacing w:line="251" w:lineRule="auto"/>
              <w:rPr>
                <w:rFonts w:ascii="Arial"/>
                <w:sz w:val="21"/>
              </w:rPr>
            </w:pPr>
          </w:p>
          <w:p w14:paraId="11BEDD67">
            <w:pPr>
              <w:spacing w:line="251" w:lineRule="auto"/>
              <w:rPr>
                <w:rFonts w:ascii="Arial"/>
                <w:sz w:val="21"/>
              </w:rPr>
            </w:pPr>
          </w:p>
          <w:p w14:paraId="767A80B3">
            <w:pPr>
              <w:spacing w:line="251" w:lineRule="auto"/>
              <w:rPr>
                <w:rFonts w:ascii="Arial"/>
                <w:sz w:val="21"/>
              </w:rPr>
            </w:pPr>
          </w:p>
          <w:p w14:paraId="6E3DA878">
            <w:pPr>
              <w:spacing w:line="251" w:lineRule="auto"/>
              <w:rPr>
                <w:rFonts w:ascii="Arial"/>
                <w:sz w:val="21"/>
              </w:rPr>
            </w:pPr>
          </w:p>
          <w:p w14:paraId="797EDF3B">
            <w:pPr>
              <w:spacing w:line="251" w:lineRule="auto"/>
              <w:rPr>
                <w:rFonts w:ascii="Arial"/>
                <w:sz w:val="21"/>
              </w:rPr>
            </w:pPr>
          </w:p>
          <w:p w14:paraId="4EAA47D3">
            <w:pPr>
              <w:spacing w:line="251" w:lineRule="auto"/>
              <w:rPr>
                <w:rFonts w:ascii="Arial"/>
                <w:sz w:val="21"/>
              </w:rPr>
            </w:pPr>
          </w:p>
          <w:p w14:paraId="77A4834A">
            <w:pPr>
              <w:spacing w:before="78" w:line="241" w:lineRule="auto"/>
              <w:ind w:left="444"/>
              <w:rPr>
                <w:rFonts w:ascii="仿宋" w:hAnsi="仿宋" w:eastAsia="仿宋" w:cs="仿宋"/>
                <w:sz w:val="24"/>
                <w:szCs w:val="24"/>
              </w:rPr>
            </w:pPr>
            <w:r>
              <w:rPr>
                <w:rFonts w:ascii="仿宋" w:hAnsi="仿宋" w:eastAsia="仿宋" w:cs="仿宋"/>
                <w:sz w:val="24"/>
                <w:szCs w:val="24"/>
              </w:rPr>
              <w:t>8</w:t>
            </w:r>
          </w:p>
        </w:tc>
      </w:tr>
    </w:tbl>
    <w:p w14:paraId="744CC528">
      <w:pPr>
        <w:pStyle w:val="2"/>
      </w:pPr>
    </w:p>
    <w:p w14:paraId="76B8E7F0">
      <w:pPr>
        <w:sectPr>
          <w:pgSz w:w="11915" w:h="16840"/>
          <w:pgMar w:top="400" w:right="1787" w:bottom="0" w:left="1022" w:header="0" w:footer="0" w:gutter="0"/>
          <w:cols w:space="720" w:num="1"/>
        </w:sectPr>
      </w:pPr>
    </w:p>
    <w:p w14:paraId="43664A29">
      <w:pPr>
        <w:spacing w:before="4"/>
      </w:pPr>
    </w:p>
    <w:p w14:paraId="08F38A6D">
      <w:pPr>
        <w:spacing w:before="3"/>
      </w:pPr>
    </w:p>
    <w:p w14:paraId="0C9E5D51">
      <w:pPr>
        <w:spacing w:before="3"/>
      </w:pPr>
    </w:p>
    <w:tbl>
      <w:tblPr>
        <w:tblStyle w:val="5"/>
        <w:tblW w:w="7947"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10"/>
        <w:gridCol w:w="990"/>
        <w:gridCol w:w="990"/>
        <w:gridCol w:w="991"/>
        <w:gridCol w:w="990"/>
        <w:gridCol w:w="991"/>
        <w:gridCol w:w="990"/>
        <w:gridCol w:w="995"/>
      </w:tblGrid>
      <w:tr w14:paraId="5B46B95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2" w:hRule="atLeast"/>
        </w:trPr>
        <w:tc>
          <w:tcPr>
            <w:tcW w:w="1010" w:type="dxa"/>
            <w:vMerge w:val="restart"/>
            <w:tcBorders>
              <w:top w:val="nil"/>
              <w:bottom w:val="nil"/>
            </w:tcBorders>
            <w:vAlign w:val="top"/>
          </w:tcPr>
          <w:p w14:paraId="59DC9774">
            <w:pPr>
              <w:rPr>
                <w:rFonts w:ascii="Arial"/>
                <w:sz w:val="21"/>
              </w:rPr>
            </w:pPr>
          </w:p>
        </w:tc>
        <w:tc>
          <w:tcPr>
            <w:tcW w:w="990" w:type="dxa"/>
            <w:vMerge w:val="restart"/>
            <w:tcBorders>
              <w:top w:val="nil"/>
              <w:bottom w:val="nil"/>
            </w:tcBorders>
            <w:vAlign w:val="top"/>
          </w:tcPr>
          <w:p w14:paraId="7D6B04A4">
            <w:pPr>
              <w:rPr>
                <w:rFonts w:ascii="Arial"/>
                <w:sz w:val="21"/>
              </w:rPr>
            </w:pPr>
          </w:p>
        </w:tc>
        <w:tc>
          <w:tcPr>
            <w:tcW w:w="990" w:type="dxa"/>
            <w:vAlign w:val="top"/>
          </w:tcPr>
          <w:p w14:paraId="30FC0430">
            <w:pPr>
              <w:rPr>
                <w:rFonts w:ascii="Arial"/>
                <w:sz w:val="21"/>
              </w:rPr>
            </w:pPr>
          </w:p>
        </w:tc>
        <w:tc>
          <w:tcPr>
            <w:tcW w:w="991" w:type="dxa"/>
            <w:vAlign w:val="top"/>
          </w:tcPr>
          <w:p w14:paraId="30397CCD">
            <w:pPr>
              <w:spacing w:before="39" w:line="223" w:lineRule="auto"/>
              <w:ind w:left="388"/>
              <w:rPr>
                <w:rFonts w:ascii="仿宋" w:hAnsi="仿宋" w:eastAsia="仿宋" w:cs="仿宋"/>
                <w:sz w:val="24"/>
                <w:szCs w:val="24"/>
              </w:rPr>
            </w:pPr>
            <w:r>
              <w:rPr>
                <w:rFonts w:ascii="仿宋" w:hAnsi="仿宋" w:eastAsia="仿宋" w:cs="仿宋"/>
                <w:sz w:val="24"/>
                <w:szCs w:val="24"/>
              </w:rPr>
              <w:t>和</w:t>
            </w:r>
          </w:p>
        </w:tc>
        <w:tc>
          <w:tcPr>
            <w:tcW w:w="990" w:type="dxa"/>
            <w:vAlign w:val="top"/>
          </w:tcPr>
          <w:p w14:paraId="3C353BD0">
            <w:pPr>
              <w:spacing w:before="39" w:line="224" w:lineRule="auto"/>
              <w:ind w:left="388" w:right="132" w:hanging="240"/>
              <w:rPr>
                <w:rFonts w:ascii="仿宋" w:hAnsi="仿宋" w:eastAsia="仿宋" w:cs="仿宋"/>
                <w:sz w:val="24"/>
                <w:szCs w:val="24"/>
              </w:rPr>
            </w:pPr>
            <w:r>
              <w:rPr>
                <w:rFonts w:ascii="仿宋" w:hAnsi="仿宋" w:eastAsia="仿宋" w:cs="仿宋"/>
                <w:spacing w:val="-6"/>
                <w:sz w:val="24"/>
                <w:szCs w:val="24"/>
              </w:rPr>
              <w:t>平稳有</w:t>
            </w:r>
            <w:r>
              <w:rPr>
                <w:rFonts w:ascii="仿宋" w:hAnsi="仿宋" w:eastAsia="仿宋" w:cs="仿宋"/>
                <w:sz w:val="24"/>
                <w:szCs w:val="24"/>
              </w:rPr>
              <w:t>序</w:t>
            </w:r>
          </w:p>
        </w:tc>
        <w:tc>
          <w:tcPr>
            <w:tcW w:w="991" w:type="dxa"/>
            <w:vAlign w:val="top"/>
          </w:tcPr>
          <w:p w14:paraId="1B794FFB">
            <w:pPr>
              <w:spacing w:before="39" w:line="223" w:lineRule="auto"/>
              <w:ind w:left="154"/>
              <w:rPr>
                <w:rFonts w:ascii="仿宋" w:hAnsi="仿宋" w:eastAsia="仿宋" w:cs="仿宋"/>
                <w:sz w:val="24"/>
                <w:szCs w:val="24"/>
              </w:rPr>
            </w:pPr>
            <w:r>
              <w:rPr>
                <w:rFonts w:ascii="仿宋" w:hAnsi="仿宋" w:eastAsia="仿宋" w:cs="仿宋"/>
                <w:spacing w:val="-7"/>
                <w:sz w:val="24"/>
                <w:szCs w:val="24"/>
              </w:rPr>
              <w:t>完成的</w:t>
            </w:r>
          </w:p>
          <w:p w14:paraId="7A12A8CC">
            <w:pPr>
              <w:spacing w:before="22" w:line="208" w:lineRule="auto"/>
              <w:ind w:left="155"/>
              <w:rPr>
                <w:rFonts w:ascii="仿宋" w:hAnsi="仿宋" w:eastAsia="仿宋" w:cs="仿宋"/>
                <w:sz w:val="24"/>
                <w:szCs w:val="24"/>
              </w:rPr>
            </w:pPr>
            <w:r>
              <w:rPr>
                <w:rFonts w:ascii="仿宋" w:hAnsi="仿宋" w:eastAsia="仿宋" w:cs="仿宋"/>
                <w:spacing w:val="-8"/>
                <w:sz w:val="24"/>
                <w:szCs w:val="24"/>
              </w:rPr>
              <w:t>不得分</w:t>
            </w:r>
          </w:p>
        </w:tc>
        <w:tc>
          <w:tcPr>
            <w:tcW w:w="990" w:type="dxa"/>
            <w:vAlign w:val="top"/>
          </w:tcPr>
          <w:p w14:paraId="62EB98E8">
            <w:pPr>
              <w:rPr>
                <w:rFonts w:ascii="Arial"/>
                <w:sz w:val="21"/>
              </w:rPr>
            </w:pPr>
          </w:p>
        </w:tc>
        <w:tc>
          <w:tcPr>
            <w:tcW w:w="995" w:type="dxa"/>
            <w:vAlign w:val="top"/>
          </w:tcPr>
          <w:p w14:paraId="33A5FF2F">
            <w:pPr>
              <w:rPr>
                <w:rFonts w:ascii="Arial"/>
                <w:sz w:val="21"/>
              </w:rPr>
            </w:pPr>
          </w:p>
        </w:tc>
      </w:tr>
      <w:tr w14:paraId="135D7D9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9" w:hRule="atLeast"/>
        </w:trPr>
        <w:tc>
          <w:tcPr>
            <w:tcW w:w="1010" w:type="dxa"/>
            <w:vMerge w:val="continue"/>
            <w:tcBorders>
              <w:top w:val="nil"/>
              <w:bottom w:val="nil"/>
            </w:tcBorders>
            <w:vAlign w:val="top"/>
          </w:tcPr>
          <w:p w14:paraId="49A8348F">
            <w:pPr>
              <w:rPr>
                <w:rFonts w:ascii="Arial"/>
                <w:sz w:val="21"/>
              </w:rPr>
            </w:pPr>
          </w:p>
        </w:tc>
        <w:tc>
          <w:tcPr>
            <w:tcW w:w="990" w:type="dxa"/>
            <w:vMerge w:val="continue"/>
            <w:tcBorders>
              <w:top w:val="nil"/>
            </w:tcBorders>
            <w:vAlign w:val="top"/>
          </w:tcPr>
          <w:p w14:paraId="7E1F46D0">
            <w:pPr>
              <w:rPr>
                <w:rFonts w:ascii="Arial"/>
                <w:sz w:val="21"/>
              </w:rPr>
            </w:pPr>
          </w:p>
        </w:tc>
        <w:tc>
          <w:tcPr>
            <w:tcW w:w="990" w:type="dxa"/>
            <w:vAlign w:val="top"/>
          </w:tcPr>
          <w:p w14:paraId="0B765560">
            <w:pPr>
              <w:spacing w:before="151" w:line="226" w:lineRule="auto"/>
              <w:ind w:left="438"/>
              <w:rPr>
                <w:rFonts w:ascii="仿宋" w:hAnsi="仿宋" w:eastAsia="仿宋" w:cs="仿宋"/>
                <w:sz w:val="24"/>
                <w:szCs w:val="24"/>
              </w:rPr>
            </w:pPr>
            <w:r>
              <w:rPr>
                <w:rFonts w:ascii="仿宋" w:hAnsi="仿宋" w:eastAsia="仿宋" w:cs="仿宋"/>
                <w:sz w:val="24"/>
                <w:szCs w:val="24"/>
              </w:rPr>
              <w:t>/</w:t>
            </w:r>
          </w:p>
        </w:tc>
        <w:tc>
          <w:tcPr>
            <w:tcW w:w="991" w:type="dxa"/>
            <w:vAlign w:val="top"/>
          </w:tcPr>
          <w:p w14:paraId="501D920C">
            <w:pPr>
              <w:spacing w:before="151" w:line="226" w:lineRule="auto"/>
              <w:ind w:left="439"/>
              <w:rPr>
                <w:rFonts w:ascii="仿宋" w:hAnsi="仿宋" w:eastAsia="仿宋" w:cs="仿宋"/>
                <w:sz w:val="24"/>
                <w:szCs w:val="24"/>
              </w:rPr>
            </w:pPr>
            <w:r>
              <w:rPr>
                <w:rFonts w:ascii="仿宋" w:hAnsi="仿宋" w:eastAsia="仿宋" w:cs="仿宋"/>
                <w:sz w:val="24"/>
                <w:szCs w:val="24"/>
              </w:rPr>
              <w:t>/</w:t>
            </w:r>
          </w:p>
        </w:tc>
        <w:tc>
          <w:tcPr>
            <w:tcW w:w="990" w:type="dxa"/>
            <w:vAlign w:val="top"/>
          </w:tcPr>
          <w:p w14:paraId="238897BE">
            <w:pPr>
              <w:spacing w:before="151" w:line="226" w:lineRule="auto"/>
              <w:ind w:left="440"/>
              <w:rPr>
                <w:rFonts w:ascii="仿宋" w:hAnsi="仿宋" w:eastAsia="仿宋" w:cs="仿宋"/>
                <w:sz w:val="24"/>
                <w:szCs w:val="24"/>
              </w:rPr>
            </w:pPr>
            <w:r>
              <w:rPr>
                <w:rFonts w:ascii="仿宋" w:hAnsi="仿宋" w:eastAsia="仿宋" w:cs="仿宋"/>
                <w:sz w:val="24"/>
                <w:szCs w:val="24"/>
              </w:rPr>
              <w:t>/</w:t>
            </w:r>
          </w:p>
        </w:tc>
        <w:tc>
          <w:tcPr>
            <w:tcW w:w="991" w:type="dxa"/>
            <w:vAlign w:val="top"/>
          </w:tcPr>
          <w:p w14:paraId="1013795B">
            <w:pPr>
              <w:spacing w:before="151" w:line="226" w:lineRule="auto"/>
              <w:ind w:left="441"/>
              <w:rPr>
                <w:rFonts w:ascii="仿宋" w:hAnsi="仿宋" w:eastAsia="仿宋" w:cs="仿宋"/>
                <w:sz w:val="24"/>
                <w:szCs w:val="24"/>
              </w:rPr>
            </w:pPr>
            <w:r>
              <w:rPr>
                <w:rFonts w:ascii="仿宋" w:hAnsi="仿宋" w:eastAsia="仿宋" w:cs="仿宋"/>
                <w:sz w:val="24"/>
                <w:szCs w:val="24"/>
              </w:rPr>
              <w:t>/</w:t>
            </w:r>
          </w:p>
        </w:tc>
        <w:tc>
          <w:tcPr>
            <w:tcW w:w="990" w:type="dxa"/>
            <w:vAlign w:val="top"/>
          </w:tcPr>
          <w:p w14:paraId="3364FB55">
            <w:pPr>
              <w:spacing w:before="151" w:line="226" w:lineRule="auto"/>
              <w:ind w:left="441"/>
              <w:rPr>
                <w:rFonts w:ascii="仿宋" w:hAnsi="仿宋" w:eastAsia="仿宋" w:cs="仿宋"/>
                <w:sz w:val="24"/>
                <w:szCs w:val="24"/>
              </w:rPr>
            </w:pPr>
            <w:r>
              <w:rPr>
                <w:rFonts w:ascii="仿宋" w:hAnsi="仿宋" w:eastAsia="仿宋" w:cs="仿宋"/>
                <w:sz w:val="24"/>
                <w:szCs w:val="24"/>
              </w:rPr>
              <w:t>/</w:t>
            </w:r>
          </w:p>
        </w:tc>
        <w:tc>
          <w:tcPr>
            <w:tcW w:w="995" w:type="dxa"/>
            <w:vAlign w:val="top"/>
          </w:tcPr>
          <w:p w14:paraId="03AA9E34">
            <w:pPr>
              <w:spacing w:before="151" w:line="226" w:lineRule="auto"/>
              <w:ind w:left="442"/>
              <w:rPr>
                <w:rFonts w:ascii="仿宋" w:hAnsi="仿宋" w:eastAsia="仿宋" w:cs="仿宋"/>
                <w:sz w:val="24"/>
                <w:szCs w:val="24"/>
              </w:rPr>
            </w:pPr>
            <w:r>
              <w:rPr>
                <w:rFonts w:ascii="仿宋" w:hAnsi="仿宋" w:eastAsia="仿宋" w:cs="仿宋"/>
                <w:sz w:val="24"/>
                <w:szCs w:val="24"/>
              </w:rPr>
              <w:t>/</w:t>
            </w:r>
          </w:p>
        </w:tc>
      </w:tr>
      <w:tr w14:paraId="58A4721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49" w:hRule="atLeast"/>
        </w:trPr>
        <w:tc>
          <w:tcPr>
            <w:tcW w:w="1010" w:type="dxa"/>
            <w:vMerge w:val="continue"/>
            <w:tcBorders>
              <w:top w:val="nil"/>
              <w:bottom w:val="nil"/>
            </w:tcBorders>
            <w:vAlign w:val="top"/>
          </w:tcPr>
          <w:p w14:paraId="7DC6510B">
            <w:pPr>
              <w:rPr>
                <w:rFonts w:ascii="Arial"/>
                <w:sz w:val="21"/>
              </w:rPr>
            </w:pPr>
          </w:p>
        </w:tc>
        <w:tc>
          <w:tcPr>
            <w:tcW w:w="990" w:type="dxa"/>
            <w:vMerge w:val="restart"/>
            <w:tcBorders>
              <w:bottom w:val="nil"/>
            </w:tcBorders>
            <w:vAlign w:val="top"/>
          </w:tcPr>
          <w:p w14:paraId="02FB2FEA">
            <w:pPr>
              <w:spacing w:line="241" w:lineRule="auto"/>
              <w:rPr>
                <w:rFonts w:ascii="Arial"/>
                <w:sz w:val="21"/>
              </w:rPr>
            </w:pPr>
          </w:p>
          <w:p w14:paraId="69B732E9">
            <w:pPr>
              <w:spacing w:line="241" w:lineRule="auto"/>
              <w:rPr>
                <w:rFonts w:ascii="Arial"/>
                <w:sz w:val="21"/>
              </w:rPr>
            </w:pPr>
          </w:p>
          <w:p w14:paraId="301DD9A0">
            <w:pPr>
              <w:spacing w:line="241" w:lineRule="auto"/>
              <w:rPr>
                <w:rFonts w:ascii="Arial"/>
                <w:sz w:val="21"/>
              </w:rPr>
            </w:pPr>
          </w:p>
          <w:p w14:paraId="0E9780C0">
            <w:pPr>
              <w:spacing w:line="242" w:lineRule="auto"/>
              <w:rPr>
                <w:rFonts w:ascii="Arial"/>
                <w:sz w:val="21"/>
              </w:rPr>
            </w:pPr>
          </w:p>
          <w:p w14:paraId="5EC88EA4">
            <w:pPr>
              <w:spacing w:line="242" w:lineRule="auto"/>
              <w:rPr>
                <w:rFonts w:ascii="Arial"/>
                <w:sz w:val="21"/>
              </w:rPr>
            </w:pPr>
          </w:p>
          <w:p w14:paraId="7087123E">
            <w:pPr>
              <w:spacing w:line="242" w:lineRule="auto"/>
              <w:rPr>
                <w:rFonts w:ascii="Arial"/>
                <w:sz w:val="21"/>
              </w:rPr>
            </w:pPr>
          </w:p>
          <w:p w14:paraId="6569B679">
            <w:pPr>
              <w:spacing w:line="242" w:lineRule="auto"/>
              <w:rPr>
                <w:rFonts w:ascii="Arial"/>
                <w:sz w:val="21"/>
              </w:rPr>
            </w:pPr>
          </w:p>
          <w:p w14:paraId="57B5A95B">
            <w:pPr>
              <w:spacing w:line="242" w:lineRule="auto"/>
              <w:rPr>
                <w:rFonts w:ascii="Arial"/>
                <w:sz w:val="21"/>
              </w:rPr>
            </w:pPr>
          </w:p>
          <w:p w14:paraId="5EF85B9A">
            <w:pPr>
              <w:spacing w:before="78" w:line="241" w:lineRule="auto"/>
              <w:ind w:left="384" w:right="135" w:hanging="235"/>
              <w:rPr>
                <w:rFonts w:ascii="仿宋" w:hAnsi="仿宋" w:eastAsia="仿宋" w:cs="仿宋"/>
                <w:sz w:val="24"/>
                <w:szCs w:val="24"/>
              </w:rPr>
            </w:pPr>
            <w:r>
              <w:rPr>
                <w:rFonts w:ascii="仿宋" w:hAnsi="仿宋" w:eastAsia="仿宋" w:cs="仿宋"/>
                <w:spacing w:val="-7"/>
                <w:sz w:val="24"/>
                <w:szCs w:val="24"/>
              </w:rPr>
              <w:t>成本指</w:t>
            </w:r>
            <w:r>
              <w:rPr>
                <w:rFonts w:ascii="仿宋" w:hAnsi="仿宋" w:eastAsia="仿宋" w:cs="仿宋"/>
                <w:sz w:val="24"/>
                <w:szCs w:val="24"/>
              </w:rPr>
              <w:t>标</w:t>
            </w:r>
          </w:p>
        </w:tc>
        <w:tc>
          <w:tcPr>
            <w:tcW w:w="990" w:type="dxa"/>
            <w:vAlign w:val="top"/>
          </w:tcPr>
          <w:p w14:paraId="7E51CC96">
            <w:pPr>
              <w:spacing w:line="269" w:lineRule="auto"/>
              <w:rPr>
                <w:rFonts w:ascii="Arial"/>
                <w:sz w:val="21"/>
              </w:rPr>
            </w:pPr>
          </w:p>
          <w:p w14:paraId="07B637A7">
            <w:pPr>
              <w:spacing w:line="270" w:lineRule="auto"/>
              <w:rPr>
                <w:rFonts w:ascii="Arial"/>
                <w:sz w:val="21"/>
              </w:rPr>
            </w:pPr>
          </w:p>
          <w:p w14:paraId="65DB531C">
            <w:pPr>
              <w:spacing w:line="270" w:lineRule="auto"/>
              <w:rPr>
                <w:rFonts w:ascii="Arial"/>
                <w:sz w:val="21"/>
              </w:rPr>
            </w:pPr>
          </w:p>
          <w:p w14:paraId="39F3B5CD">
            <w:pPr>
              <w:spacing w:line="270" w:lineRule="auto"/>
              <w:rPr>
                <w:rFonts w:ascii="Arial"/>
                <w:sz w:val="21"/>
              </w:rPr>
            </w:pPr>
          </w:p>
          <w:p w14:paraId="6F9DFB38">
            <w:pPr>
              <w:spacing w:line="270" w:lineRule="auto"/>
              <w:rPr>
                <w:rFonts w:ascii="Arial"/>
                <w:sz w:val="21"/>
              </w:rPr>
            </w:pPr>
          </w:p>
          <w:p w14:paraId="7E151BE5">
            <w:pPr>
              <w:spacing w:before="78" w:line="224" w:lineRule="auto"/>
              <w:ind w:left="147"/>
              <w:rPr>
                <w:rFonts w:ascii="仿宋" w:hAnsi="仿宋" w:eastAsia="仿宋" w:cs="仿宋"/>
                <w:sz w:val="24"/>
                <w:szCs w:val="24"/>
              </w:rPr>
            </w:pPr>
            <w:r>
              <w:rPr>
                <w:rFonts w:ascii="仿宋" w:hAnsi="仿宋" w:eastAsia="仿宋" w:cs="仿宋"/>
                <w:spacing w:val="-6"/>
                <w:sz w:val="24"/>
                <w:szCs w:val="24"/>
              </w:rPr>
              <w:t>项目建</w:t>
            </w:r>
          </w:p>
          <w:p w14:paraId="5BD5EDE5">
            <w:pPr>
              <w:spacing w:before="20" w:line="224" w:lineRule="auto"/>
              <w:ind w:left="146"/>
              <w:rPr>
                <w:rFonts w:ascii="仿宋" w:hAnsi="仿宋" w:eastAsia="仿宋" w:cs="仿宋"/>
                <w:sz w:val="24"/>
                <w:szCs w:val="24"/>
              </w:rPr>
            </w:pPr>
            <w:r>
              <w:rPr>
                <w:rFonts w:ascii="仿宋" w:hAnsi="仿宋" w:eastAsia="仿宋" w:cs="仿宋"/>
                <w:spacing w:val="-6"/>
                <w:sz w:val="24"/>
                <w:szCs w:val="24"/>
              </w:rPr>
              <w:t>设尽量</w:t>
            </w:r>
          </w:p>
          <w:p w14:paraId="0E63E294">
            <w:pPr>
              <w:spacing w:before="18" w:line="222" w:lineRule="auto"/>
              <w:ind w:left="152"/>
              <w:rPr>
                <w:rFonts w:ascii="仿宋" w:hAnsi="仿宋" w:eastAsia="仿宋" w:cs="仿宋"/>
                <w:sz w:val="24"/>
                <w:szCs w:val="24"/>
              </w:rPr>
            </w:pPr>
            <w:r>
              <w:rPr>
                <w:rFonts w:ascii="仿宋" w:hAnsi="仿宋" w:eastAsia="仿宋" w:cs="仿宋"/>
                <w:spacing w:val="-8"/>
                <w:sz w:val="24"/>
                <w:szCs w:val="24"/>
              </w:rPr>
              <w:t>节约成</w:t>
            </w:r>
          </w:p>
          <w:p w14:paraId="0E7B6C80">
            <w:pPr>
              <w:spacing w:before="24" w:line="222" w:lineRule="auto"/>
              <w:ind w:left="387"/>
              <w:rPr>
                <w:rFonts w:ascii="仿宋" w:hAnsi="仿宋" w:eastAsia="仿宋" w:cs="仿宋"/>
                <w:sz w:val="24"/>
                <w:szCs w:val="24"/>
              </w:rPr>
            </w:pPr>
            <w:r>
              <w:rPr>
                <w:rFonts w:ascii="仿宋" w:hAnsi="仿宋" w:eastAsia="仿宋" w:cs="仿宋"/>
                <w:sz w:val="24"/>
                <w:szCs w:val="24"/>
              </w:rPr>
              <w:t>本</w:t>
            </w:r>
          </w:p>
        </w:tc>
        <w:tc>
          <w:tcPr>
            <w:tcW w:w="991" w:type="dxa"/>
            <w:vAlign w:val="top"/>
          </w:tcPr>
          <w:p w14:paraId="346CD5FE">
            <w:pPr>
              <w:spacing w:line="294" w:lineRule="auto"/>
              <w:rPr>
                <w:rFonts w:ascii="Arial"/>
                <w:sz w:val="21"/>
              </w:rPr>
            </w:pPr>
          </w:p>
          <w:p w14:paraId="53580632">
            <w:pPr>
              <w:spacing w:line="295" w:lineRule="auto"/>
              <w:rPr>
                <w:rFonts w:ascii="Arial"/>
                <w:sz w:val="21"/>
              </w:rPr>
            </w:pPr>
          </w:p>
          <w:p w14:paraId="59A28631">
            <w:pPr>
              <w:spacing w:line="295" w:lineRule="auto"/>
              <w:rPr>
                <w:rFonts w:ascii="Arial"/>
                <w:sz w:val="21"/>
              </w:rPr>
            </w:pPr>
          </w:p>
          <w:p w14:paraId="2DABEDE6">
            <w:pPr>
              <w:spacing w:before="78" w:line="224" w:lineRule="auto"/>
              <w:ind w:left="149"/>
              <w:rPr>
                <w:rFonts w:ascii="仿宋" w:hAnsi="仿宋" w:eastAsia="仿宋" w:cs="仿宋"/>
                <w:sz w:val="24"/>
                <w:szCs w:val="24"/>
              </w:rPr>
            </w:pPr>
            <w:r>
              <w:rPr>
                <w:rFonts w:ascii="仿宋" w:hAnsi="仿宋" w:eastAsia="仿宋" w:cs="仿宋"/>
                <w:spacing w:val="-6"/>
                <w:sz w:val="24"/>
                <w:szCs w:val="24"/>
              </w:rPr>
              <w:t>项目建</w:t>
            </w:r>
          </w:p>
          <w:p w14:paraId="4380D15D">
            <w:pPr>
              <w:spacing w:before="21" w:line="219" w:lineRule="auto"/>
              <w:ind w:left="147"/>
              <w:rPr>
                <w:rFonts w:ascii="仿宋" w:hAnsi="仿宋" w:eastAsia="仿宋" w:cs="仿宋"/>
                <w:sz w:val="24"/>
                <w:szCs w:val="24"/>
              </w:rPr>
            </w:pPr>
            <w:r>
              <w:rPr>
                <w:rFonts w:ascii="仿宋" w:hAnsi="仿宋" w:eastAsia="仿宋" w:cs="仿宋"/>
                <w:spacing w:val="-6"/>
                <w:sz w:val="24"/>
                <w:szCs w:val="24"/>
              </w:rPr>
              <w:t>设在保</w:t>
            </w:r>
          </w:p>
          <w:p w14:paraId="15C64C11">
            <w:pPr>
              <w:spacing w:before="26" w:line="221" w:lineRule="auto"/>
              <w:ind w:left="153"/>
              <w:rPr>
                <w:rFonts w:ascii="仿宋" w:hAnsi="仿宋" w:eastAsia="仿宋" w:cs="仿宋"/>
                <w:sz w:val="24"/>
                <w:szCs w:val="24"/>
              </w:rPr>
            </w:pPr>
            <w:r>
              <w:rPr>
                <w:rFonts w:ascii="仿宋" w:hAnsi="仿宋" w:eastAsia="仿宋" w:cs="仿宋"/>
                <w:spacing w:val="-8"/>
                <w:sz w:val="24"/>
                <w:szCs w:val="24"/>
              </w:rPr>
              <w:t>质保量</w:t>
            </w:r>
          </w:p>
          <w:p w14:paraId="0EEA55A0">
            <w:pPr>
              <w:spacing w:before="22" w:line="222" w:lineRule="auto"/>
              <w:ind w:left="162"/>
              <w:rPr>
                <w:rFonts w:ascii="仿宋" w:hAnsi="仿宋" w:eastAsia="仿宋" w:cs="仿宋"/>
                <w:sz w:val="24"/>
                <w:szCs w:val="24"/>
              </w:rPr>
            </w:pPr>
            <w:r>
              <w:rPr>
                <w:rFonts w:ascii="仿宋" w:hAnsi="仿宋" w:eastAsia="仿宋" w:cs="仿宋"/>
                <w:spacing w:val="-10"/>
                <w:sz w:val="24"/>
                <w:szCs w:val="24"/>
              </w:rPr>
              <w:t>的情况</w:t>
            </w:r>
          </w:p>
          <w:p w14:paraId="4E5B8EF1">
            <w:pPr>
              <w:spacing w:before="23" w:line="222" w:lineRule="auto"/>
              <w:ind w:left="153"/>
              <w:rPr>
                <w:rFonts w:ascii="仿宋" w:hAnsi="仿宋" w:eastAsia="仿宋" w:cs="仿宋"/>
                <w:sz w:val="24"/>
                <w:szCs w:val="24"/>
              </w:rPr>
            </w:pPr>
            <w:r>
              <w:rPr>
                <w:rFonts w:ascii="仿宋" w:hAnsi="仿宋" w:eastAsia="仿宋" w:cs="仿宋"/>
                <w:spacing w:val="-7"/>
                <w:sz w:val="24"/>
                <w:szCs w:val="24"/>
              </w:rPr>
              <w:t>下尽量</w:t>
            </w:r>
          </w:p>
          <w:p w14:paraId="25981BDB">
            <w:pPr>
              <w:spacing w:before="23" w:line="222" w:lineRule="auto"/>
              <w:ind w:left="153"/>
              <w:rPr>
                <w:rFonts w:ascii="仿宋" w:hAnsi="仿宋" w:eastAsia="仿宋" w:cs="仿宋"/>
                <w:sz w:val="24"/>
                <w:szCs w:val="24"/>
              </w:rPr>
            </w:pPr>
            <w:r>
              <w:rPr>
                <w:rFonts w:ascii="仿宋" w:hAnsi="仿宋" w:eastAsia="仿宋" w:cs="仿宋"/>
                <w:spacing w:val="-8"/>
                <w:sz w:val="24"/>
                <w:szCs w:val="24"/>
              </w:rPr>
              <w:t>节约成</w:t>
            </w:r>
          </w:p>
          <w:p w14:paraId="4B931E3D">
            <w:pPr>
              <w:spacing w:before="21" w:line="222" w:lineRule="auto"/>
              <w:ind w:left="389"/>
              <w:rPr>
                <w:rFonts w:ascii="仿宋" w:hAnsi="仿宋" w:eastAsia="仿宋" w:cs="仿宋"/>
                <w:sz w:val="24"/>
                <w:szCs w:val="24"/>
              </w:rPr>
            </w:pPr>
            <w:r>
              <w:rPr>
                <w:rFonts w:ascii="仿宋" w:hAnsi="仿宋" w:eastAsia="仿宋" w:cs="仿宋"/>
                <w:sz w:val="24"/>
                <w:szCs w:val="24"/>
              </w:rPr>
              <w:t>本</w:t>
            </w:r>
          </w:p>
        </w:tc>
        <w:tc>
          <w:tcPr>
            <w:tcW w:w="990" w:type="dxa"/>
            <w:vAlign w:val="top"/>
          </w:tcPr>
          <w:p w14:paraId="1C063214">
            <w:pPr>
              <w:spacing w:line="259" w:lineRule="auto"/>
              <w:rPr>
                <w:rFonts w:ascii="Arial"/>
                <w:sz w:val="21"/>
              </w:rPr>
            </w:pPr>
          </w:p>
          <w:p w14:paraId="0A706924">
            <w:pPr>
              <w:spacing w:line="259" w:lineRule="auto"/>
              <w:rPr>
                <w:rFonts w:ascii="Arial"/>
                <w:sz w:val="21"/>
              </w:rPr>
            </w:pPr>
          </w:p>
          <w:p w14:paraId="3E3DA67A">
            <w:pPr>
              <w:spacing w:line="260" w:lineRule="auto"/>
              <w:rPr>
                <w:rFonts w:ascii="Arial"/>
                <w:sz w:val="21"/>
              </w:rPr>
            </w:pPr>
          </w:p>
          <w:p w14:paraId="64943002">
            <w:pPr>
              <w:spacing w:line="260" w:lineRule="auto"/>
              <w:rPr>
                <w:rFonts w:ascii="Arial"/>
                <w:sz w:val="21"/>
              </w:rPr>
            </w:pPr>
          </w:p>
          <w:p w14:paraId="67AA9B88">
            <w:pPr>
              <w:spacing w:before="78"/>
              <w:ind w:left="148" w:right="132"/>
              <w:jc w:val="both"/>
              <w:rPr>
                <w:rFonts w:ascii="仿宋" w:hAnsi="仿宋" w:eastAsia="仿宋" w:cs="仿宋"/>
                <w:sz w:val="24"/>
                <w:szCs w:val="24"/>
              </w:rPr>
            </w:pPr>
            <w:r>
              <w:rPr>
                <w:rFonts w:ascii="仿宋" w:hAnsi="仿宋" w:eastAsia="仿宋" w:cs="仿宋"/>
                <w:spacing w:val="-6"/>
                <w:sz w:val="24"/>
                <w:szCs w:val="24"/>
              </w:rPr>
              <w:t>各项目均按照预算完成，成本控制</w:t>
            </w:r>
            <w:r>
              <w:rPr>
                <w:rFonts w:ascii="仿宋" w:hAnsi="仿宋" w:eastAsia="仿宋" w:cs="仿宋"/>
                <w:spacing w:val="52"/>
                <w:sz w:val="24"/>
                <w:szCs w:val="24"/>
              </w:rPr>
              <w:t>较好</w:t>
            </w:r>
          </w:p>
        </w:tc>
        <w:tc>
          <w:tcPr>
            <w:tcW w:w="991" w:type="dxa"/>
            <w:vAlign w:val="top"/>
          </w:tcPr>
          <w:p w14:paraId="13FF4065">
            <w:pPr>
              <w:spacing w:before="36" w:line="224" w:lineRule="auto"/>
              <w:ind w:left="150"/>
              <w:rPr>
                <w:rFonts w:ascii="仿宋" w:hAnsi="仿宋" w:eastAsia="仿宋" w:cs="仿宋"/>
                <w:sz w:val="24"/>
                <w:szCs w:val="24"/>
              </w:rPr>
            </w:pPr>
            <w:r>
              <w:rPr>
                <w:rFonts w:ascii="仿宋" w:hAnsi="仿宋" w:eastAsia="仿宋" w:cs="仿宋"/>
                <w:spacing w:val="-6"/>
                <w:sz w:val="24"/>
                <w:szCs w:val="24"/>
              </w:rPr>
              <w:t>是否按</w:t>
            </w:r>
          </w:p>
          <w:p w14:paraId="2D5676B8">
            <w:pPr>
              <w:spacing w:before="18" w:line="222" w:lineRule="auto"/>
              <w:ind w:left="155"/>
              <w:rPr>
                <w:rFonts w:ascii="仿宋" w:hAnsi="仿宋" w:eastAsia="仿宋" w:cs="仿宋"/>
                <w:sz w:val="24"/>
                <w:szCs w:val="24"/>
              </w:rPr>
            </w:pPr>
            <w:r>
              <w:rPr>
                <w:rFonts w:ascii="仿宋" w:hAnsi="仿宋" w:eastAsia="仿宋" w:cs="仿宋"/>
                <w:spacing w:val="-8"/>
                <w:sz w:val="24"/>
                <w:szCs w:val="24"/>
              </w:rPr>
              <w:t>照预算</w:t>
            </w:r>
          </w:p>
          <w:p w14:paraId="179F3E45">
            <w:pPr>
              <w:spacing w:before="24" w:line="222" w:lineRule="auto"/>
              <w:ind w:left="153"/>
              <w:rPr>
                <w:rFonts w:ascii="仿宋" w:hAnsi="仿宋" w:eastAsia="仿宋" w:cs="仿宋"/>
                <w:sz w:val="24"/>
                <w:szCs w:val="24"/>
              </w:rPr>
            </w:pPr>
            <w:r>
              <w:rPr>
                <w:rFonts w:ascii="仿宋" w:hAnsi="仿宋" w:eastAsia="仿宋" w:cs="仿宋"/>
                <w:spacing w:val="-7"/>
                <w:sz w:val="24"/>
                <w:szCs w:val="24"/>
              </w:rPr>
              <w:t>成本完</w:t>
            </w:r>
          </w:p>
          <w:p w14:paraId="4A55A216">
            <w:pPr>
              <w:spacing w:before="20" w:line="224" w:lineRule="auto"/>
              <w:ind w:left="153"/>
              <w:rPr>
                <w:rFonts w:ascii="仿宋" w:hAnsi="仿宋" w:eastAsia="仿宋" w:cs="仿宋"/>
                <w:sz w:val="24"/>
                <w:szCs w:val="24"/>
              </w:rPr>
            </w:pPr>
            <w:r>
              <w:rPr>
                <w:rFonts w:ascii="仿宋" w:hAnsi="仿宋" w:eastAsia="仿宋" w:cs="仿宋"/>
                <w:spacing w:val="-7"/>
                <w:sz w:val="24"/>
                <w:szCs w:val="24"/>
              </w:rPr>
              <w:t>成项目</w:t>
            </w:r>
          </w:p>
          <w:p w14:paraId="539B0540">
            <w:pPr>
              <w:spacing w:before="20" w:line="224" w:lineRule="auto"/>
              <w:ind w:left="149"/>
              <w:rPr>
                <w:rFonts w:ascii="仿宋" w:hAnsi="仿宋" w:eastAsia="仿宋" w:cs="仿宋"/>
                <w:sz w:val="24"/>
                <w:szCs w:val="24"/>
              </w:rPr>
            </w:pPr>
            <w:r>
              <w:rPr>
                <w:rFonts w:ascii="仿宋" w:hAnsi="仿宋" w:eastAsia="仿宋" w:cs="仿宋"/>
                <w:spacing w:val="-6"/>
                <w:sz w:val="24"/>
                <w:szCs w:val="24"/>
              </w:rPr>
              <w:t>建设，</w:t>
            </w:r>
          </w:p>
          <w:p w14:paraId="5EDE6FFD">
            <w:pPr>
              <w:spacing w:before="21" w:line="222" w:lineRule="auto"/>
              <w:ind w:left="152"/>
              <w:rPr>
                <w:rFonts w:ascii="仿宋" w:hAnsi="仿宋" w:eastAsia="仿宋" w:cs="仿宋"/>
                <w:sz w:val="24"/>
                <w:szCs w:val="24"/>
              </w:rPr>
            </w:pPr>
            <w:r>
              <w:rPr>
                <w:rFonts w:ascii="仿宋" w:hAnsi="仿宋" w:eastAsia="仿宋" w:cs="仿宋"/>
                <w:spacing w:val="-7"/>
                <w:sz w:val="24"/>
                <w:szCs w:val="24"/>
              </w:rPr>
              <w:t>没有完</w:t>
            </w:r>
          </w:p>
          <w:p w14:paraId="37DD0F8C">
            <w:pPr>
              <w:spacing w:before="23" w:line="239" w:lineRule="auto"/>
              <w:ind w:left="152" w:right="132"/>
              <w:jc w:val="both"/>
              <w:rPr>
                <w:rFonts w:ascii="仿宋" w:hAnsi="仿宋" w:eastAsia="仿宋" w:cs="仿宋"/>
                <w:sz w:val="24"/>
                <w:szCs w:val="24"/>
              </w:rPr>
            </w:pPr>
            <w:r>
              <w:rPr>
                <w:rFonts w:ascii="仿宋" w:hAnsi="仿宋" w:eastAsia="仿宋" w:cs="仿宋"/>
                <w:spacing w:val="-7"/>
                <w:sz w:val="24"/>
                <w:szCs w:val="24"/>
              </w:rPr>
              <w:t>成视情</w:t>
            </w:r>
            <w:r>
              <w:rPr>
                <w:rFonts w:ascii="仿宋" w:hAnsi="仿宋" w:eastAsia="仿宋" w:cs="仿宋"/>
                <w:spacing w:val="50"/>
                <w:sz w:val="24"/>
                <w:szCs w:val="24"/>
              </w:rPr>
              <w:t>况扣</w:t>
            </w:r>
            <w:r>
              <w:rPr>
                <w:rFonts w:ascii="仿宋" w:hAnsi="仿宋" w:eastAsia="仿宋" w:cs="仿宋"/>
                <w:spacing w:val="25"/>
                <w:sz w:val="24"/>
                <w:szCs w:val="24"/>
              </w:rPr>
              <w:t>3-10</w:t>
            </w:r>
            <w:r>
              <w:rPr>
                <w:rFonts w:ascii="仿宋" w:hAnsi="仿宋" w:eastAsia="仿宋" w:cs="仿宋"/>
                <w:spacing w:val="-7"/>
                <w:sz w:val="24"/>
                <w:szCs w:val="24"/>
              </w:rPr>
              <w:t>分，完</w:t>
            </w:r>
          </w:p>
          <w:p w14:paraId="207A0DE0">
            <w:pPr>
              <w:spacing w:before="1" w:line="222" w:lineRule="auto"/>
              <w:ind w:left="155"/>
              <w:rPr>
                <w:rFonts w:ascii="仿宋" w:hAnsi="仿宋" w:eastAsia="仿宋" w:cs="仿宋"/>
                <w:sz w:val="24"/>
                <w:szCs w:val="24"/>
              </w:rPr>
            </w:pPr>
            <w:r>
              <w:rPr>
                <w:rFonts w:ascii="仿宋" w:hAnsi="仿宋" w:eastAsia="仿宋" w:cs="仿宋"/>
                <w:spacing w:val="-8"/>
                <w:sz w:val="24"/>
                <w:szCs w:val="24"/>
              </w:rPr>
              <w:t>全没有</w:t>
            </w:r>
          </w:p>
          <w:p w14:paraId="542CAD54">
            <w:pPr>
              <w:spacing w:before="23" w:line="223" w:lineRule="auto"/>
              <w:ind w:left="154"/>
              <w:rPr>
                <w:rFonts w:ascii="仿宋" w:hAnsi="仿宋" w:eastAsia="仿宋" w:cs="仿宋"/>
                <w:sz w:val="24"/>
                <w:szCs w:val="24"/>
              </w:rPr>
            </w:pPr>
            <w:r>
              <w:rPr>
                <w:rFonts w:ascii="仿宋" w:hAnsi="仿宋" w:eastAsia="仿宋" w:cs="仿宋"/>
                <w:spacing w:val="-7"/>
                <w:sz w:val="24"/>
                <w:szCs w:val="24"/>
              </w:rPr>
              <w:t>完成的</w:t>
            </w:r>
          </w:p>
          <w:p w14:paraId="694E2597">
            <w:pPr>
              <w:spacing w:before="22" w:line="206" w:lineRule="auto"/>
              <w:ind w:left="155"/>
              <w:rPr>
                <w:rFonts w:ascii="仿宋" w:hAnsi="仿宋" w:eastAsia="仿宋" w:cs="仿宋"/>
                <w:sz w:val="24"/>
                <w:szCs w:val="24"/>
              </w:rPr>
            </w:pPr>
            <w:r>
              <w:rPr>
                <w:rFonts w:ascii="仿宋" w:hAnsi="仿宋" w:eastAsia="仿宋" w:cs="仿宋"/>
                <w:spacing w:val="-8"/>
                <w:sz w:val="24"/>
                <w:szCs w:val="24"/>
              </w:rPr>
              <w:t>不得分</w:t>
            </w:r>
          </w:p>
        </w:tc>
        <w:tc>
          <w:tcPr>
            <w:tcW w:w="990" w:type="dxa"/>
            <w:vAlign w:val="top"/>
          </w:tcPr>
          <w:p w14:paraId="48B69368">
            <w:pPr>
              <w:spacing w:line="259" w:lineRule="auto"/>
              <w:rPr>
                <w:rFonts w:ascii="Arial"/>
                <w:sz w:val="21"/>
              </w:rPr>
            </w:pPr>
          </w:p>
          <w:p w14:paraId="031E8B08">
            <w:pPr>
              <w:spacing w:line="259" w:lineRule="auto"/>
              <w:rPr>
                <w:rFonts w:ascii="Arial"/>
                <w:sz w:val="21"/>
              </w:rPr>
            </w:pPr>
          </w:p>
          <w:p w14:paraId="6B85C2AD">
            <w:pPr>
              <w:spacing w:line="259" w:lineRule="auto"/>
              <w:rPr>
                <w:rFonts w:ascii="Arial"/>
                <w:sz w:val="21"/>
              </w:rPr>
            </w:pPr>
          </w:p>
          <w:p w14:paraId="28654D2A">
            <w:pPr>
              <w:spacing w:line="259" w:lineRule="auto"/>
              <w:rPr>
                <w:rFonts w:ascii="Arial"/>
                <w:sz w:val="21"/>
              </w:rPr>
            </w:pPr>
          </w:p>
          <w:p w14:paraId="393B2FFB">
            <w:pPr>
              <w:spacing w:line="259" w:lineRule="auto"/>
              <w:rPr>
                <w:rFonts w:ascii="Arial"/>
                <w:sz w:val="21"/>
              </w:rPr>
            </w:pPr>
          </w:p>
          <w:p w14:paraId="20B7FEA1">
            <w:pPr>
              <w:spacing w:line="259" w:lineRule="auto"/>
              <w:rPr>
                <w:rFonts w:ascii="Arial"/>
                <w:sz w:val="21"/>
              </w:rPr>
            </w:pPr>
          </w:p>
          <w:p w14:paraId="10E8F666">
            <w:pPr>
              <w:spacing w:line="260" w:lineRule="auto"/>
              <w:rPr>
                <w:rFonts w:ascii="Arial"/>
                <w:sz w:val="21"/>
              </w:rPr>
            </w:pPr>
          </w:p>
          <w:p w14:paraId="559F0478">
            <w:pPr>
              <w:spacing w:before="78" w:line="241" w:lineRule="auto"/>
              <w:ind w:left="400"/>
              <w:rPr>
                <w:rFonts w:ascii="仿宋" w:hAnsi="仿宋" w:eastAsia="仿宋" w:cs="仿宋"/>
                <w:sz w:val="24"/>
                <w:szCs w:val="24"/>
              </w:rPr>
            </w:pPr>
            <w:r>
              <w:rPr>
                <w:rFonts w:ascii="仿宋" w:hAnsi="仿宋" w:eastAsia="仿宋" w:cs="仿宋"/>
                <w:spacing w:val="-14"/>
                <w:sz w:val="24"/>
                <w:szCs w:val="24"/>
              </w:rPr>
              <w:t>10</w:t>
            </w:r>
          </w:p>
        </w:tc>
        <w:tc>
          <w:tcPr>
            <w:tcW w:w="995" w:type="dxa"/>
            <w:vAlign w:val="top"/>
          </w:tcPr>
          <w:p w14:paraId="46DAA2F2">
            <w:pPr>
              <w:spacing w:line="259" w:lineRule="auto"/>
              <w:rPr>
                <w:rFonts w:ascii="Arial"/>
                <w:sz w:val="21"/>
              </w:rPr>
            </w:pPr>
          </w:p>
          <w:p w14:paraId="27278F42">
            <w:pPr>
              <w:spacing w:line="259" w:lineRule="auto"/>
              <w:rPr>
                <w:rFonts w:ascii="Arial"/>
                <w:sz w:val="21"/>
              </w:rPr>
            </w:pPr>
          </w:p>
          <w:p w14:paraId="751030C7">
            <w:pPr>
              <w:spacing w:line="259" w:lineRule="auto"/>
              <w:rPr>
                <w:rFonts w:ascii="Arial"/>
                <w:sz w:val="21"/>
              </w:rPr>
            </w:pPr>
          </w:p>
          <w:p w14:paraId="16F6B944">
            <w:pPr>
              <w:spacing w:line="259" w:lineRule="auto"/>
              <w:rPr>
                <w:rFonts w:ascii="Arial"/>
                <w:sz w:val="21"/>
              </w:rPr>
            </w:pPr>
          </w:p>
          <w:p w14:paraId="6164E85E">
            <w:pPr>
              <w:spacing w:line="259" w:lineRule="auto"/>
              <w:rPr>
                <w:rFonts w:ascii="Arial"/>
                <w:sz w:val="21"/>
              </w:rPr>
            </w:pPr>
          </w:p>
          <w:p w14:paraId="130193F8">
            <w:pPr>
              <w:spacing w:line="259" w:lineRule="auto"/>
              <w:rPr>
                <w:rFonts w:ascii="Arial"/>
                <w:sz w:val="21"/>
              </w:rPr>
            </w:pPr>
          </w:p>
          <w:p w14:paraId="45D6B633">
            <w:pPr>
              <w:spacing w:line="260" w:lineRule="auto"/>
              <w:rPr>
                <w:rFonts w:ascii="Arial"/>
                <w:sz w:val="21"/>
              </w:rPr>
            </w:pPr>
          </w:p>
          <w:p w14:paraId="5DD91FC8">
            <w:pPr>
              <w:spacing w:before="78" w:line="241" w:lineRule="auto"/>
              <w:ind w:left="401"/>
              <w:rPr>
                <w:rFonts w:ascii="仿宋" w:hAnsi="仿宋" w:eastAsia="仿宋" w:cs="仿宋"/>
                <w:sz w:val="24"/>
                <w:szCs w:val="24"/>
              </w:rPr>
            </w:pPr>
            <w:r>
              <w:rPr>
                <w:rFonts w:ascii="仿宋" w:hAnsi="仿宋" w:eastAsia="仿宋" w:cs="仿宋"/>
                <w:spacing w:val="-14"/>
                <w:sz w:val="24"/>
                <w:szCs w:val="24"/>
              </w:rPr>
              <w:t>10</w:t>
            </w:r>
          </w:p>
        </w:tc>
      </w:tr>
      <w:tr w14:paraId="78D87D9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9" w:hRule="atLeast"/>
        </w:trPr>
        <w:tc>
          <w:tcPr>
            <w:tcW w:w="1010" w:type="dxa"/>
            <w:vMerge w:val="continue"/>
            <w:tcBorders>
              <w:top w:val="nil"/>
            </w:tcBorders>
            <w:vAlign w:val="top"/>
          </w:tcPr>
          <w:p w14:paraId="751D5927">
            <w:pPr>
              <w:rPr>
                <w:rFonts w:ascii="Arial"/>
                <w:sz w:val="21"/>
              </w:rPr>
            </w:pPr>
          </w:p>
        </w:tc>
        <w:tc>
          <w:tcPr>
            <w:tcW w:w="990" w:type="dxa"/>
            <w:vMerge w:val="continue"/>
            <w:tcBorders>
              <w:top w:val="nil"/>
            </w:tcBorders>
            <w:vAlign w:val="top"/>
          </w:tcPr>
          <w:p w14:paraId="63655E40">
            <w:pPr>
              <w:rPr>
                <w:rFonts w:ascii="Arial"/>
                <w:sz w:val="21"/>
              </w:rPr>
            </w:pPr>
          </w:p>
        </w:tc>
        <w:tc>
          <w:tcPr>
            <w:tcW w:w="990" w:type="dxa"/>
            <w:vAlign w:val="top"/>
          </w:tcPr>
          <w:p w14:paraId="18C82C1D">
            <w:pPr>
              <w:spacing w:before="115" w:line="231" w:lineRule="auto"/>
              <w:ind w:left="421"/>
              <w:rPr>
                <w:rFonts w:ascii="仿宋" w:hAnsi="仿宋" w:eastAsia="仿宋" w:cs="仿宋"/>
                <w:sz w:val="31"/>
                <w:szCs w:val="31"/>
              </w:rPr>
            </w:pPr>
            <w:r>
              <w:rPr>
                <w:rFonts w:ascii="仿宋" w:hAnsi="仿宋" w:eastAsia="仿宋" w:cs="仿宋"/>
                <w:sz w:val="31"/>
                <w:szCs w:val="31"/>
              </w:rPr>
              <w:t>/</w:t>
            </w:r>
          </w:p>
        </w:tc>
        <w:tc>
          <w:tcPr>
            <w:tcW w:w="991" w:type="dxa"/>
            <w:vAlign w:val="top"/>
          </w:tcPr>
          <w:p w14:paraId="021C8EBD">
            <w:pPr>
              <w:spacing w:before="115" w:line="231" w:lineRule="auto"/>
              <w:ind w:left="423"/>
              <w:rPr>
                <w:rFonts w:ascii="仿宋" w:hAnsi="仿宋" w:eastAsia="仿宋" w:cs="仿宋"/>
                <w:sz w:val="31"/>
                <w:szCs w:val="31"/>
              </w:rPr>
            </w:pPr>
            <w:r>
              <w:rPr>
                <w:rFonts w:ascii="仿宋" w:hAnsi="仿宋" w:eastAsia="仿宋" w:cs="仿宋"/>
                <w:sz w:val="31"/>
                <w:szCs w:val="31"/>
              </w:rPr>
              <w:t>/</w:t>
            </w:r>
          </w:p>
        </w:tc>
        <w:tc>
          <w:tcPr>
            <w:tcW w:w="990" w:type="dxa"/>
            <w:vAlign w:val="top"/>
          </w:tcPr>
          <w:p w14:paraId="2B5FBB58">
            <w:pPr>
              <w:spacing w:before="115" w:line="231" w:lineRule="auto"/>
              <w:ind w:left="423"/>
              <w:rPr>
                <w:rFonts w:ascii="仿宋" w:hAnsi="仿宋" w:eastAsia="仿宋" w:cs="仿宋"/>
                <w:sz w:val="31"/>
                <w:szCs w:val="31"/>
              </w:rPr>
            </w:pPr>
            <w:r>
              <w:rPr>
                <w:rFonts w:ascii="仿宋" w:hAnsi="仿宋" w:eastAsia="仿宋" w:cs="仿宋"/>
                <w:sz w:val="31"/>
                <w:szCs w:val="31"/>
              </w:rPr>
              <w:t>/</w:t>
            </w:r>
          </w:p>
        </w:tc>
        <w:tc>
          <w:tcPr>
            <w:tcW w:w="991" w:type="dxa"/>
            <w:vAlign w:val="top"/>
          </w:tcPr>
          <w:p w14:paraId="1E6A908D">
            <w:pPr>
              <w:spacing w:before="115" w:line="231" w:lineRule="auto"/>
              <w:ind w:left="424"/>
              <w:rPr>
                <w:rFonts w:ascii="仿宋" w:hAnsi="仿宋" w:eastAsia="仿宋" w:cs="仿宋"/>
                <w:sz w:val="31"/>
                <w:szCs w:val="31"/>
              </w:rPr>
            </w:pPr>
            <w:r>
              <w:rPr>
                <w:rFonts w:ascii="仿宋" w:hAnsi="仿宋" w:eastAsia="仿宋" w:cs="仿宋"/>
                <w:sz w:val="31"/>
                <w:szCs w:val="31"/>
              </w:rPr>
              <w:t>/</w:t>
            </w:r>
          </w:p>
        </w:tc>
        <w:tc>
          <w:tcPr>
            <w:tcW w:w="990" w:type="dxa"/>
            <w:vAlign w:val="top"/>
          </w:tcPr>
          <w:p w14:paraId="48ECB974">
            <w:pPr>
              <w:spacing w:before="115" w:line="231" w:lineRule="auto"/>
              <w:ind w:left="424"/>
              <w:rPr>
                <w:rFonts w:ascii="仿宋" w:hAnsi="仿宋" w:eastAsia="仿宋" w:cs="仿宋"/>
                <w:sz w:val="31"/>
                <w:szCs w:val="31"/>
              </w:rPr>
            </w:pPr>
            <w:r>
              <w:rPr>
                <w:rFonts w:ascii="仿宋" w:hAnsi="仿宋" w:eastAsia="仿宋" w:cs="仿宋"/>
                <w:sz w:val="31"/>
                <w:szCs w:val="31"/>
              </w:rPr>
              <w:t>/</w:t>
            </w:r>
          </w:p>
        </w:tc>
        <w:tc>
          <w:tcPr>
            <w:tcW w:w="995" w:type="dxa"/>
            <w:vAlign w:val="top"/>
          </w:tcPr>
          <w:p w14:paraId="4C5ACF50">
            <w:pPr>
              <w:spacing w:before="115" w:line="231" w:lineRule="auto"/>
              <w:ind w:left="423"/>
              <w:rPr>
                <w:rFonts w:ascii="仿宋" w:hAnsi="仿宋" w:eastAsia="仿宋" w:cs="仿宋"/>
                <w:sz w:val="31"/>
                <w:szCs w:val="31"/>
              </w:rPr>
            </w:pPr>
            <w:r>
              <w:rPr>
                <w:rFonts w:ascii="仿宋" w:hAnsi="仿宋" w:eastAsia="仿宋" w:cs="仿宋"/>
                <w:sz w:val="31"/>
                <w:szCs w:val="31"/>
              </w:rPr>
              <w:t>/</w:t>
            </w:r>
          </w:p>
        </w:tc>
      </w:tr>
      <w:tr w14:paraId="5521696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72" w:hRule="atLeast"/>
        </w:trPr>
        <w:tc>
          <w:tcPr>
            <w:tcW w:w="1010" w:type="dxa"/>
            <w:vMerge w:val="restart"/>
            <w:tcBorders>
              <w:bottom w:val="nil"/>
            </w:tcBorders>
            <w:vAlign w:val="top"/>
          </w:tcPr>
          <w:p w14:paraId="22E45C36">
            <w:pPr>
              <w:spacing w:line="242" w:lineRule="auto"/>
              <w:rPr>
                <w:rFonts w:ascii="Arial"/>
                <w:sz w:val="21"/>
              </w:rPr>
            </w:pPr>
          </w:p>
          <w:p w14:paraId="667D46E9">
            <w:pPr>
              <w:spacing w:line="242" w:lineRule="auto"/>
              <w:rPr>
                <w:rFonts w:ascii="Arial"/>
                <w:sz w:val="21"/>
              </w:rPr>
            </w:pPr>
          </w:p>
          <w:p w14:paraId="3F826BB7">
            <w:pPr>
              <w:spacing w:line="243" w:lineRule="auto"/>
              <w:rPr>
                <w:rFonts w:ascii="Arial"/>
                <w:sz w:val="21"/>
              </w:rPr>
            </w:pPr>
          </w:p>
          <w:p w14:paraId="17E0FF83">
            <w:pPr>
              <w:spacing w:line="243" w:lineRule="auto"/>
              <w:rPr>
                <w:rFonts w:ascii="Arial"/>
                <w:sz w:val="21"/>
              </w:rPr>
            </w:pPr>
          </w:p>
          <w:p w14:paraId="22F557F8">
            <w:pPr>
              <w:spacing w:line="243" w:lineRule="auto"/>
              <w:rPr>
                <w:rFonts w:ascii="Arial"/>
                <w:sz w:val="21"/>
              </w:rPr>
            </w:pPr>
          </w:p>
          <w:p w14:paraId="54F8A8FC">
            <w:pPr>
              <w:spacing w:line="243" w:lineRule="auto"/>
              <w:rPr>
                <w:rFonts w:ascii="Arial"/>
                <w:sz w:val="21"/>
              </w:rPr>
            </w:pPr>
          </w:p>
          <w:p w14:paraId="4B81D4D4">
            <w:pPr>
              <w:spacing w:line="243" w:lineRule="auto"/>
              <w:rPr>
                <w:rFonts w:ascii="Arial"/>
                <w:sz w:val="21"/>
              </w:rPr>
            </w:pPr>
          </w:p>
          <w:p w14:paraId="6A2B8957">
            <w:pPr>
              <w:spacing w:line="243" w:lineRule="auto"/>
              <w:rPr>
                <w:rFonts w:ascii="Arial"/>
                <w:sz w:val="21"/>
              </w:rPr>
            </w:pPr>
          </w:p>
          <w:p w14:paraId="6FCD1B3F">
            <w:pPr>
              <w:spacing w:line="243" w:lineRule="auto"/>
              <w:rPr>
                <w:rFonts w:ascii="Arial"/>
                <w:sz w:val="21"/>
              </w:rPr>
            </w:pPr>
          </w:p>
          <w:p w14:paraId="29D7707D">
            <w:pPr>
              <w:spacing w:line="243" w:lineRule="auto"/>
              <w:rPr>
                <w:rFonts w:ascii="Arial"/>
                <w:sz w:val="21"/>
              </w:rPr>
            </w:pPr>
          </w:p>
          <w:p w14:paraId="361A11B3">
            <w:pPr>
              <w:spacing w:line="243" w:lineRule="auto"/>
              <w:rPr>
                <w:rFonts w:ascii="Arial"/>
                <w:sz w:val="21"/>
              </w:rPr>
            </w:pPr>
          </w:p>
          <w:p w14:paraId="212466E4">
            <w:pPr>
              <w:spacing w:line="243" w:lineRule="auto"/>
              <w:rPr>
                <w:rFonts w:ascii="Arial"/>
                <w:sz w:val="21"/>
              </w:rPr>
            </w:pPr>
          </w:p>
          <w:p w14:paraId="57F2623B">
            <w:pPr>
              <w:spacing w:line="243" w:lineRule="auto"/>
              <w:rPr>
                <w:rFonts w:ascii="Arial"/>
                <w:sz w:val="21"/>
              </w:rPr>
            </w:pPr>
          </w:p>
          <w:p w14:paraId="2D669934">
            <w:pPr>
              <w:spacing w:line="243" w:lineRule="auto"/>
              <w:rPr>
                <w:rFonts w:ascii="Arial"/>
                <w:sz w:val="21"/>
              </w:rPr>
            </w:pPr>
          </w:p>
          <w:p w14:paraId="7DAF9CE7">
            <w:pPr>
              <w:spacing w:line="243" w:lineRule="auto"/>
              <w:rPr>
                <w:rFonts w:ascii="Arial"/>
                <w:sz w:val="21"/>
              </w:rPr>
            </w:pPr>
          </w:p>
          <w:p w14:paraId="5650A992">
            <w:pPr>
              <w:spacing w:before="78"/>
              <w:ind w:left="277" w:right="263" w:firstLine="3"/>
              <w:jc w:val="both"/>
              <w:rPr>
                <w:rFonts w:ascii="仿宋" w:hAnsi="仿宋" w:eastAsia="仿宋" w:cs="仿宋"/>
                <w:sz w:val="24"/>
                <w:szCs w:val="24"/>
              </w:rPr>
            </w:pPr>
            <w:r>
              <w:rPr>
                <w:rFonts w:ascii="仿宋" w:hAnsi="仿宋" w:eastAsia="仿宋" w:cs="仿宋"/>
                <w:spacing w:val="-10"/>
                <w:sz w:val="24"/>
                <w:szCs w:val="24"/>
              </w:rPr>
              <w:t>效益</w:t>
            </w:r>
            <w:r>
              <w:rPr>
                <w:rFonts w:ascii="仿宋" w:hAnsi="仿宋" w:eastAsia="仿宋" w:cs="仿宋"/>
                <w:spacing w:val="-8"/>
                <w:sz w:val="24"/>
                <w:szCs w:val="24"/>
              </w:rPr>
              <w:t>指标</w:t>
            </w:r>
            <w:r>
              <w:rPr>
                <w:rFonts w:ascii="仿宋" w:hAnsi="仿宋" w:eastAsia="仿宋" w:cs="仿宋"/>
                <w:spacing w:val="-6"/>
                <w:sz w:val="24"/>
                <w:szCs w:val="24"/>
              </w:rPr>
              <w:t>（40</w:t>
            </w:r>
            <w:r>
              <w:rPr>
                <w:rFonts w:ascii="仿宋" w:hAnsi="仿宋" w:eastAsia="仿宋" w:cs="仿宋"/>
                <w:spacing w:val="-8"/>
                <w:sz w:val="24"/>
                <w:szCs w:val="24"/>
              </w:rPr>
              <w:t>分）</w:t>
            </w:r>
          </w:p>
        </w:tc>
        <w:tc>
          <w:tcPr>
            <w:tcW w:w="990" w:type="dxa"/>
            <w:vMerge w:val="restart"/>
            <w:tcBorders>
              <w:bottom w:val="nil"/>
            </w:tcBorders>
            <w:vAlign w:val="top"/>
          </w:tcPr>
          <w:p w14:paraId="45C0E2EF">
            <w:pPr>
              <w:spacing w:line="249" w:lineRule="auto"/>
              <w:rPr>
                <w:rFonts w:ascii="Arial"/>
                <w:sz w:val="21"/>
              </w:rPr>
            </w:pPr>
          </w:p>
          <w:p w14:paraId="6CE83C15">
            <w:pPr>
              <w:spacing w:line="249" w:lineRule="auto"/>
              <w:rPr>
                <w:rFonts w:ascii="Arial"/>
                <w:sz w:val="21"/>
              </w:rPr>
            </w:pPr>
          </w:p>
          <w:p w14:paraId="4F0FB10E">
            <w:pPr>
              <w:spacing w:line="249" w:lineRule="auto"/>
              <w:rPr>
                <w:rFonts w:ascii="Arial"/>
                <w:sz w:val="21"/>
              </w:rPr>
            </w:pPr>
          </w:p>
          <w:p w14:paraId="2FAC5682">
            <w:pPr>
              <w:spacing w:line="249" w:lineRule="auto"/>
              <w:rPr>
                <w:rFonts w:ascii="Arial"/>
                <w:sz w:val="21"/>
              </w:rPr>
            </w:pPr>
          </w:p>
          <w:p w14:paraId="10991E63">
            <w:pPr>
              <w:spacing w:line="249" w:lineRule="auto"/>
              <w:rPr>
                <w:rFonts w:ascii="Arial"/>
                <w:sz w:val="21"/>
              </w:rPr>
            </w:pPr>
          </w:p>
          <w:p w14:paraId="56949F67">
            <w:pPr>
              <w:spacing w:line="249" w:lineRule="auto"/>
              <w:rPr>
                <w:rFonts w:ascii="Arial"/>
                <w:sz w:val="21"/>
              </w:rPr>
            </w:pPr>
          </w:p>
          <w:p w14:paraId="674D1D44">
            <w:pPr>
              <w:spacing w:line="249" w:lineRule="auto"/>
              <w:rPr>
                <w:rFonts w:ascii="Arial"/>
                <w:sz w:val="21"/>
              </w:rPr>
            </w:pPr>
          </w:p>
          <w:p w14:paraId="37EB2A98">
            <w:pPr>
              <w:spacing w:line="250" w:lineRule="auto"/>
              <w:rPr>
                <w:rFonts w:ascii="Arial"/>
                <w:sz w:val="21"/>
              </w:rPr>
            </w:pPr>
          </w:p>
          <w:p w14:paraId="40F9A9E4">
            <w:pPr>
              <w:spacing w:line="250" w:lineRule="auto"/>
              <w:rPr>
                <w:rFonts w:ascii="Arial"/>
                <w:sz w:val="21"/>
              </w:rPr>
            </w:pPr>
          </w:p>
          <w:p w14:paraId="6B273E2E">
            <w:pPr>
              <w:spacing w:before="78" w:line="241" w:lineRule="auto"/>
              <w:ind w:left="147" w:right="135" w:hanging="2"/>
              <w:rPr>
                <w:rFonts w:ascii="仿宋" w:hAnsi="仿宋" w:eastAsia="仿宋" w:cs="仿宋"/>
                <w:sz w:val="24"/>
                <w:szCs w:val="24"/>
              </w:rPr>
            </w:pPr>
            <w:r>
              <w:rPr>
                <w:rFonts w:ascii="仿宋" w:hAnsi="仿宋" w:eastAsia="仿宋" w:cs="仿宋"/>
                <w:spacing w:val="-6"/>
                <w:sz w:val="24"/>
                <w:szCs w:val="24"/>
              </w:rPr>
              <w:t>经济效</w:t>
            </w:r>
            <w:r>
              <w:rPr>
                <w:rFonts w:ascii="仿宋" w:hAnsi="仿宋" w:eastAsia="仿宋" w:cs="仿宋"/>
                <w:spacing w:val="-7"/>
                <w:sz w:val="24"/>
                <w:szCs w:val="24"/>
              </w:rPr>
              <w:t>益指标</w:t>
            </w:r>
          </w:p>
        </w:tc>
        <w:tc>
          <w:tcPr>
            <w:tcW w:w="990" w:type="dxa"/>
            <w:vAlign w:val="top"/>
          </w:tcPr>
          <w:p w14:paraId="7A6A7070">
            <w:pPr>
              <w:spacing w:before="36" w:line="223" w:lineRule="auto"/>
              <w:ind w:left="146"/>
              <w:rPr>
                <w:rFonts w:ascii="仿宋" w:hAnsi="仿宋" w:eastAsia="仿宋" w:cs="仿宋"/>
                <w:sz w:val="24"/>
                <w:szCs w:val="24"/>
              </w:rPr>
            </w:pPr>
            <w:r>
              <w:rPr>
                <w:rFonts w:ascii="仿宋" w:hAnsi="仿宋" w:eastAsia="仿宋" w:cs="仿宋"/>
                <w:spacing w:val="-6"/>
                <w:sz w:val="24"/>
                <w:szCs w:val="24"/>
              </w:rPr>
              <w:t>规范完</w:t>
            </w:r>
          </w:p>
          <w:p w14:paraId="1DC3E52A">
            <w:pPr>
              <w:spacing w:before="21" w:line="224" w:lineRule="auto"/>
              <w:ind w:left="152"/>
              <w:rPr>
                <w:rFonts w:ascii="仿宋" w:hAnsi="仿宋" w:eastAsia="仿宋" w:cs="仿宋"/>
                <w:sz w:val="24"/>
                <w:szCs w:val="24"/>
              </w:rPr>
            </w:pPr>
            <w:r>
              <w:rPr>
                <w:rFonts w:ascii="仿宋" w:hAnsi="仿宋" w:eastAsia="仿宋" w:cs="仿宋"/>
                <w:spacing w:val="-8"/>
                <w:sz w:val="24"/>
                <w:szCs w:val="24"/>
              </w:rPr>
              <w:t>善交通</w:t>
            </w:r>
          </w:p>
          <w:p w14:paraId="742D6803">
            <w:pPr>
              <w:spacing w:before="20" w:line="224" w:lineRule="auto"/>
              <w:ind w:left="146"/>
              <w:rPr>
                <w:rFonts w:ascii="仿宋" w:hAnsi="仿宋" w:eastAsia="仿宋" w:cs="仿宋"/>
                <w:sz w:val="24"/>
                <w:szCs w:val="24"/>
              </w:rPr>
            </w:pPr>
            <w:r>
              <w:rPr>
                <w:rFonts w:ascii="仿宋" w:hAnsi="仿宋" w:eastAsia="仿宋" w:cs="仿宋"/>
                <w:spacing w:val="-6"/>
                <w:sz w:val="24"/>
                <w:szCs w:val="24"/>
              </w:rPr>
              <w:t>设施，</w:t>
            </w:r>
          </w:p>
          <w:p w14:paraId="6CCC4721">
            <w:pPr>
              <w:spacing w:before="18" w:line="223" w:lineRule="auto"/>
              <w:ind w:left="146"/>
              <w:rPr>
                <w:rFonts w:ascii="仿宋" w:hAnsi="仿宋" w:eastAsia="仿宋" w:cs="仿宋"/>
                <w:sz w:val="24"/>
                <w:szCs w:val="24"/>
              </w:rPr>
            </w:pPr>
            <w:r>
              <w:rPr>
                <w:rFonts w:ascii="仿宋" w:hAnsi="仿宋" w:eastAsia="仿宋" w:cs="仿宋"/>
                <w:spacing w:val="-6"/>
                <w:sz w:val="24"/>
                <w:szCs w:val="24"/>
              </w:rPr>
              <w:t>构建和</w:t>
            </w:r>
          </w:p>
          <w:p w14:paraId="4A96421A">
            <w:pPr>
              <w:spacing w:before="23" w:line="223" w:lineRule="auto"/>
              <w:ind w:left="146"/>
              <w:rPr>
                <w:rFonts w:ascii="仿宋" w:hAnsi="仿宋" w:eastAsia="仿宋" w:cs="仿宋"/>
                <w:sz w:val="24"/>
                <w:szCs w:val="24"/>
              </w:rPr>
            </w:pPr>
            <w:r>
              <w:rPr>
                <w:rFonts w:ascii="仿宋" w:hAnsi="仿宋" w:eastAsia="仿宋" w:cs="仿宋"/>
                <w:spacing w:val="-6"/>
                <w:sz w:val="24"/>
                <w:szCs w:val="24"/>
              </w:rPr>
              <w:t>谐交通</w:t>
            </w:r>
          </w:p>
          <w:p w14:paraId="6BF41F4C">
            <w:pPr>
              <w:spacing w:before="22" w:line="222" w:lineRule="auto"/>
              <w:ind w:left="147"/>
              <w:rPr>
                <w:rFonts w:ascii="仿宋" w:hAnsi="仿宋" w:eastAsia="仿宋" w:cs="仿宋"/>
                <w:sz w:val="24"/>
                <w:szCs w:val="24"/>
              </w:rPr>
            </w:pPr>
            <w:r>
              <w:rPr>
                <w:rFonts w:ascii="仿宋" w:hAnsi="仿宋" w:eastAsia="仿宋" w:cs="仿宋"/>
                <w:spacing w:val="-6"/>
                <w:sz w:val="24"/>
                <w:szCs w:val="24"/>
              </w:rPr>
              <w:t>环境；</w:t>
            </w:r>
          </w:p>
          <w:p w14:paraId="054091D2">
            <w:pPr>
              <w:spacing w:before="21" w:line="222" w:lineRule="auto"/>
              <w:ind w:left="147"/>
              <w:rPr>
                <w:rFonts w:ascii="仿宋" w:hAnsi="仿宋" w:eastAsia="仿宋" w:cs="仿宋"/>
                <w:sz w:val="24"/>
                <w:szCs w:val="24"/>
              </w:rPr>
            </w:pPr>
            <w:r>
              <w:rPr>
                <w:rFonts w:ascii="仿宋" w:hAnsi="仿宋" w:eastAsia="仿宋" w:cs="仿宋"/>
                <w:spacing w:val="-6"/>
                <w:sz w:val="24"/>
                <w:szCs w:val="24"/>
              </w:rPr>
              <w:t>做好科</w:t>
            </w:r>
          </w:p>
          <w:p w14:paraId="40A411A8">
            <w:pPr>
              <w:spacing w:before="23" w:line="222" w:lineRule="auto"/>
              <w:ind w:left="147"/>
              <w:rPr>
                <w:rFonts w:ascii="仿宋" w:hAnsi="仿宋" w:eastAsia="仿宋" w:cs="仿宋"/>
                <w:sz w:val="24"/>
                <w:szCs w:val="24"/>
              </w:rPr>
            </w:pPr>
            <w:r>
              <w:rPr>
                <w:rFonts w:ascii="仿宋" w:hAnsi="仿宋" w:eastAsia="仿宋" w:cs="仿宋"/>
                <w:spacing w:val="-6"/>
                <w:sz w:val="24"/>
                <w:szCs w:val="24"/>
              </w:rPr>
              <w:t>技信息</w:t>
            </w:r>
          </w:p>
          <w:p w14:paraId="3FC655FC">
            <w:pPr>
              <w:spacing w:before="23" w:line="222" w:lineRule="auto"/>
              <w:ind w:left="147"/>
              <w:rPr>
                <w:rFonts w:ascii="仿宋" w:hAnsi="仿宋" w:eastAsia="仿宋" w:cs="仿宋"/>
                <w:sz w:val="24"/>
                <w:szCs w:val="24"/>
              </w:rPr>
            </w:pPr>
            <w:r>
              <w:rPr>
                <w:rFonts w:ascii="仿宋" w:hAnsi="仿宋" w:eastAsia="仿宋" w:cs="仿宋"/>
                <w:spacing w:val="-6"/>
                <w:sz w:val="24"/>
                <w:szCs w:val="24"/>
              </w:rPr>
              <w:t>化相关</w:t>
            </w:r>
          </w:p>
          <w:p w14:paraId="107E360E">
            <w:pPr>
              <w:spacing w:before="25" w:line="239" w:lineRule="auto"/>
              <w:ind w:left="152" w:right="133" w:hanging="5"/>
              <w:jc w:val="both"/>
              <w:rPr>
                <w:rFonts w:ascii="仿宋" w:hAnsi="仿宋" w:eastAsia="仿宋" w:cs="仿宋"/>
                <w:sz w:val="24"/>
                <w:szCs w:val="24"/>
              </w:rPr>
            </w:pPr>
            <w:r>
              <w:rPr>
                <w:rFonts w:ascii="仿宋" w:hAnsi="仿宋" w:eastAsia="仿宋" w:cs="仿宋"/>
                <w:spacing w:val="-6"/>
                <w:sz w:val="24"/>
                <w:szCs w:val="24"/>
              </w:rPr>
              <w:t>软件系</w:t>
            </w:r>
            <w:r>
              <w:rPr>
                <w:rFonts w:ascii="仿宋" w:hAnsi="仿宋" w:eastAsia="仿宋" w:cs="仿宋"/>
                <w:spacing w:val="48"/>
                <w:sz w:val="24"/>
                <w:szCs w:val="24"/>
              </w:rPr>
              <w:t>统开</w:t>
            </w:r>
            <w:r>
              <w:rPr>
                <w:rFonts w:ascii="仿宋" w:hAnsi="仿宋" w:eastAsia="仿宋" w:cs="仿宋"/>
                <w:spacing w:val="-8"/>
                <w:sz w:val="24"/>
                <w:szCs w:val="24"/>
              </w:rPr>
              <w:t>发，提</w:t>
            </w:r>
          </w:p>
          <w:p w14:paraId="6894E24C">
            <w:pPr>
              <w:spacing w:before="1" w:line="223" w:lineRule="auto"/>
              <w:ind w:left="154"/>
              <w:rPr>
                <w:rFonts w:ascii="仿宋" w:hAnsi="仿宋" w:eastAsia="仿宋" w:cs="仿宋"/>
                <w:sz w:val="24"/>
                <w:szCs w:val="24"/>
              </w:rPr>
            </w:pPr>
            <w:r>
              <w:rPr>
                <w:rFonts w:ascii="仿宋" w:hAnsi="仿宋" w:eastAsia="仿宋" w:cs="仿宋"/>
                <w:spacing w:val="-8"/>
                <w:sz w:val="24"/>
                <w:szCs w:val="24"/>
              </w:rPr>
              <w:t>高交通</w:t>
            </w:r>
          </w:p>
          <w:p w14:paraId="48A6A44B">
            <w:pPr>
              <w:spacing w:before="18" w:line="223" w:lineRule="auto"/>
              <w:ind w:left="280" w:right="133" w:hanging="120"/>
              <w:rPr>
                <w:rFonts w:ascii="仿宋" w:hAnsi="仿宋" w:eastAsia="仿宋" w:cs="仿宋"/>
                <w:sz w:val="24"/>
                <w:szCs w:val="24"/>
              </w:rPr>
            </w:pPr>
            <w:r>
              <w:rPr>
                <w:rFonts w:ascii="仿宋" w:hAnsi="仿宋" w:eastAsia="仿宋" w:cs="仿宋"/>
                <w:spacing w:val="-10"/>
                <w:sz w:val="24"/>
                <w:szCs w:val="24"/>
              </w:rPr>
              <w:t>管理智</w:t>
            </w:r>
            <w:r>
              <w:rPr>
                <w:rFonts w:ascii="仿宋" w:hAnsi="仿宋" w:eastAsia="仿宋" w:cs="仿宋"/>
                <w:spacing w:val="-15"/>
                <w:sz w:val="24"/>
                <w:szCs w:val="24"/>
              </w:rPr>
              <w:t>能化</w:t>
            </w:r>
          </w:p>
        </w:tc>
        <w:tc>
          <w:tcPr>
            <w:tcW w:w="991" w:type="dxa"/>
            <w:vAlign w:val="top"/>
          </w:tcPr>
          <w:p w14:paraId="1C7FFF71">
            <w:pPr>
              <w:spacing w:line="269" w:lineRule="auto"/>
              <w:rPr>
                <w:rFonts w:ascii="Arial"/>
                <w:sz w:val="21"/>
              </w:rPr>
            </w:pPr>
          </w:p>
          <w:p w14:paraId="7044C2DB">
            <w:pPr>
              <w:spacing w:line="270" w:lineRule="auto"/>
              <w:rPr>
                <w:rFonts w:ascii="Arial"/>
                <w:sz w:val="21"/>
              </w:rPr>
            </w:pPr>
          </w:p>
          <w:p w14:paraId="0B5E3436">
            <w:pPr>
              <w:spacing w:line="270" w:lineRule="auto"/>
              <w:rPr>
                <w:rFonts w:ascii="Arial"/>
                <w:sz w:val="21"/>
              </w:rPr>
            </w:pPr>
          </w:p>
          <w:p w14:paraId="4647082A">
            <w:pPr>
              <w:spacing w:line="270" w:lineRule="auto"/>
              <w:rPr>
                <w:rFonts w:ascii="Arial"/>
                <w:sz w:val="21"/>
              </w:rPr>
            </w:pPr>
          </w:p>
          <w:p w14:paraId="3A6CE8AD">
            <w:pPr>
              <w:spacing w:line="270" w:lineRule="auto"/>
              <w:rPr>
                <w:rFonts w:ascii="Arial"/>
                <w:sz w:val="21"/>
              </w:rPr>
            </w:pPr>
          </w:p>
          <w:p w14:paraId="005749FB">
            <w:pPr>
              <w:spacing w:before="78"/>
              <w:ind w:left="147" w:right="133"/>
              <w:jc w:val="both"/>
              <w:rPr>
                <w:rFonts w:ascii="仿宋" w:hAnsi="仿宋" w:eastAsia="仿宋" w:cs="仿宋"/>
                <w:sz w:val="24"/>
                <w:szCs w:val="24"/>
              </w:rPr>
            </w:pPr>
            <w:r>
              <w:rPr>
                <w:rFonts w:ascii="仿宋" w:hAnsi="仿宋" w:eastAsia="仿宋" w:cs="仿宋"/>
                <w:spacing w:val="-6"/>
                <w:sz w:val="24"/>
                <w:szCs w:val="24"/>
              </w:rPr>
              <w:t>利用科技协助智能化管理，提高纠</w:t>
            </w:r>
            <w:r>
              <w:rPr>
                <w:rFonts w:ascii="仿宋" w:hAnsi="仿宋" w:eastAsia="仿宋" w:cs="仿宋"/>
                <w:spacing w:val="52"/>
                <w:sz w:val="24"/>
                <w:szCs w:val="24"/>
              </w:rPr>
              <w:t>违度</w:t>
            </w:r>
          </w:p>
        </w:tc>
        <w:tc>
          <w:tcPr>
            <w:tcW w:w="990" w:type="dxa"/>
            <w:vAlign w:val="top"/>
          </w:tcPr>
          <w:p w14:paraId="5F21C626">
            <w:pPr>
              <w:spacing w:before="36" w:line="221" w:lineRule="auto"/>
              <w:ind w:left="149"/>
              <w:rPr>
                <w:rFonts w:ascii="仿宋" w:hAnsi="仿宋" w:eastAsia="仿宋" w:cs="仿宋"/>
                <w:sz w:val="24"/>
                <w:szCs w:val="24"/>
              </w:rPr>
            </w:pPr>
            <w:r>
              <w:rPr>
                <w:rFonts w:ascii="仿宋" w:hAnsi="仿宋" w:eastAsia="仿宋" w:cs="仿宋"/>
                <w:spacing w:val="-6"/>
                <w:sz w:val="24"/>
                <w:szCs w:val="24"/>
              </w:rPr>
              <w:t>根据流</w:t>
            </w:r>
          </w:p>
          <w:p w14:paraId="26E0BD28">
            <w:pPr>
              <w:spacing w:before="26" w:line="239" w:lineRule="auto"/>
              <w:ind w:left="165" w:right="132" w:hanging="13"/>
              <w:jc w:val="both"/>
              <w:rPr>
                <w:rFonts w:ascii="仿宋" w:hAnsi="仿宋" w:eastAsia="仿宋" w:cs="仿宋"/>
                <w:sz w:val="24"/>
                <w:szCs w:val="24"/>
              </w:rPr>
            </w:pPr>
            <w:r>
              <w:rPr>
                <w:rFonts w:ascii="仿宋" w:hAnsi="仿宋" w:eastAsia="仿宋" w:cs="仿宋"/>
                <w:spacing w:val="-7"/>
                <w:sz w:val="24"/>
                <w:szCs w:val="24"/>
              </w:rPr>
              <w:t>量，科</w:t>
            </w:r>
            <w:r>
              <w:rPr>
                <w:rFonts w:ascii="仿宋" w:hAnsi="仿宋" w:eastAsia="仿宋" w:cs="仿宋"/>
                <w:spacing w:val="43"/>
                <w:sz w:val="24"/>
                <w:szCs w:val="24"/>
              </w:rPr>
              <w:t>学配</w:t>
            </w:r>
            <w:r>
              <w:rPr>
                <w:rFonts w:ascii="仿宋" w:hAnsi="仿宋" w:eastAsia="仿宋" w:cs="仿宋"/>
                <w:spacing w:val="-11"/>
                <w:sz w:val="24"/>
                <w:szCs w:val="24"/>
              </w:rPr>
              <w:t>时，交</w:t>
            </w:r>
          </w:p>
          <w:p w14:paraId="3344F894">
            <w:pPr>
              <w:spacing w:line="223" w:lineRule="auto"/>
              <w:ind w:left="153"/>
              <w:rPr>
                <w:rFonts w:ascii="仿宋" w:hAnsi="仿宋" w:eastAsia="仿宋" w:cs="仿宋"/>
                <w:sz w:val="24"/>
                <w:szCs w:val="24"/>
              </w:rPr>
            </w:pPr>
            <w:r>
              <w:rPr>
                <w:rFonts w:ascii="仿宋" w:hAnsi="仿宋" w:eastAsia="仿宋" w:cs="仿宋"/>
                <w:spacing w:val="-7"/>
                <w:sz w:val="24"/>
                <w:szCs w:val="24"/>
              </w:rPr>
              <w:t>通设施</w:t>
            </w:r>
          </w:p>
          <w:p w14:paraId="3B1D39C6">
            <w:pPr>
              <w:spacing w:before="21" w:line="223" w:lineRule="auto"/>
              <w:ind w:left="157"/>
              <w:rPr>
                <w:rFonts w:ascii="仿宋" w:hAnsi="仿宋" w:eastAsia="仿宋" w:cs="仿宋"/>
                <w:sz w:val="24"/>
                <w:szCs w:val="24"/>
              </w:rPr>
            </w:pPr>
            <w:r>
              <w:rPr>
                <w:rFonts w:ascii="仿宋" w:hAnsi="仿宋" w:eastAsia="仿宋" w:cs="仿宋"/>
                <w:spacing w:val="-9"/>
                <w:sz w:val="24"/>
                <w:szCs w:val="24"/>
              </w:rPr>
              <w:t>与道路</w:t>
            </w:r>
          </w:p>
          <w:p w14:paraId="5A3FDC6E">
            <w:pPr>
              <w:spacing w:before="19"/>
              <w:ind w:left="148" w:right="132" w:firstLine="5"/>
              <w:jc w:val="both"/>
              <w:rPr>
                <w:rFonts w:ascii="仿宋" w:hAnsi="仿宋" w:eastAsia="仿宋" w:cs="仿宋"/>
                <w:sz w:val="24"/>
                <w:szCs w:val="24"/>
              </w:rPr>
            </w:pPr>
            <w:r>
              <w:rPr>
                <w:rFonts w:ascii="仿宋" w:hAnsi="仿宋" w:eastAsia="仿宋" w:cs="仿宋"/>
                <w:spacing w:val="-8"/>
                <w:sz w:val="24"/>
                <w:szCs w:val="24"/>
              </w:rPr>
              <w:t>交通环</w:t>
            </w:r>
            <w:r>
              <w:rPr>
                <w:rFonts w:ascii="仿宋" w:hAnsi="仿宋" w:eastAsia="仿宋" w:cs="仿宋"/>
                <w:spacing w:val="52"/>
                <w:sz w:val="24"/>
                <w:szCs w:val="24"/>
              </w:rPr>
              <w:t>境协</w:t>
            </w:r>
            <w:r>
              <w:rPr>
                <w:rFonts w:ascii="仿宋" w:hAnsi="仿宋" w:eastAsia="仿宋" w:cs="仿宋"/>
                <w:spacing w:val="-6"/>
                <w:sz w:val="24"/>
                <w:szCs w:val="24"/>
              </w:rPr>
              <w:t>调，提</w:t>
            </w:r>
          </w:p>
          <w:p w14:paraId="35779AAD">
            <w:pPr>
              <w:spacing w:before="1" w:line="220" w:lineRule="auto"/>
              <w:ind w:left="156"/>
              <w:rPr>
                <w:rFonts w:ascii="仿宋" w:hAnsi="仿宋" w:eastAsia="仿宋" w:cs="仿宋"/>
                <w:sz w:val="24"/>
                <w:szCs w:val="24"/>
              </w:rPr>
            </w:pPr>
            <w:r>
              <w:rPr>
                <w:rFonts w:ascii="仿宋" w:hAnsi="仿宋" w:eastAsia="仿宋" w:cs="仿宋"/>
                <w:spacing w:val="-8"/>
                <w:sz w:val="24"/>
                <w:szCs w:val="24"/>
              </w:rPr>
              <w:t>高出行</w:t>
            </w:r>
          </w:p>
          <w:p w14:paraId="42A3492D">
            <w:pPr>
              <w:spacing w:before="23" w:line="222" w:lineRule="auto"/>
              <w:ind w:left="153"/>
              <w:rPr>
                <w:rFonts w:ascii="仿宋" w:hAnsi="仿宋" w:eastAsia="仿宋" w:cs="仿宋"/>
                <w:sz w:val="24"/>
                <w:szCs w:val="24"/>
              </w:rPr>
            </w:pPr>
            <w:r>
              <w:rPr>
                <w:rFonts w:ascii="仿宋" w:hAnsi="仿宋" w:eastAsia="仿宋" w:cs="仿宋"/>
                <w:spacing w:val="-7"/>
                <w:sz w:val="24"/>
                <w:szCs w:val="24"/>
              </w:rPr>
              <w:t>通畅，</w:t>
            </w:r>
          </w:p>
          <w:p w14:paraId="0867E06E">
            <w:pPr>
              <w:spacing w:before="23" w:line="221" w:lineRule="auto"/>
              <w:ind w:left="149"/>
              <w:rPr>
                <w:rFonts w:ascii="仿宋" w:hAnsi="仿宋" w:eastAsia="仿宋" w:cs="仿宋"/>
                <w:sz w:val="24"/>
                <w:szCs w:val="24"/>
              </w:rPr>
            </w:pPr>
            <w:r>
              <w:rPr>
                <w:rFonts w:ascii="仿宋" w:hAnsi="仿宋" w:eastAsia="仿宋" w:cs="仿宋"/>
                <w:spacing w:val="-6"/>
                <w:sz w:val="24"/>
                <w:szCs w:val="24"/>
              </w:rPr>
              <w:t>保障经</w:t>
            </w:r>
          </w:p>
          <w:p w14:paraId="73D7CA77">
            <w:pPr>
              <w:spacing w:before="25" w:line="221" w:lineRule="auto"/>
              <w:ind w:left="150"/>
              <w:rPr>
                <w:rFonts w:ascii="仿宋" w:hAnsi="仿宋" w:eastAsia="仿宋" w:cs="仿宋"/>
                <w:sz w:val="24"/>
                <w:szCs w:val="24"/>
              </w:rPr>
            </w:pPr>
            <w:r>
              <w:rPr>
                <w:rFonts w:ascii="仿宋" w:hAnsi="仿宋" w:eastAsia="仿宋" w:cs="仿宋"/>
                <w:spacing w:val="-6"/>
                <w:sz w:val="24"/>
                <w:szCs w:val="24"/>
              </w:rPr>
              <w:t>济社会</w:t>
            </w:r>
          </w:p>
          <w:p w14:paraId="58FF6436">
            <w:pPr>
              <w:spacing w:before="21" w:line="223" w:lineRule="auto"/>
              <w:ind w:left="389" w:right="132" w:hanging="241"/>
              <w:rPr>
                <w:rFonts w:ascii="仿宋" w:hAnsi="仿宋" w:eastAsia="仿宋" w:cs="仿宋"/>
                <w:sz w:val="24"/>
                <w:szCs w:val="24"/>
              </w:rPr>
            </w:pPr>
            <w:r>
              <w:rPr>
                <w:rFonts w:ascii="仿宋" w:hAnsi="仿宋" w:eastAsia="仿宋" w:cs="仿宋"/>
                <w:spacing w:val="-6"/>
                <w:sz w:val="24"/>
                <w:szCs w:val="24"/>
              </w:rPr>
              <w:t>平稳运</w:t>
            </w:r>
            <w:r>
              <w:rPr>
                <w:rFonts w:ascii="仿宋" w:hAnsi="仿宋" w:eastAsia="仿宋" w:cs="仿宋"/>
                <w:sz w:val="24"/>
                <w:szCs w:val="24"/>
              </w:rPr>
              <w:t>行</w:t>
            </w:r>
          </w:p>
        </w:tc>
        <w:tc>
          <w:tcPr>
            <w:tcW w:w="991" w:type="dxa"/>
            <w:vAlign w:val="top"/>
          </w:tcPr>
          <w:p w14:paraId="241C01B8">
            <w:pPr>
              <w:spacing w:before="192" w:line="224" w:lineRule="auto"/>
              <w:ind w:left="150"/>
              <w:rPr>
                <w:rFonts w:ascii="仿宋" w:hAnsi="仿宋" w:eastAsia="仿宋" w:cs="仿宋"/>
                <w:sz w:val="24"/>
                <w:szCs w:val="24"/>
              </w:rPr>
            </w:pPr>
            <w:r>
              <w:rPr>
                <w:rFonts w:ascii="仿宋" w:hAnsi="仿宋" w:eastAsia="仿宋" w:cs="仿宋"/>
                <w:spacing w:val="-6"/>
                <w:sz w:val="24"/>
                <w:szCs w:val="24"/>
              </w:rPr>
              <w:t>是否为</w:t>
            </w:r>
          </w:p>
          <w:p w14:paraId="75B9B15C">
            <w:pPr>
              <w:spacing w:before="21" w:line="222" w:lineRule="auto"/>
              <w:ind w:left="158"/>
              <w:rPr>
                <w:rFonts w:ascii="仿宋" w:hAnsi="仿宋" w:eastAsia="仿宋" w:cs="仿宋"/>
                <w:sz w:val="24"/>
                <w:szCs w:val="24"/>
              </w:rPr>
            </w:pPr>
            <w:r>
              <w:rPr>
                <w:rFonts w:ascii="仿宋" w:hAnsi="仿宋" w:eastAsia="仿宋" w:cs="仿宋"/>
                <w:spacing w:val="-9"/>
                <w:sz w:val="24"/>
                <w:szCs w:val="24"/>
              </w:rPr>
              <w:t>我市交</w:t>
            </w:r>
          </w:p>
          <w:p w14:paraId="31CE8AE7">
            <w:pPr>
              <w:spacing w:before="20" w:line="221" w:lineRule="auto"/>
              <w:ind w:left="154"/>
              <w:rPr>
                <w:rFonts w:ascii="仿宋" w:hAnsi="仿宋" w:eastAsia="仿宋" w:cs="仿宋"/>
                <w:sz w:val="24"/>
                <w:szCs w:val="24"/>
              </w:rPr>
            </w:pPr>
            <w:r>
              <w:rPr>
                <w:rFonts w:ascii="仿宋" w:hAnsi="仿宋" w:eastAsia="仿宋" w:cs="仿宋"/>
                <w:spacing w:val="-7"/>
                <w:sz w:val="24"/>
                <w:szCs w:val="24"/>
              </w:rPr>
              <w:t>通出行</w:t>
            </w:r>
          </w:p>
          <w:p w14:paraId="25310936">
            <w:pPr>
              <w:spacing w:before="24" w:line="223" w:lineRule="auto"/>
              <w:ind w:left="151"/>
              <w:rPr>
                <w:rFonts w:ascii="仿宋" w:hAnsi="仿宋" w:eastAsia="仿宋" w:cs="仿宋"/>
                <w:sz w:val="24"/>
                <w:szCs w:val="24"/>
              </w:rPr>
            </w:pPr>
            <w:r>
              <w:rPr>
                <w:rFonts w:ascii="仿宋" w:hAnsi="仿宋" w:eastAsia="仿宋" w:cs="仿宋"/>
                <w:spacing w:val="-6"/>
                <w:sz w:val="24"/>
                <w:szCs w:val="24"/>
              </w:rPr>
              <w:t>提供便</w:t>
            </w:r>
          </w:p>
          <w:p w14:paraId="5BD72EF8">
            <w:pPr>
              <w:spacing w:before="22" w:line="222" w:lineRule="auto"/>
              <w:ind w:left="148"/>
              <w:rPr>
                <w:rFonts w:ascii="仿宋" w:hAnsi="仿宋" w:eastAsia="仿宋" w:cs="仿宋"/>
                <w:sz w:val="24"/>
                <w:szCs w:val="24"/>
              </w:rPr>
            </w:pPr>
            <w:r>
              <w:rPr>
                <w:rFonts w:ascii="仿宋" w:hAnsi="仿宋" w:eastAsia="仿宋" w:cs="仿宋"/>
                <w:spacing w:val="1"/>
                <w:sz w:val="24"/>
                <w:szCs w:val="24"/>
              </w:rPr>
              <w:t>利，更</w:t>
            </w:r>
          </w:p>
          <w:p w14:paraId="5C3C603A">
            <w:pPr>
              <w:spacing w:before="21" w:line="222" w:lineRule="auto"/>
              <w:ind w:left="159"/>
              <w:rPr>
                <w:rFonts w:ascii="仿宋" w:hAnsi="仿宋" w:eastAsia="仿宋" w:cs="仿宋"/>
                <w:sz w:val="24"/>
                <w:szCs w:val="24"/>
              </w:rPr>
            </w:pPr>
            <w:r>
              <w:rPr>
                <w:rFonts w:ascii="仿宋" w:hAnsi="仿宋" w:eastAsia="仿宋" w:cs="仿宋"/>
                <w:spacing w:val="-9"/>
                <w:sz w:val="24"/>
                <w:szCs w:val="24"/>
              </w:rPr>
              <w:t>畅通，</w:t>
            </w:r>
          </w:p>
          <w:p w14:paraId="463E0812">
            <w:pPr>
              <w:spacing w:before="23" w:line="222" w:lineRule="auto"/>
              <w:ind w:left="163"/>
              <w:rPr>
                <w:rFonts w:ascii="仿宋" w:hAnsi="仿宋" w:eastAsia="仿宋" w:cs="仿宋"/>
                <w:sz w:val="24"/>
                <w:szCs w:val="24"/>
              </w:rPr>
            </w:pPr>
            <w:r>
              <w:rPr>
                <w:rFonts w:ascii="仿宋" w:hAnsi="仿宋" w:eastAsia="仿宋" w:cs="仿宋"/>
                <w:spacing w:val="-10"/>
                <w:sz w:val="24"/>
                <w:szCs w:val="24"/>
              </w:rPr>
              <w:t>能得满</w:t>
            </w:r>
          </w:p>
          <w:p w14:paraId="7F9DC593">
            <w:pPr>
              <w:spacing w:before="23" w:line="224" w:lineRule="auto"/>
              <w:ind w:left="152"/>
              <w:rPr>
                <w:rFonts w:ascii="仿宋" w:hAnsi="仿宋" w:eastAsia="仿宋" w:cs="仿宋"/>
                <w:sz w:val="24"/>
                <w:szCs w:val="24"/>
              </w:rPr>
            </w:pPr>
            <w:r>
              <w:rPr>
                <w:rFonts w:ascii="仿宋" w:hAnsi="仿宋" w:eastAsia="仿宋" w:cs="仿宋"/>
                <w:spacing w:val="-2"/>
                <w:sz w:val="24"/>
                <w:szCs w:val="24"/>
              </w:rPr>
              <w:t>分，视</w:t>
            </w:r>
          </w:p>
          <w:p w14:paraId="3ED022BC">
            <w:pPr>
              <w:spacing w:before="20" w:line="239" w:lineRule="auto"/>
              <w:ind w:left="152" w:right="132" w:firstLine="2"/>
              <w:jc w:val="both"/>
              <w:rPr>
                <w:rFonts w:ascii="仿宋" w:hAnsi="仿宋" w:eastAsia="仿宋" w:cs="仿宋"/>
                <w:sz w:val="24"/>
                <w:szCs w:val="24"/>
              </w:rPr>
            </w:pPr>
            <w:r>
              <w:rPr>
                <w:rFonts w:ascii="仿宋" w:hAnsi="仿宋" w:eastAsia="仿宋" w:cs="仿宋"/>
                <w:spacing w:val="-8"/>
                <w:sz w:val="24"/>
                <w:szCs w:val="24"/>
              </w:rPr>
              <w:t>情况扣</w:t>
            </w:r>
            <w:r>
              <w:rPr>
                <w:rFonts w:ascii="仿宋" w:hAnsi="仿宋" w:eastAsia="仿宋" w:cs="仿宋"/>
                <w:spacing w:val="25"/>
                <w:sz w:val="24"/>
                <w:szCs w:val="24"/>
              </w:rPr>
              <w:t>3-10</w:t>
            </w:r>
            <w:r>
              <w:rPr>
                <w:rFonts w:ascii="仿宋" w:hAnsi="仿宋" w:eastAsia="仿宋" w:cs="仿宋"/>
                <w:spacing w:val="-7"/>
                <w:sz w:val="24"/>
                <w:szCs w:val="24"/>
              </w:rPr>
              <w:t>分，完</w:t>
            </w:r>
          </w:p>
          <w:p w14:paraId="06062D7B">
            <w:pPr>
              <w:spacing w:before="1" w:line="222" w:lineRule="auto"/>
              <w:ind w:left="155"/>
              <w:rPr>
                <w:rFonts w:ascii="仿宋" w:hAnsi="仿宋" w:eastAsia="仿宋" w:cs="仿宋"/>
                <w:sz w:val="24"/>
                <w:szCs w:val="24"/>
              </w:rPr>
            </w:pPr>
            <w:r>
              <w:rPr>
                <w:rFonts w:ascii="仿宋" w:hAnsi="仿宋" w:eastAsia="仿宋" w:cs="仿宋"/>
                <w:spacing w:val="-8"/>
                <w:sz w:val="24"/>
                <w:szCs w:val="24"/>
              </w:rPr>
              <w:t>全没有</w:t>
            </w:r>
          </w:p>
          <w:p w14:paraId="577A6691">
            <w:pPr>
              <w:spacing w:before="22" w:line="242" w:lineRule="auto"/>
              <w:ind w:left="391" w:right="132" w:hanging="228"/>
              <w:rPr>
                <w:rFonts w:ascii="仿宋" w:hAnsi="仿宋" w:eastAsia="仿宋" w:cs="仿宋"/>
                <w:sz w:val="24"/>
                <w:szCs w:val="24"/>
              </w:rPr>
            </w:pPr>
            <w:r>
              <w:rPr>
                <w:rFonts w:ascii="仿宋" w:hAnsi="仿宋" w:eastAsia="仿宋" w:cs="仿宋"/>
                <w:spacing w:val="-10"/>
                <w:sz w:val="24"/>
                <w:szCs w:val="24"/>
              </w:rPr>
              <w:t>的不得</w:t>
            </w:r>
            <w:r>
              <w:rPr>
                <w:rFonts w:ascii="仿宋" w:hAnsi="仿宋" w:eastAsia="仿宋" w:cs="仿宋"/>
                <w:sz w:val="24"/>
                <w:szCs w:val="24"/>
              </w:rPr>
              <w:t>分</w:t>
            </w:r>
          </w:p>
        </w:tc>
        <w:tc>
          <w:tcPr>
            <w:tcW w:w="990" w:type="dxa"/>
            <w:vAlign w:val="top"/>
          </w:tcPr>
          <w:p w14:paraId="6A46E6B3">
            <w:pPr>
              <w:spacing w:line="265" w:lineRule="auto"/>
              <w:rPr>
                <w:rFonts w:ascii="Arial"/>
                <w:sz w:val="21"/>
              </w:rPr>
            </w:pPr>
          </w:p>
          <w:p w14:paraId="0A85DAA1">
            <w:pPr>
              <w:spacing w:line="265" w:lineRule="auto"/>
              <w:rPr>
                <w:rFonts w:ascii="Arial"/>
                <w:sz w:val="21"/>
              </w:rPr>
            </w:pPr>
          </w:p>
          <w:p w14:paraId="4F1D58A7">
            <w:pPr>
              <w:spacing w:line="265" w:lineRule="auto"/>
              <w:rPr>
                <w:rFonts w:ascii="Arial"/>
                <w:sz w:val="21"/>
              </w:rPr>
            </w:pPr>
          </w:p>
          <w:p w14:paraId="2A9979FA">
            <w:pPr>
              <w:spacing w:line="265" w:lineRule="auto"/>
              <w:rPr>
                <w:rFonts w:ascii="Arial"/>
                <w:sz w:val="21"/>
              </w:rPr>
            </w:pPr>
          </w:p>
          <w:p w14:paraId="709E100D">
            <w:pPr>
              <w:spacing w:line="266" w:lineRule="auto"/>
              <w:rPr>
                <w:rFonts w:ascii="Arial"/>
                <w:sz w:val="21"/>
              </w:rPr>
            </w:pPr>
          </w:p>
          <w:p w14:paraId="49AD37AC">
            <w:pPr>
              <w:spacing w:line="266" w:lineRule="auto"/>
              <w:rPr>
                <w:rFonts w:ascii="Arial"/>
                <w:sz w:val="21"/>
              </w:rPr>
            </w:pPr>
          </w:p>
          <w:p w14:paraId="3B11ADE4">
            <w:pPr>
              <w:spacing w:line="266" w:lineRule="auto"/>
              <w:rPr>
                <w:rFonts w:ascii="Arial"/>
                <w:sz w:val="21"/>
              </w:rPr>
            </w:pPr>
          </w:p>
          <w:p w14:paraId="3C5FD20B">
            <w:pPr>
              <w:spacing w:line="266" w:lineRule="auto"/>
              <w:rPr>
                <w:rFonts w:ascii="Arial"/>
                <w:sz w:val="21"/>
              </w:rPr>
            </w:pPr>
          </w:p>
          <w:p w14:paraId="10F6F10B">
            <w:pPr>
              <w:spacing w:before="78" w:line="241" w:lineRule="auto"/>
              <w:ind w:left="400"/>
              <w:rPr>
                <w:rFonts w:ascii="仿宋" w:hAnsi="仿宋" w:eastAsia="仿宋" w:cs="仿宋"/>
                <w:sz w:val="24"/>
                <w:szCs w:val="24"/>
              </w:rPr>
            </w:pPr>
            <w:r>
              <w:rPr>
                <w:rFonts w:ascii="仿宋" w:hAnsi="仿宋" w:eastAsia="仿宋" w:cs="仿宋"/>
                <w:spacing w:val="-14"/>
                <w:sz w:val="24"/>
                <w:szCs w:val="24"/>
              </w:rPr>
              <w:t>10</w:t>
            </w:r>
          </w:p>
        </w:tc>
        <w:tc>
          <w:tcPr>
            <w:tcW w:w="995" w:type="dxa"/>
            <w:vAlign w:val="top"/>
          </w:tcPr>
          <w:p w14:paraId="2DDA2A17">
            <w:pPr>
              <w:spacing w:line="265" w:lineRule="auto"/>
              <w:rPr>
                <w:rFonts w:ascii="Arial"/>
                <w:sz w:val="21"/>
              </w:rPr>
            </w:pPr>
          </w:p>
          <w:p w14:paraId="6835154D">
            <w:pPr>
              <w:spacing w:line="265" w:lineRule="auto"/>
              <w:rPr>
                <w:rFonts w:ascii="Arial"/>
                <w:sz w:val="21"/>
              </w:rPr>
            </w:pPr>
          </w:p>
          <w:p w14:paraId="72F8632F">
            <w:pPr>
              <w:spacing w:line="265" w:lineRule="auto"/>
              <w:rPr>
                <w:rFonts w:ascii="Arial"/>
                <w:sz w:val="21"/>
              </w:rPr>
            </w:pPr>
          </w:p>
          <w:p w14:paraId="36DEE975">
            <w:pPr>
              <w:spacing w:line="265" w:lineRule="auto"/>
              <w:rPr>
                <w:rFonts w:ascii="Arial"/>
                <w:sz w:val="21"/>
              </w:rPr>
            </w:pPr>
          </w:p>
          <w:p w14:paraId="6B52F688">
            <w:pPr>
              <w:spacing w:line="266" w:lineRule="auto"/>
              <w:rPr>
                <w:rFonts w:ascii="Arial"/>
                <w:sz w:val="21"/>
              </w:rPr>
            </w:pPr>
          </w:p>
          <w:p w14:paraId="60241435">
            <w:pPr>
              <w:spacing w:line="266" w:lineRule="auto"/>
              <w:rPr>
                <w:rFonts w:ascii="Arial"/>
                <w:sz w:val="21"/>
              </w:rPr>
            </w:pPr>
          </w:p>
          <w:p w14:paraId="259CA2D2">
            <w:pPr>
              <w:spacing w:line="266" w:lineRule="auto"/>
              <w:rPr>
                <w:rFonts w:ascii="Arial"/>
                <w:sz w:val="21"/>
              </w:rPr>
            </w:pPr>
          </w:p>
          <w:p w14:paraId="53D1D1CE">
            <w:pPr>
              <w:spacing w:line="266" w:lineRule="auto"/>
              <w:rPr>
                <w:rFonts w:ascii="Arial"/>
                <w:sz w:val="21"/>
              </w:rPr>
            </w:pPr>
          </w:p>
          <w:p w14:paraId="6A555585">
            <w:pPr>
              <w:spacing w:before="78" w:line="241" w:lineRule="auto"/>
              <w:ind w:left="444"/>
              <w:rPr>
                <w:rFonts w:ascii="仿宋" w:hAnsi="仿宋" w:eastAsia="仿宋" w:cs="仿宋"/>
                <w:sz w:val="24"/>
                <w:szCs w:val="24"/>
              </w:rPr>
            </w:pPr>
            <w:r>
              <w:rPr>
                <w:rFonts w:ascii="仿宋" w:hAnsi="仿宋" w:eastAsia="仿宋" w:cs="仿宋"/>
                <w:sz w:val="24"/>
                <w:szCs w:val="24"/>
              </w:rPr>
              <w:t>8</w:t>
            </w:r>
          </w:p>
        </w:tc>
      </w:tr>
      <w:tr w14:paraId="732BD6F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9" w:hRule="atLeast"/>
        </w:trPr>
        <w:tc>
          <w:tcPr>
            <w:tcW w:w="1010" w:type="dxa"/>
            <w:vMerge w:val="continue"/>
            <w:tcBorders>
              <w:top w:val="nil"/>
              <w:bottom w:val="nil"/>
            </w:tcBorders>
            <w:vAlign w:val="top"/>
          </w:tcPr>
          <w:p w14:paraId="66226A46">
            <w:pPr>
              <w:rPr>
                <w:rFonts w:ascii="Arial"/>
                <w:sz w:val="21"/>
              </w:rPr>
            </w:pPr>
          </w:p>
        </w:tc>
        <w:tc>
          <w:tcPr>
            <w:tcW w:w="990" w:type="dxa"/>
            <w:vMerge w:val="continue"/>
            <w:tcBorders>
              <w:top w:val="nil"/>
            </w:tcBorders>
            <w:vAlign w:val="top"/>
          </w:tcPr>
          <w:p w14:paraId="79792220">
            <w:pPr>
              <w:rPr>
                <w:rFonts w:ascii="Arial"/>
                <w:sz w:val="21"/>
              </w:rPr>
            </w:pPr>
          </w:p>
        </w:tc>
        <w:tc>
          <w:tcPr>
            <w:tcW w:w="990" w:type="dxa"/>
            <w:vAlign w:val="top"/>
          </w:tcPr>
          <w:p w14:paraId="5259C96A">
            <w:pPr>
              <w:spacing w:before="116" w:line="231" w:lineRule="auto"/>
              <w:ind w:left="421"/>
              <w:rPr>
                <w:rFonts w:ascii="仿宋" w:hAnsi="仿宋" w:eastAsia="仿宋" w:cs="仿宋"/>
                <w:sz w:val="31"/>
                <w:szCs w:val="31"/>
              </w:rPr>
            </w:pPr>
            <w:r>
              <w:rPr>
                <w:rFonts w:ascii="仿宋" w:hAnsi="仿宋" w:eastAsia="仿宋" w:cs="仿宋"/>
                <w:sz w:val="31"/>
                <w:szCs w:val="31"/>
              </w:rPr>
              <w:t>/</w:t>
            </w:r>
          </w:p>
        </w:tc>
        <w:tc>
          <w:tcPr>
            <w:tcW w:w="991" w:type="dxa"/>
            <w:vAlign w:val="top"/>
          </w:tcPr>
          <w:p w14:paraId="733037B0">
            <w:pPr>
              <w:spacing w:before="116" w:line="231" w:lineRule="auto"/>
              <w:ind w:left="423"/>
              <w:rPr>
                <w:rFonts w:ascii="仿宋" w:hAnsi="仿宋" w:eastAsia="仿宋" w:cs="仿宋"/>
                <w:sz w:val="31"/>
                <w:szCs w:val="31"/>
              </w:rPr>
            </w:pPr>
            <w:r>
              <w:rPr>
                <w:rFonts w:ascii="仿宋" w:hAnsi="仿宋" w:eastAsia="仿宋" w:cs="仿宋"/>
                <w:sz w:val="31"/>
                <w:szCs w:val="31"/>
              </w:rPr>
              <w:t>/</w:t>
            </w:r>
          </w:p>
        </w:tc>
        <w:tc>
          <w:tcPr>
            <w:tcW w:w="990" w:type="dxa"/>
            <w:vAlign w:val="top"/>
          </w:tcPr>
          <w:p w14:paraId="2C99A66E">
            <w:pPr>
              <w:spacing w:before="116" w:line="231" w:lineRule="auto"/>
              <w:ind w:left="423"/>
              <w:rPr>
                <w:rFonts w:ascii="仿宋" w:hAnsi="仿宋" w:eastAsia="仿宋" w:cs="仿宋"/>
                <w:sz w:val="31"/>
                <w:szCs w:val="31"/>
              </w:rPr>
            </w:pPr>
            <w:r>
              <w:rPr>
                <w:rFonts w:ascii="仿宋" w:hAnsi="仿宋" w:eastAsia="仿宋" w:cs="仿宋"/>
                <w:sz w:val="31"/>
                <w:szCs w:val="31"/>
              </w:rPr>
              <w:t>/</w:t>
            </w:r>
          </w:p>
        </w:tc>
        <w:tc>
          <w:tcPr>
            <w:tcW w:w="991" w:type="dxa"/>
            <w:vAlign w:val="top"/>
          </w:tcPr>
          <w:p w14:paraId="39EB1660">
            <w:pPr>
              <w:spacing w:before="116" w:line="231" w:lineRule="auto"/>
              <w:ind w:left="424"/>
              <w:rPr>
                <w:rFonts w:ascii="仿宋" w:hAnsi="仿宋" w:eastAsia="仿宋" w:cs="仿宋"/>
                <w:sz w:val="31"/>
                <w:szCs w:val="31"/>
              </w:rPr>
            </w:pPr>
            <w:r>
              <w:rPr>
                <w:rFonts w:ascii="仿宋" w:hAnsi="仿宋" w:eastAsia="仿宋" w:cs="仿宋"/>
                <w:sz w:val="31"/>
                <w:szCs w:val="31"/>
              </w:rPr>
              <w:t>/</w:t>
            </w:r>
          </w:p>
        </w:tc>
        <w:tc>
          <w:tcPr>
            <w:tcW w:w="990" w:type="dxa"/>
            <w:vAlign w:val="top"/>
          </w:tcPr>
          <w:p w14:paraId="13376BD1">
            <w:pPr>
              <w:spacing w:before="116" w:line="231" w:lineRule="auto"/>
              <w:ind w:left="424"/>
              <w:rPr>
                <w:rFonts w:ascii="仿宋" w:hAnsi="仿宋" w:eastAsia="仿宋" w:cs="仿宋"/>
                <w:sz w:val="31"/>
                <w:szCs w:val="31"/>
              </w:rPr>
            </w:pPr>
            <w:r>
              <w:rPr>
                <w:rFonts w:ascii="仿宋" w:hAnsi="仿宋" w:eastAsia="仿宋" w:cs="仿宋"/>
                <w:sz w:val="31"/>
                <w:szCs w:val="31"/>
              </w:rPr>
              <w:t>/</w:t>
            </w:r>
          </w:p>
        </w:tc>
        <w:tc>
          <w:tcPr>
            <w:tcW w:w="995" w:type="dxa"/>
            <w:vAlign w:val="top"/>
          </w:tcPr>
          <w:p w14:paraId="7B47C6F1">
            <w:pPr>
              <w:spacing w:before="116" w:line="231" w:lineRule="auto"/>
              <w:ind w:left="423"/>
              <w:rPr>
                <w:rFonts w:ascii="仿宋" w:hAnsi="仿宋" w:eastAsia="仿宋" w:cs="仿宋"/>
                <w:sz w:val="31"/>
                <w:szCs w:val="31"/>
              </w:rPr>
            </w:pPr>
            <w:r>
              <w:rPr>
                <w:rFonts w:ascii="仿宋" w:hAnsi="仿宋" w:eastAsia="仿宋" w:cs="仿宋"/>
                <w:sz w:val="31"/>
                <w:szCs w:val="31"/>
              </w:rPr>
              <w:t>/</w:t>
            </w:r>
          </w:p>
        </w:tc>
      </w:tr>
      <w:tr w14:paraId="771C590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30" w:hRule="atLeast"/>
        </w:trPr>
        <w:tc>
          <w:tcPr>
            <w:tcW w:w="1010" w:type="dxa"/>
            <w:vMerge w:val="continue"/>
            <w:tcBorders>
              <w:top w:val="nil"/>
            </w:tcBorders>
            <w:vAlign w:val="top"/>
          </w:tcPr>
          <w:p w14:paraId="63C43789">
            <w:pPr>
              <w:rPr>
                <w:rFonts w:ascii="Arial"/>
                <w:sz w:val="21"/>
              </w:rPr>
            </w:pPr>
          </w:p>
        </w:tc>
        <w:tc>
          <w:tcPr>
            <w:tcW w:w="990" w:type="dxa"/>
            <w:vAlign w:val="top"/>
          </w:tcPr>
          <w:p w14:paraId="5779B7F3">
            <w:pPr>
              <w:spacing w:line="270" w:lineRule="auto"/>
              <w:rPr>
                <w:rFonts w:ascii="Arial"/>
                <w:sz w:val="21"/>
              </w:rPr>
            </w:pPr>
          </w:p>
          <w:p w14:paraId="1F2468B0">
            <w:pPr>
              <w:spacing w:line="270" w:lineRule="auto"/>
              <w:rPr>
                <w:rFonts w:ascii="Arial"/>
                <w:sz w:val="21"/>
              </w:rPr>
            </w:pPr>
          </w:p>
          <w:p w14:paraId="3CF08AC2">
            <w:pPr>
              <w:spacing w:line="270" w:lineRule="auto"/>
              <w:rPr>
                <w:rFonts w:ascii="Arial"/>
                <w:sz w:val="21"/>
              </w:rPr>
            </w:pPr>
          </w:p>
          <w:p w14:paraId="50505711">
            <w:pPr>
              <w:spacing w:line="271" w:lineRule="auto"/>
              <w:rPr>
                <w:rFonts w:ascii="Arial"/>
                <w:sz w:val="21"/>
              </w:rPr>
            </w:pPr>
          </w:p>
          <w:p w14:paraId="57983F33">
            <w:pPr>
              <w:spacing w:line="271" w:lineRule="auto"/>
              <w:rPr>
                <w:rFonts w:ascii="Arial"/>
                <w:sz w:val="21"/>
              </w:rPr>
            </w:pPr>
          </w:p>
          <w:p w14:paraId="71057457">
            <w:pPr>
              <w:spacing w:before="78" w:line="241" w:lineRule="auto"/>
              <w:ind w:left="147" w:right="135" w:hanging="2"/>
              <w:rPr>
                <w:rFonts w:ascii="仿宋" w:hAnsi="仿宋" w:eastAsia="仿宋" w:cs="仿宋"/>
                <w:sz w:val="24"/>
                <w:szCs w:val="24"/>
              </w:rPr>
            </w:pPr>
            <w:r>
              <w:rPr>
                <w:rFonts w:ascii="仿宋" w:hAnsi="仿宋" w:eastAsia="仿宋" w:cs="仿宋"/>
                <w:spacing w:val="-6"/>
                <w:sz w:val="24"/>
                <w:szCs w:val="24"/>
              </w:rPr>
              <w:t>社会效</w:t>
            </w:r>
            <w:r>
              <w:rPr>
                <w:rFonts w:ascii="仿宋" w:hAnsi="仿宋" w:eastAsia="仿宋" w:cs="仿宋"/>
                <w:spacing w:val="-7"/>
                <w:sz w:val="24"/>
                <w:szCs w:val="24"/>
              </w:rPr>
              <w:t>益指标</w:t>
            </w:r>
          </w:p>
        </w:tc>
        <w:tc>
          <w:tcPr>
            <w:tcW w:w="990" w:type="dxa"/>
            <w:vAlign w:val="top"/>
          </w:tcPr>
          <w:p w14:paraId="3F60CC03">
            <w:pPr>
              <w:spacing w:before="40" w:line="224" w:lineRule="auto"/>
              <w:ind w:left="148"/>
              <w:rPr>
                <w:rFonts w:ascii="仿宋" w:hAnsi="仿宋" w:eastAsia="仿宋" w:cs="仿宋"/>
                <w:sz w:val="24"/>
                <w:szCs w:val="24"/>
              </w:rPr>
            </w:pPr>
            <w:r>
              <w:rPr>
                <w:rFonts w:ascii="仿宋" w:hAnsi="仿宋" w:eastAsia="仿宋" w:cs="仿宋"/>
                <w:spacing w:val="-6"/>
                <w:sz w:val="24"/>
                <w:szCs w:val="24"/>
              </w:rPr>
              <w:t>提高出</w:t>
            </w:r>
          </w:p>
          <w:p w14:paraId="60E4E05D">
            <w:pPr>
              <w:spacing w:before="17" w:line="221" w:lineRule="auto"/>
              <w:ind w:left="148"/>
              <w:rPr>
                <w:rFonts w:ascii="仿宋" w:hAnsi="仿宋" w:eastAsia="仿宋" w:cs="仿宋"/>
                <w:sz w:val="24"/>
                <w:szCs w:val="24"/>
              </w:rPr>
            </w:pPr>
            <w:r>
              <w:rPr>
                <w:rFonts w:ascii="仿宋" w:hAnsi="仿宋" w:eastAsia="仿宋" w:cs="仿宋"/>
                <w:spacing w:val="-6"/>
                <w:sz w:val="24"/>
                <w:szCs w:val="24"/>
              </w:rPr>
              <w:t>行者目</w:t>
            </w:r>
          </w:p>
          <w:p w14:paraId="7D9BD452">
            <w:pPr>
              <w:spacing w:before="25" w:line="224" w:lineRule="auto"/>
              <w:ind w:left="161"/>
              <w:rPr>
                <w:rFonts w:ascii="仿宋" w:hAnsi="仿宋" w:eastAsia="仿宋" w:cs="仿宋"/>
                <w:sz w:val="24"/>
                <w:szCs w:val="24"/>
              </w:rPr>
            </w:pPr>
            <w:r>
              <w:rPr>
                <w:rFonts w:ascii="仿宋" w:hAnsi="仿宋" w:eastAsia="仿宋" w:cs="仿宋"/>
                <w:spacing w:val="-10"/>
                <w:sz w:val="24"/>
                <w:szCs w:val="24"/>
              </w:rPr>
              <w:t>的地识</w:t>
            </w:r>
          </w:p>
          <w:p w14:paraId="045EBFD5">
            <w:pPr>
              <w:spacing w:before="20" w:line="222" w:lineRule="auto"/>
              <w:ind w:left="149"/>
              <w:rPr>
                <w:rFonts w:ascii="仿宋" w:hAnsi="仿宋" w:eastAsia="仿宋" w:cs="仿宋"/>
                <w:sz w:val="24"/>
                <w:szCs w:val="24"/>
              </w:rPr>
            </w:pPr>
            <w:r>
              <w:rPr>
                <w:rFonts w:ascii="仿宋" w:hAnsi="仿宋" w:eastAsia="仿宋" w:cs="仿宋"/>
                <w:spacing w:val="-7"/>
                <w:sz w:val="24"/>
                <w:szCs w:val="24"/>
              </w:rPr>
              <w:t>别准确</w:t>
            </w:r>
          </w:p>
          <w:p w14:paraId="294D9562">
            <w:pPr>
              <w:spacing w:before="23" w:line="220" w:lineRule="auto"/>
              <w:ind w:left="150"/>
              <w:rPr>
                <w:rFonts w:ascii="仿宋" w:hAnsi="仿宋" w:eastAsia="仿宋" w:cs="仿宋"/>
                <w:sz w:val="24"/>
                <w:szCs w:val="24"/>
              </w:rPr>
            </w:pPr>
            <w:r>
              <w:rPr>
                <w:rFonts w:ascii="仿宋" w:hAnsi="仿宋" w:eastAsia="仿宋" w:cs="仿宋"/>
                <w:spacing w:val="-1"/>
                <w:sz w:val="24"/>
                <w:szCs w:val="24"/>
              </w:rPr>
              <w:t>性，提</w:t>
            </w:r>
          </w:p>
          <w:p w14:paraId="6C397996">
            <w:pPr>
              <w:spacing w:before="24" w:line="222" w:lineRule="auto"/>
              <w:ind w:left="154"/>
              <w:rPr>
                <w:rFonts w:ascii="仿宋" w:hAnsi="仿宋" w:eastAsia="仿宋" w:cs="仿宋"/>
                <w:sz w:val="24"/>
                <w:szCs w:val="24"/>
              </w:rPr>
            </w:pPr>
            <w:r>
              <w:rPr>
                <w:rFonts w:ascii="仿宋" w:hAnsi="仿宋" w:eastAsia="仿宋" w:cs="仿宋"/>
                <w:spacing w:val="-8"/>
                <w:sz w:val="24"/>
                <w:szCs w:val="24"/>
              </w:rPr>
              <w:t>高全市</w:t>
            </w:r>
          </w:p>
          <w:p w14:paraId="43921EF2">
            <w:pPr>
              <w:spacing w:before="23" w:line="224" w:lineRule="auto"/>
              <w:ind w:left="151"/>
              <w:rPr>
                <w:rFonts w:ascii="仿宋" w:hAnsi="仿宋" w:eastAsia="仿宋" w:cs="仿宋"/>
                <w:sz w:val="24"/>
                <w:szCs w:val="24"/>
              </w:rPr>
            </w:pPr>
            <w:r>
              <w:rPr>
                <w:rFonts w:ascii="仿宋" w:hAnsi="仿宋" w:eastAsia="仿宋" w:cs="仿宋"/>
                <w:spacing w:val="-7"/>
                <w:sz w:val="24"/>
                <w:szCs w:val="24"/>
              </w:rPr>
              <w:t>公安交</w:t>
            </w:r>
          </w:p>
          <w:p w14:paraId="08C25E9D">
            <w:pPr>
              <w:spacing w:before="18" w:line="224" w:lineRule="auto"/>
              <w:ind w:left="151"/>
              <w:rPr>
                <w:rFonts w:ascii="仿宋" w:hAnsi="仿宋" w:eastAsia="仿宋" w:cs="仿宋"/>
                <w:sz w:val="24"/>
                <w:szCs w:val="24"/>
              </w:rPr>
            </w:pPr>
            <w:r>
              <w:rPr>
                <w:rFonts w:ascii="仿宋" w:hAnsi="仿宋" w:eastAsia="仿宋" w:cs="仿宋"/>
                <w:spacing w:val="-7"/>
                <w:sz w:val="24"/>
                <w:szCs w:val="24"/>
              </w:rPr>
              <w:t>通管理</w:t>
            </w:r>
          </w:p>
          <w:p w14:paraId="5AD3E61A">
            <w:pPr>
              <w:spacing w:before="21" w:line="222" w:lineRule="auto"/>
              <w:ind w:left="147"/>
              <w:rPr>
                <w:rFonts w:ascii="仿宋" w:hAnsi="仿宋" w:eastAsia="仿宋" w:cs="仿宋"/>
                <w:sz w:val="24"/>
                <w:szCs w:val="24"/>
              </w:rPr>
            </w:pPr>
            <w:r>
              <w:rPr>
                <w:rFonts w:ascii="仿宋" w:hAnsi="仿宋" w:eastAsia="仿宋" w:cs="仿宋"/>
                <w:spacing w:val="-6"/>
                <w:sz w:val="24"/>
                <w:szCs w:val="24"/>
              </w:rPr>
              <w:t>信息化</w:t>
            </w:r>
          </w:p>
          <w:p w14:paraId="6BE4C530">
            <w:pPr>
              <w:spacing w:before="23" w:line="223" w:lineRule="auto"/>
              <w:ind w:left="146"/>
              <w:rPr>
                <w:rFonts w:ascii="仿宋" w:hAnsi="仿宋" w:eastAsia="仿宋" w:cs="仿宋"/>
                <w:sz w:val="24"/>
                <w:szCs w:val="24"/>
              </w:rPr>
            </w:pPr>
            <w:r>
              <w:rPr>
                <w:rFonts w:ascii="仿宋" w:hAnsi="仿宋" w:eastAsia="仿宋" w:cs="仿宋"/>
                <w:spacing w:val="-6"/>
                <w:sz w:val="24"/>
                <w:szCs w:val="24"/>
              </w:rPr>
              <w:t>水平，</w:t>
            </w:r>
          </w:p>
          <w:p w14:paraId="53EADB62">
            <w:pPr>
              <w:spacing w:before="22" w:line="206" w:lineRule="auto"/>
              <w:ind w:left="147"/>
              <w:rPr>
                <w:rFonts w:ascii="仿宋" w:hAnsi="仿宋" w:eastAsia="仿宋" w:cs="仿宋"/>
                <w:sz w:val="24"/>
                <w:szCs w:val="24"/>
              </w:rPr>
            </w:pPr>
            <w:r>
              <w:rPr>
                <w:rFonts w:ascii="仿宋" w:hAnsi="仿宋" w:eastAsia="仿宋" w:cs="仿宋"/>
                <w:spacing w:val="-6"/>
                <w:sz w:val="24"/>
                <w:szCs w:val="24"/>
              </w:rPr>
              <w:t>保障道</w:t>
            </w:r>
          </w:p>
        </w:tc>
        <w:tc>
          <w:tcPr>
            <w:tcW w:w="991" w:type="dxa"/>
            <w:vAlign w:val="top"/>
          </w:tcPr>
          <w:p w14:paraId="70AAF60A">
            <w:pPr>
              <w:spacing w:before="40" w:line="224" w:lineRule="auto"/>
              <w:ind w:left="150"/>
              <w:rPr>
                <w:rFonts w:ascii="仿宋" w:hAnsi="仿宋" w:eastAsia="仿宋" w:cs="仿宋"/>
                <w:sz w:val="24"/>
                <w:szCs w:val="24"/>
              </w:rPr>
            </w:pPr>
            <w:r>
              <w:rPr>
                <w:rFonts w:ascii="仿宋" w:hAnsi="仿宋" w:eastAsia="仿宋" w:cs="仿宋"/>
                <w:spacing w:val="-6"/>
                <w:sz w:val="24"/>
                <w:szCs w:val="24"/>
              </w:rPr>
              <w:t>提高全</w:t>
            </w:r>
          </w:p>
          <w:p w14:paraId="47730F69">
            <w:pPr>
              <w:spacing w:before="18" w:line="222" w:lineRule="auto"/>
              <w:ind w:left="154"/>
              <w:rPr>
                <w:rFonts w:ascii="仿宋" w:hAnsi="仿宋" w:eastAsia="仿宋" w:cs="仿宋"/>
                <w:sz w:val="24"/>
                <w:szCs w:val="24"/>
              </w:rPr>
            </w:pPr>
            <w:r>
              <w:rPr>
                <w:rFonts w:ascii="仿宋" w:hAnsi="仿宋" w:eastAsia="仿宋" w:cs="仿宋"/>
                <w:spacing w:val="-8"/>
                <w:sz w:val="24"/>
                <w:szCs w:val="24"/>
              </w:rPr>
              <w:t>市公安</w:t>
            </w:r>
          </w:p>
          <w:p w14:paraId="776A413C">
            <w:pPr>
              <w:spacing w:before="22" w:line="224" w:lineRule="auto"/>
              <w:ind w:left="153"/>
              <w:rPr>
                <w:rFonts w:ascii="仿宋" w:hAnsi="仿宋" w:eastAsia="仿宋" w:cs="仿宋"/>
                <w:sz w:val="24"/>
                <w:szCs w:val="24"/>
              </w:rPr>
            </w:pPr>
            <w:r>
              <w:rPr>
                <w:rFonts w:ascii="仿宋" w:hAnsi="仿宋" w:eastAsia="仿宋" w:cs="仿宋"/>
                <w:spacing w:val="-8"/>
                <w:sz w:val="24"/>
                <w:szCs w:val="24"/>
              </w:rPr>
              <w:t>交通管</w:t>
            </w:r>
          </w:p>
          <w:p w14:paraId="5887B818">
            <w:pPr>
              <w:spacing w:before="22" w:line="239" w:lineRule="auto"/>
              <w:ind w:left="148" w:right="133" w:firstLine="1"/>
              <w:jc w:val="both"/>
              <w:rPr>
                <w:rFonts w:ascii="仿宋" w:hAnsi="仿宋" w:eastAsia="仿宋" w:cs="仿宋"/>
                <w:sz w:val="24"/>
                <w:szCs w:val="24"/>
              </w:rPr>
            </w:pPr>
            <w:r>
              <w:rPr>
                <w:rFonts w:ascii="仿宋" w:hAnsi="仿宋" w:eastAsia="仿宋" w:cs="仿宋"/>
                <w:spacing w:val="-6"/>
                <w:sz w:val="24"/>
                <w:szCs w:val="24"/>
              </w:rPr>
              <w:t>理信息</w:t>
            </w:r>
            <w:r>
              <w:rPr>
                <w:rFonts w:ascii="仿宋" w:hAnsi="仿宋" w:eastAsia="仿宋" w:cs="仿宋"/>
                <w:spacing w:val="52"/>
                <w:sz w:val="24"/>
                <w:szCs w:val="24"/>
              </w:rPr>
              <w:t>化水</w:t>
            </w:r>
            <w:r>
              <w:rPr>
                <w:rFonts w:ascii="仿宋" w:hAnsi="仿宋" w:eastAsia="仿宋" w:cs="仿宋"/>
                <w:spacing w:val="-6"/>
                <w:sz w:val="24"/>
                <w:szCs w:val="24"/>
              </w:rPr>
              <w:t>平，保</w:t>
            </w:r>
          </w:p>
          <w:p w14:paraId="592EF181">
            <w:pPr>
              <w:spacing w:before="1" w:line="221" w:lineRule="auto"/>
              <w:ind w:left="161"/>
              <w:rPr>
                <w:rFonts w:ascii="仿宋" w:hAnsi="仿宋" w:eastAsia="仿宋" w:cs="仿宋"/>
                <w:sz w:val="24"/>
                <w:szCs w:val="24"/>
              </w:rPr>
            </w:pPr>
            <w:r>
              <w:rPr>
                <w:rFonts w:ascii="仿宋" w:hAnsi="仿宋" w:eastAsia="仿宋" w:cs="仿宋"/>
                <w:spacing w:val="-10"/>
                <w:sz w:val="24"/>
                <w:szCs w:val="24"/>
              </w:rPr>
              <w:t>障道路</w:t>
            </w:r>
          </w:p>
          <w:p w14:paraId="51823076">
            <w:pPr>
              <w:spacing w:before="21" w:line="222" w:lineRule="auto"/>
              <w:ind w:left="157"/>
              <w:rPr>
                <w:rFonts w:ascii="仿宋" w:hAnsi="仿宋" w:eastAsia="仿宋" w:cs="仿宋"/>
                <w:sz w:val="24"/>
                <w:szCs w:val="24"/>
              </w:rPr>
            </w:pPr>
            <w:r>
              <w:rPr>
                <w:rFonts w:ascii="仿宋" w:hAnsi="仿宋" w:eastAsia="仿宋" w:cs="仿宋"/>
                <w:spacing w:val="-9"/>
                <w:sz w:val="24"/>
                <w:szCs w:val="24"/>
              </w:rPr>
              <w:t>畅通，</w:t>
            </w:r>
          </w:p>
          <w:p w14:paraId="527D76CF">
            <w:pPr>
              <w:spacing w:before="23" w:line="223" w:lineRule="auto"/>
              <w:ind w:left="150"/>
              <w:rPr>
                <w:rFonts w:ascii="仿宋" w:hAnsi="仿宋" w:eastAsia="仿宋" w:cs="仿宋"/>
                <w:sz w:val="24"/>
                <w:szCs w:val="24"/>
              </w:rPr>
            </w:pPr>
            <w:r>
              <w:rPr>
                <w:rFonts w:ascii="仿宋" w:hAnsi="仿宋" w:eastAsia="仿宋" w:cs="仿宋"/>
                <w:spacing w:val="-6"/>
                <w:sz w:val="24"/>
                <w:szCs w:val="24"/>
              </w:rPr>
              <w:t>减少交</w:t>
            </w:r>
          </w:p>
          <w:p w14:paraId="2653D2E4">
            <w:pPr>
              <w:spacing w:before="22" w:line="223" w:lineRule="auto"/>
              <w:ind w:left="153"/>
              <w:rPr>
                <w:rFonts w:ascii="仿宋" w:hAnsi="仿宋" w:eastAsia="仿宋" w:cs="仿宋"/>
                <w:sz w:val="24"/>
                <w:szCs w:val="24"/>
              </w:rPr>
            </w:pPr>
            <w:r>
              <w:rPr>
                <w:rFonts w:ascii="仿宋" w:hAnsi="仿宋" w:eastAsia="仿宋" w:cs="仿宋"/>
                <w:spacing w:val="-7"/>
                <w:sz w:val="24"/>
                <w:szCs w:val="24"/>
              </w:rPr>
              <w:t>通事故</w:t>
            </w:r>
          </w:p>
          <w:p w14:paraId="01F981F3">
            <w:pPr>
              <w:spacing w:before="22" w:line="206" w:lineRule="auto"/>
              <w:ind w:left="162"/>
              <w:rPr>
                <w:rFonts w:ascii="仿宋" w:hAnsi="仿宋" w:eastAsia="仿宋" w:cs="仿宋"/>
                <w:sz w:val="24"/>
                <w:szCs w:val="24"/>
              </w:rPr>
            </w:pPr>
            <w:r>
              <w:rPr>
                <w:rFonts w:ascii="仿宋" w:hAnsi="仿宋" w:eastAsia="仿宋" w:cs="仿宋"/>
                <w:spacing w:val="-10"/>
                <w:sz w:val="24"/>
                <w:szCs w:val="24"/>
              </w:rPr>
              <w:t>的发生</w:t>
            </w:r>
          </w:p>
        </w:tc>
        <w:tc>
          <w:tcPr>
            <w:tcW w:w="990" w:type="dxa"/>
            <w:vAlign w:val="top"/>
          </w:tcPr>
          <w:p w14:paraId="62944491">
            <w:pPr>
              <w:spacing w:line="290" w:lineRule="auto"/>
              <w:rPr>
                <w:rFonts w:ascii="Arial"/>
                <w:sz w:val="21"/>
              </w:rPr>
            </w:pPr>
          </w:p>
          <w:p w14:paraId="0C751EF6">
            <w:pPr>
              <w:spacing w:line="290" w:lineRule="auto"/>
              <w:rPr>
                <w:rFonts w:ascii="Arial"/>
                <w:sz w:val="21"/>
              </w:rPr>
            </w:pPr>
          </w:p>
          <w:p w14:paraId="68F1A333">
            <w:pPr>
              <w:spacing w:before="78" w:line="222" w:lineRule="auto"/>
              <w:ind w:left="147"/>
              <w:rPr>
                <w:rFonts w:ascii="仿宋" w:hAnsi="仿宋" w:eastAsia="仿宋" w:cs="仿宋"/>
                <w:sz w:val="24"/>
                <w:szCs w:val="24"/>
              </w:rPr>
            </w:pPr>
            <w:r>
              <w:rPr>
                <w:rFonts w:ascii="仿宋" w:hAnsi="仿宋" w:eastAsia="仿宋" w:cs="仿宋"/>
                <w:spacing w:val="-6"/>
                <w:sz w:val="24"/>
                <w:szCs w:val="24"/>
              </w:rPr>
              <w:t>利用更</w:t>
            </w:r>
          </w:p>
          <w:p w14:paraId="754C426F">
            <w:pPr>
              <w:spacing w:before="23" w:line="223" w:lineRule="auto"/>
              <w:ind w:left="147"/>
              <w:rPr>
                <w:rFonts w:ascii="仿宋" w:hAnsi="仿宋" w:eastAsia="仿宋" w:cs="仿宋"/>
                <w:sz w:val="24"/>
                <w:szCs w:val="24"/>
              </w:rPr>
            </w:pPr>
            <w:r>
              <w:rPr>
                <w:rFonts w:ascii="仿宋" w:hAnsi="仿宋" w:eastAsia="仿宋" w:cs="仿宋"/>
                <w:spacing w:val="-6"/>
                <w:sz w:val="24"/>
                <w:szCs w:val="24"/>
              </w:rPr>
              <w:t>加完善</w:t>
            </w:r>
          </w:p>
          <w:p w14:paraId="0E203038">
            <w:pPr>
              <w:spacing w:before="19" w:line="224" w:lineRule="auto"/>
              <w:ind w:left="162"/>
              <w:rPr>
                <w:rFonts w:ascii="仿宋" w:hAnsi="仿宋" w:eastAsia="仿宋" w:cs="仿宋"/>
                <w:sz w:val="24"/>
                <w:szCs w:val="24"/>
              </w:rPr>
            </w:pPr>
            <w:r>
              <w:rPr>
                <w:rFonts w:ascii="仿宋" w:hAnsi="仿宋" w:eastAsia="仿宋" w:cs="仿宋"/>
                <w:spacing w:val="-10"/>
                <w:sz w:val="24"/>
                <w:szCs w:val="24"/>
              </w:rPr>
              <w:t>的交通</w:t>
            </w:r>
          </w:p>
          <w:p w14:paraId="66712DD7">
            <w:pPr>
              <w:spacing w:before="20" w:line="221" w:lineRule="auto"/>
              <w:ind w:left="147"/>
              <w:rPr>
                <w:rFonts w:ascii="仿宋" w:hAnsi="仿宋" w:eastAsia="仿宋" w:cs="仿宋"/>
                <w:sz w:val="24"/>
                <w:szCs w:val="24"/>
              </w:rPr>
            </w:pPr>
            <w:r>
              <w:rPr>
                <w:rFonts w:ascii="仿宋" w:hAnsi="仿宋" w:eastAsia="仿宋" w:cs="仿宋"/>
                <w:spacing w:val="-6"/>
                <w:sz w:val="24"/>
                <w:szCs w:val="24"/>
              </w:rPr>
              <w:t>设施保</w:t>
            </w:r>
          </w:p>
          <w:p w14:paraId="3484F4D9">
            <w:pPr>
              <w:spacing w:before="24" w:line="222" w:lineRule="auto"/>
              <w:ind w:left="161"/>
              <w:rPr>
                <w:rFonts w:ascii="仿宋" w:hAnsi="仿宋" w:eastAsia="仿宋" w:cs="仿宋"/>
                <w:sz w:val="24"/>
                <w:szCs w:val="24"/>
              </w:rPr>
            </w:pPr>
            <w:r>
              <w:rPr>
                <w:rFonts w:ascii="仿宋" w:hAnsi="仿宋" w:eastAsia="仿宋" w:cs="仿宋"/>
                <w:spacing w:val="-10"/>
                <w:sz w:val="24"/>
                <w:szCs w:val="24"/>
              </w:rPr>
              <w:t>障全市</w:t>
            </w:r>
          </w:p>
          <w:p w14:paraId="3A4FD795">
            <w:pPr>
              <w:spacing w:before="22" w:line="222" w:lineRule="auto"/>
              <w:ind w:left="149"/>
              <w:rPr>
                <w:rFonts w:ascii="仿宋" w:hAnsi="仿宋" w:eastAsia="仿宋" w:cs="仿宋"/>
                <w:sz w:val="24"/>
                <w:szCs w:val="24"/>
              </w:rPr>
            </w:pPr>
            <w:r>
              <w:rPr>
                <w:rFonts w:ascii="仿宋" w:hAnsi="仿宋" w:eastAsia="仿宋" w:cs="仿宋"/>
                <w:spacing w:val="-6"/>
                <w:sz w:val="24"/>
                <w:szCs w:val="24"/>
              </w:rPr>
              <w:t>道路畅</w:t>
            </w:r>
          </w:p>
          <w:p w14:paraId="51661A7D">
            <w:pPr>
              <w:spacing w:before="23" w:line="231" w:lineRule="auto"/>
              <w:ind w:left="393"/>
              <w:rPr>
                <w:rFonts w:ascii="仿宋" w:hAnsi="仿宋" w:eastAsia="仿宋" w:cs="仿宋"/>
                <w:sz w:val="24"/>
                <w:szCs w:val="24"/>
              </w:rPr>
            </w:pPr>
            <w:r>
              <w:rPr>
                <w:rFonts w:ascii="仿宋" w:hAnsi="仿宋" w:eastAsia="仿宋" w:cs="仿宋"/>
                <w:sz w:val="24"/>
                <w:szCs w:val="24"/>
              </w:rPr>
              <w:t>通</w:t>
            </w:r>
          </w:p>
        </w:tc>
        <w:tc>
          <w:tcPr>
            <w:tcW w:w="991" w:type="dxa"/>
            <w:vAlign w:val="top"/>
          </w:tcPr>
          <w:p w14:paraId="21A3C5D7">
            <w:pPr>
              <w:spacing w:before="39" w:line="224" w:lineRule="auto"/>
              <w:ind w:left="150"/>
              <w:rPr>
                <w:rFonts w:ascii="仿宋" w:hAnsi="仿宋" w:eastAsia="仿宋" w:cs="仿宋"/>
                <w:sz w:val="24"/>
                <w:szCs w:val="24"/>
              </w:rPr>
            </w:pPr>
            <w:r>
              <w:rPr>
                <w:rFonts w:ascii="仿宋" w:hAnsi="仿宋" w:eastAsia="仿宋" w:cs="仿宋"/>
                <w:spacing w:val="-6"/>
                <w:sz w:val="24"/>
                <w:szCs w:val="24"/>
              </w:rPr>
              <w:t>是否为</w:t>
            </w:r>
          </w:p>
          <w:p w14:paraId="2168A9DC">
            <w:pPr>
              <w:spacing w:before="19" w:line="222" w:lineRule="auto"/>
              <w:ind w:left="155"/>
              <w:rPr>
                <w:rFonts w:ascii="仿宋" w:hAnsi="仿宋" w:eastAsia="仿宋" w:cs="仿宋"/>
                <w:sz w:val="24"/>
                <w:szCs w:val="24"/>
              </w:rPr>
            </w:pPr>
            <w:r>
              <w:rPr>
                <w:rFonts w:ascii="仿宋" w:hAnsi="仿宋" w:eastAsia="仿宋" w:cs="仿宋"/>
                <w:spacing w:val="-8"/>
                <w:sz w:val="24"/>
                <w:szCs w:val="24"/>
              </w:rPr>
              <w:t>全市交</w:t>
            </w:r>
          </w:p>
          <w:p w14:paraId="6251A89E">
            <w:pPr>
              <w:spacing w:before="22" w:line="224" w:lineRule="auto"/>
              <w:ind w:left="154"/>
              <w:rPr>
                <w:rFonts w:ascii="仿宋" w:hAnsi="仿宋" w:eastAsia="仿宋" w:cs="仿宋"/>
                <w:sz w:val="24"/>
                <w:szCs w:val="24"/>
              </w:rPr>
            </w:pPr>
            <w:r>
              <w:rPr>
                <w:rFonts w:ascii="仿宋" w:hAnsi="仿宋" w:eastAsia="仿宋" w:cs="仿宋"/>
                <w:spacing w:val="-7"/>
                <w:sz w:val="24"/>
                <w:szCs w:val="24"/>
              </w:rPr>
              <w:t>通管理</w:t>
            </w:r>
          </w:p>
          <w:p w14:paraId="7E86D28A">
            <w:pPr>
              <w:spacing w:before="21" w:line="220" w:lineRule="auto"/>
              <w:ind w:left="155"/>
              <w:rPr>
                <w:rFonts w:ascii="仿宋" w:hAnsi="仿宋" w:eastAsia="仿宋" w:cs="仿宋"/>
                <w:sz w:val="24"/>
                <w:szCs w:val="24"/>
              </w:rPr>
            </w:pPr>
            <w:r>
              <w:rPr>
                <w:rFonts w:ascii="仿宋" w:hAnsi="仿宋" w:eastAsia="仿宋" w:cs="仿宋"/>
                <w:spacing w:val="-8"/>
                <w:sz w:val="24"/>
                <w:szCs w:val="24"/>
              </w:rPr>
              <w:t>工作提</w:t>
            </w:r>
          </w:p>
          <w:p w14:paraId="301B7B20">
            <w:pPr>
              <w:spacing w:before="25" w:line="224" w:lineRule="auto"/>
              <w:ind w:left="150"/>
              <w:rPr>
                <w:rFonts w:ascii="仿宋" w:hAnsi="仿宋" w:eastAsia="仿宋" w:cs="仿宋"/>
                <w:sz w:val="24"/>
                <w:szCs w:val="24"/>
              </w:rPr>
            </w:pPr>
            <w:r>
              <w:rPr>
                <w:rFonts w:ascii="仿宋" w:hAnsi="仿宋" w:eastAsia="仿宋" w:cs="仿宋"/>
                <w:spacing w:val="-6"/>
                <w:sz w:val="24"/>
                <w:szCs w:val="24"/>
              </w:rPr>
              <w:t>供更为</w:t>
            </w:r>
          </w:p>
          <w:p w14:paraId="0C248C4B">
            <w:pPr>
              <w:spacing w:before="19" w:line="223" w:lineRule="auto"/>
              <w:ind w:left="155"/>
              <w:rPr>
                <w:rFonts w:ascii="仿宋" w:hAnsi="仿宋" w:eastAsia="仿宋" w:cs="仿宋"/>
                <w:sz w:val="24"/>
                <w:szCs w:val="24"/>
              </w:rPr>
            </w:pPr>
            <w:r>
              <w:rPr>
                <w:rFonts w:ascii="仿宋" w:hAnsi="仿宋" w:eastAsia="仿宋" w:cs="仿宋"/>
                <w:spacing w:val="-8"/>
                <w:sz w:val="24"/>
                <w:szCs w:val="24"/>
              </w:rPr>
              <w:t>方便快</w:t>
            </w:r>
          </w:p>
          <w:p w14:paraId="5196A104">
            <w:pPr>
              <w:spacing w:before="21" w:line="222" w:lineRule="auto"/>
              <w:ind w:left="151"/>
              <w:rPr>
                <w:rFonts w:ascii="仿宋" w:hAnsi="仿宋" w:eastAsia="仿宋" w:cs="仿宋"/>
                <w:sz w:val="24"/>
                <w:szCs w:val="24"/>
              </w:rPr>
            </w:pPr>
            <w:r>
              <w:rPr>
                <w:rFonts w:ascii="仿宋" w:hAnsi="仿宋" w:eastAsia="仿宋" w:cs="仿宋"/>
                <w:spacing w:val="-6"/>
                <w:sz w:val="24"/>
                <w:szCs w:val="24"/>
              </w:rPr>
              <w:t>捷的帮</w:t>
            </w:r>
          </w:p>
          <w:p w14:paraId="026E21D5">
            <w:pPr>
              <w:spacing w:before="22"/>
              <w:ind w:left="151" w:right="132" w:hanging="3"/>
              <w:jc w:val="both"/>
              <w:rPr>
                <w:rFonts w:ascii="仿宋" w:hAnsi="仿宋" w:eastAsia="仿宋" w:cs="仿宋"/>
                <w:sz w:val="24"/>
                <w:szCs w:val="24"/>
              </w:rPr>
            </w:pPr>
            <w:r>
              <w:rPr>
                <w:rFonts w:ascii="仿宋" w:hAnsi="仿宋" w:eastAsia="仿宋" w:cs="仿宋"/>
                <w:spacing w:val="-6"/>
                <w:sz w:val="24"/>
                <w:szCs w:val="24"/>
              </w:rPr>
              <w:t>助，能</w:t>
            </w:r>
            <w:r>
              <w:rPr>
                <w:rFonts w:ascii="仿宋" w:hAnsi="仿宋" w:eastAsia="仿宋" w:cs="仿宋"/>
                <w:spacing w:val="50"/>
                <w:sz w:val="24"/>
                <w:szCs w:val="24"/>
              </w:rPr>
              <w:t>得满</w:t>
            </w:r>
            <w:r>
              <w:rPr>
                <w:rFonts w:ascii="仿宋" w:hAnsi="仿宋" w:eastAsia="仿宋" w:cs="仿宋"/>
                <w:spacing w:val="-7"/>
                <w:sz w:val="24"/>
                <w:szCs w:val="24"/>
              </w:rPr>
              <w:t>分，视</w:t>
            </w:r>
          </w:p>
          <w:p w14:paraId="1B716AD8">
            <w:pPr>
              <w:spacing w:line="205" w:lineRule="auto"/>
              <w:ind w:left="155"/>
              <w:rPr>
                <w:rFonts w:ascii="仿宋" w:hAnsi="仿宋" w:eastAsia="仿宋" w:cs="仿宋"/>
                <w:sz w:val="24"/>
                <w:szCs w:val="24"/>
              </w:rPr>
            </w:pPr>
            <w:r>
              <w:rPr>
                <w:rFonts w:ascii="仿宋" w:hAnsi="仿宋" w:eastAsia="仿宋" w:cs="仿宋"/>
                <w:spacing w:val="-8"/>
                <w:sz w:val="24"/>
                <w:szCs w:val="24"/>
              </w:rPr>
              <w:t>情况扣</w:t>
            </w:r>
          </w:p>
        </w:tc>
        <w:tc>
          <w:tcPr>
            <w:tcW w:w="990" w:type="dxa"/>
            <w:vAlign w:val="top"/>
          </w:tcPr>
          <w:p w14:paraId="692B19E3">
            <w:pPr>
              <w:spacing w:line="251" w:lineRule="auto"/>
              <w:rPr>
                <w:rFonts w:ascii="Arial"/>
                <w:sz w:val="21"/>
              </w:rPr>
            </w:pPr>
          </w:p>
          <w:p w14:paraId="1AAB5F10">
            <w:pPr>
              <w:spacing w:line="251" w:lineRule="auto"/>
              <w:rPr>
                <w:rFonts w:ascii="Arial"/>
                <w:sz w:val="21"/>
              </w:rPr>
            </w:pPr>
          </w:p>
          <w:p w14:paraId="73BBE821">
            <w:pPr>
              <w:spacing w:line="251" w:lineRule="auto"/>
              <w:rPr>
                <w:rFonts w:ascii="Arial"/>
                <w:sz w:val="21"/>
              </w:rPr>
            </w:pPr>
          </w:p>
          <w:p w14:paraId="40A8E2BD">
            <w:pPr>
              <w:spacing w:line="251" w:lineRule="auto"/>
              <w:rPr>
                <w:rFonts w:ascii="Arial"/>
                <w:sz w:val="21"/>
              </w:rPr>
            </w:pPr>
          </w:p>
          <w:p w14:paraId="196027F3">
            <w:pPr>
              <w:spacing w:line="252" w:lineRule="auto"/>
              <w:rPr>
                <w:rFonts w:ascii="Arial"/>
                <w:sz w:val="21"/>
              </w:rPr>
            </w:pPr>
          </w:p>
          <w:p w14:paraId="18099E7C">
            <w:pPr>
              <w:spacing w:line="252" w:lineRule="auto"/>
              <w:rPr>
                <w:rFonts w:ascii="Arial"/>
                <w:sz w:val="21"/>
              </w:rPr>
            </w:pPr>
          </w:p>
          <w:p w14:paraId="614799EB">
            <w:pPr>
              <w:spacing w:before="78" w:line="241" w:lineRule="auto"/>
              <w:ind w:left="400"/>
              <w:rPr>
                <w:rFonts w:ascii="仿宋" w:hAnsi="仿宋" w:eastAsia="仿宋" w:cs="仿宋"/>
                <w:sz w:val="24"/>
                <w:szCs w:val="24"/>
              </w:rPr>
            </w:pPr>
            <w:r>
              <w:rPr>
                <w:rFonts w:ascii="仿宋" w:hAnsi="仿宋" w:eastAsia="仿宋" w:cs="仿宋"/>
                <w:spacing w:val="-14"/>
                <w:sz w:val="24"/>
                <w:szCs w:val="24"/>
              </w:rPr>
              <w:t>10</w:t>
            </w:r>
          </w:p>
        </w:tc>
        <w:tc>
          <w:tcPr>
            <w:tcW w:w="995" w:type="dxa"/>
            <w:vAlign w:val="top"/>
          </w:tcPr>
          <w:p w14:paraId="6E0989C8">
            <w:pPr>
              <w:spacing w:line="251" w:lineRule="auto"/>
              <w:rPr>
                <w:rFonts w:ascii="Arial"/>
                <w:sz w:val="21"/>
              </w:rPr>
            </w:pPr>
          </w:p>
          <w:p w14:paraId="4EC0EC84">
            <w:pPr>
              <w:spacing w:line="251" w:lineRule="auto"/>
              <w:rPr>
                <w:rFonts w:ascii="Arial"/>
                <w:sz w:val="21"/>
              </w:rPr>
            </w:pPr>
          </w:p>
          <w:p w14:paraId="7237F3FB">
            <w:pPr>
              <w:spacing w:line="251" w:lineRule="auto"/>
              <w:rPr>
                <w:rFonts w:ascii="Arial"/>
                <w:sz w:val="21"/>
              </w:rPr>
            </w:pPr>
          </w:p>
          <w:p w14:paraId="798ABE52">
            <w:pPr>
              <w:spacing w:line="251" w:lineRule="auto"/>
              <w:rPr>
                <w:rFonts w:ascii="Arial"/>
                <w:sz w:val="21"/>
              </w:rPr>
            </w:pPr>
          </w:p>
          <w:p w14:paraId="4084F8DD">
            <w:pPr>
              <w:spacing w:line="252" w:lineRule="auto"/>
              <w:rPr>
                <w:rFonts w:ascii="Arial"/>
                <w:sz w:val="21"/>
              </w:rPr>
            </w:pPr>
          </w:p>
          <w:p w14:paraId="16697AFB">
            <w:pPr>
              <w:spacing w:line="252" w:lineRule="auto"/>
              <w:rPr>
                <w:rFonts w:ascii="Arial"/>
                <w:sz w:val="21"/>
              </w:rPr>
            </w:pPr>
          </w:p>
          <w:p w14:paraId="7E0062B3">
            <w:pPr>
              <w:spacing w:before="78" w:line="241" w:lineRule="auto"/>
              <w:ind w:left="444"/>
              <w:rPr>
                <w:rFonts w:ascii="仿宋" w:hAnsi="仿宋" w:eastAsia="仿宋" w:cs="仿宋"/>
                <w:sz w:val="24"/>
                <w:szCs w:val="24"/>
              </w:rPr>
            </w:pPr>
            <w:r>
              <w:rPr>
                <w:rFonts w:ascii="仿宋" w:hAnsi="仿宋" w:eastAsia="仿宋" w:cs="仿宋"/>
                <w:sz w:val="24"/>
                <w:szCs w:val="24"/>
              </w:rPr>
              <w:t>9</w:t>
            </w:r>
          </w:p>
        </w:tc>
      </w:tr>
    </w:tbl>
    <w:p w14:paraId="013BC3E1">
      <w:pPr>
        <w:pStyle w:val="2"/>
      </w:pPr>
    </w:p>
    <w:p w14:paraId="0D338D5D">
      <w:pPr>
        <w:sectPr>
          <w:pgSz w:w="11915" w:h="16840"/>
          <w:pgMar w:top="400" w:right="1787" w:bottom="0" w:left="1022" w:header="0" w:footer="0" w:gutter="0"/>
          <w:cols w:space="720" w:num="1"/>
        </w:sectPr>
      </w:pPr>
    </w:p>
    <w:p w14:paraId="5AEB81BD">
      <w:pPr>
        <w:spacing w:before="4"/>
      </w:pPr>
    </w:p>
    <w:p w14:paraId="4A333B00">
      <w:pPr>
        <w:spacing w:before="3"/>
      </w:pPr>
    </w:p>
    <w:p w14:paraId="622ECDA9">
      <w:pPr>
        <w:spacing w:before="3"/>
      </w:pPr>
    </w:p>
    <w:tbl>
      <w:tblPr>
        <w:tblStyle w:val="5"/>
        <w:tblW w:w="7947"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10"/>
        <w:gridCol w:w="990"/>
        <w:gridCol w:w="990"/>
        <w:gridCol w:w="991"/>
        <w:gridCol w:w="990"/>
        <w:gridCol w:w="991"/>
        <w:gridCol w:w="990"/>
        <w:gridCol w:w="995"/>
      </w:tblGrid>
      <w:tr w14:paraId="351AC13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1565" w:hRule="atLeast"/>
        </w:trPr>
        <w:tc>
          <w:tcPr>
            <w:tcW w:w="1010" w:type="dxa"/>
            <w:vMerge w:val="restart"/>
            <w:tcBorders>
              <w:top w:val="nil"/>
              <w:bottom w:val="nil"/>
            </w:tcBorders>
            <w:vAlign w:val="top"/>
          </w:tcPr>
          <w:p w14:paraId="476595EA">
            <w:pPr>
              <w:rPr>
                <w:rFonts w:ascii="Arial"/>
                <w:sz w:val="21"/>
              </w:rPr>
            </w:pPr>
          </w:p>
        </w:tc>
        <w:tc>
          <w:tcPr>
            <w:tcW w:w="990" w:type="dxa"/>
            <w:vMerge w:val="restart"/>
            <w:tcBorders>
              <w:top w:val="nil"/>
              <w:bottom w:val="nil"/>
            </w:tcBorders>
            <w:vAlign w:val="top"/>
          </w:tcPr>
          <w:p w14:paraId="6AB9787B">
            <w:pPr>
              <w:rPr>
                <w:rFonts w:ascii="Arial"/>
                <w:sz w:val="21"/>
              </w:rPr>
            </w:pPr>
          </w:p>
        </w:tc>
        <w:tc>
          <w:tcPr>
            <w:tcW w:w="990" w:type="dxa"/>
            <w:vAlign w:val="top"/>
          </w:tcPr>
          <w:p w14:paraId="4D202C9E">
            <w:pPr>
              <w:spacing w:before="39"/>
              <w:ind w:left="151" w:right="133" w:firstLine="113"/>
              <w:rPr>
                <w:rFonts w:ascii="仿宋" w:hAnsi="仿宋" w:eastAsia="仿宋" w:cs="仿宋"/>
                <w:sz w:val="24"/>
                <w:szCs w:val="24"/>
              </w:rPr>
            </w:pPr>
            <w:r>
              <w:rPr>
                <w:rFonts w:ascii="仿宋" w:hAnsi="仿宋" w:eastAsia="仿宋" w:cs="仿宋"/>
                <w:spacing w:val="-8"/>
                <w:sz w:val="24"/>
                <w:szCs w:val="24"/>
              </w:rPr>
              <w:t>路畅</w:t>
            </w:r>
            <w:r>
              <w:rPr>
                <w:rFonts w:ascii="仿宋" w:hAnsi="仿宋" w:eastAsia="仿宋" w:cs="仿宋"/>
                <w:spacing w:val="-7"/>
                <w:sz w:val="24"/>
                <w:szCs w:val="24"/>
              </w:rPr>
              <w:t>通，减</w:t>
            </w:r>
          </w:p>
          <w:p w14:paraId="2710DA7C">
            <w:pPr>
              <w:spacing w:line="223" w:lineRule="auto"/>
              <w:ind w:left="147"/>
              <w:rPr>
                <w:rFonts w:ascii="仿宋" w:hAnsi="仿宋" w:eastAsia="仿宋" w:cs="仿宋"/>
                <w:sz w:val="24"/>
                <w:szCs w:val="24"/>
              </w:rPr>
            </w:pPr>
            <w:r>
              <w:rPr>
                <w:rFonts w:ascii="仿宋" w:hAnsi="仿宋" w:eastAsia="仿宋" w:cs="仿宋"/>
                <w:spacing w:val="-6"/>
                <w:sz w:val="24"/>
                <w:szCs w:val="24"/>
              </w:rPr>
              <w:t>少交通</w:t>
            </w:r>
          </w:p>
          <w:p w14:paraId="1E9EB18B">
            <w:pPr>
              <w:spacing w:before="19" w:line="224" w:lineRule="auto"/>
              <w:ind w:left="273" w:right="133" w:hanging="126"/>
              <w:rPr>
                <w:rFonts w:ascii="仿宋" w:hAnsi="仿宋" w:eastAsia="仿宋" w:cs="仿宋"/>
                <w:sz w:val="24"/>
                <w:szCs w:val="24"/>
              </w:rPr>
            </w:pPr>
            <w:r>
              <w:rPr>
                <w:rFonts w:ascii="仿宋" w:hAnsi="仿宋" w:eastAsia="仿宋" w:cs="仿宋"/>
                <w:spacing w:val="-6"/>
                <w:sz w:val="24"/>
                <w:szCs w:val="24"/>
              </w:rPr>
              <w:t>事故的</w:t>
            </w:r>
            <w:r>
              <w:rPr>
                <w:rFonts w:ascii="仿宋" w:hAnsi="仿宋" w:eastAsia="仿宋" w:cs="仿宋"/>
                <w:spacing w:val="-12"/>
                <w:sz w:val="24"/>
                <w:szCs w:val="24"/>
              </w:rPr>
              <w:t>发生</w:t>
            </w:r>
          </w:p>
        </w:tc>
        <w:tc>
          <w:tcPr>
            <w:tcW w:w="991" w:type="dxa"/>
            <w:vAlign w:val="top"/>
          </w:tcPr>
          <w:p w14:paraId="4EB6F69D">
            <w:pPr>
              <w:rPr>
                <w:rFonts w:ascii="Arial"/>
                <w:sz w:val="21"/>
              </w:rPr>
            </w:pPr>
          </w:p>
        </w:tc>
        <w:tc>
          <w:tcPr>
            <w:tcW w:w="990" w:type="dxa"/>
            <w:vAlign w:val="top"/>
          </w:tcPr>
          <w:p w14:paraId="30D582BC">
            <w:pPr>
              <w:rPr>
                <w:rFonts w:ascii="Arial"/>
                <w:sz w:val="21"/>
              </w:rPr>
            </w:pPr>
          </w:p>
        </w:tc>
        <w:tc>
          <w:tcPr>
            <w:tcW w:w="991" w:type="dxa"/>
            <w:vAlign w:val="top"/>
          </w:tcPr>
          <w:p w14:paraId="5E34C5D8">
            <w:pPr>
              <w:spacing w:before="39"/>
              <w:ind w:left="152" w:right="132" w:firstLine="114"/>
              <w:rPr>
                <w:rFonts w:ascii="仿宋" w:hAnsi="仿宋" w:eastAsia="仿宋" w:cs="仿宋"/>
                <w:sz w:val="24"/>
                <w:szCs w:val="24"/>
              </w:rPr>
            </w:pPr>
            <w:r>
              <w:rPr>
                <w:rFonts w:ascii="仿宋" w:hAnsi="仿宋" w:eastAsia="仿宋" w:cs="仿宋"/>
                <w:spacing w:val="-4"/>
                <w:sz w:val="24"/>
                <w:szCs w:val="24"/>
              </w:rPr>
              <w:t>3-10</w:t>
            </w:r>
            <w:r>
              <w:rPr>
                <w:rFonts w:ascii="仿宋" w:hAnsi="仿宋" w:eastAsia="仿宋" w:cs="仿宋"/>
                <w:spacing w:val="-7"/>
                <w:sz w:val="24"/>
                <w:szCs w:val="24"/>
              </w:rPr>
              <w:t>分，完</w:t>
            </w:r>
          </w:p>
          <w:p w14:paraId="656FBA41">
            <w:pPr>
              <w:spacing w:line="222" w:lineRule="auto"/>
              <w:ind w:left="155"/>
              <w:rPr>
                <w:rFonts w:ascii="仿宋" w:hAnsi="仿宋" w:eastAsia="仿宋" w:cs="仿宋"/>
                <w:sz w:val="24"/>
                <w:szCs w:val="24"/>
              </w:rPr>
            </w:pPr>
            <w:r>
              <w:rPr>
                <w:rFonts w:ascii="仿宋" w:hAnsi="仿宋" w:eastAsia="仿宋" w:cs="仿宋"/>
                <w:spacing w:val="-8"/>
                <w:sz w:val="24"/>
                <w:szCs w:val="24"/>
              </w:rPr>
              <w:t>全没有</w:t>
            </w:r>
          </w:p>
          <w:p w14:paraId="123A3CBC">
            <w:pPr>
              <w:spacing w:before="19" w:line="224" w:lineRule="auto"/>
              <w:ind w:left="391" w:right="132" w:hanging="228"/>
              <w:rPr>
                <w:rFonts w:ascii="仿宋" w:hAnsi="仿宋" w:eastAsia="仿宋" w:cs="仿宋"/>
                <w:sz w:val="24"/>
                <w:szCs w:val="24"/>
              </w:rPr>
            </w:pPr>
            <w:r>
              <w:rPr>
                <w:rFonts w:ascii="仿宋" w:hAnsi="仿宋" w:eastAsia="仿宋" w:cs="仿宋"/>
                <w:spacing w:val="-10"/>
                <w:sz w:val="24"/>
                <w:szCs w:val="24"/>
              </w:rPr>
              <w:t>的不得</w:t>
            </w:r>
            <w:r>
              <w:rPr>
                <w:rFonts w:ascii="仿宋" w:hAnsi="仿宋" w:eastAsia="仿宋" w:cs="仿宋"/>
                <w:sz w:val="24"/>
                <w:szCs w:val="24"/>
              </w:rPr>
              <w:t>分</w:t>
            </w:r>
          </w:p>
        </w:tc>
        <w:tc>
          <w:tcPr>
            <w:tcW w:w="990" w:type="dxa"/>
            <w:vAlign w:val="top"/>
          </w:tcPr>
          <w:p w14:paraId="48041315">
            <w:pPr>
              <w:rPr>
                <w:rFonts w:ascii="Arial"/>
                <w:sz w:val="21"/>
              </w:rPr>
            </w:pPr>
          </w:p>
        </w:tc>
        <w:tc>
          <w:tcPr>
            <w:tcW w:w="995" w:type="dxa"/>
            <w:vAlign w:val="top"/>
          </w:tcPr>
          <w:p w14:paraId="32F7A70A">
            <w:pPr>
              <w:rPr>
                <w:rFonts w:ascii="Arial"/>
                <w:sz w:val="21"/>
              </w:rPr>
            </w:pPr>
          </w:p>
        </w:tc>
      </w:tr>
      <w:tr w14:paraId="394FF5D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9" w:hRule="atLeast"/>
        </w:trPr>
        <w:tc>
          <w:tcPr>
            <w:tcW w:w="1010" w:type="dxa"/>
            <w:vMerge w:val="continue"/>
            <w:tcBorders>
              <w:top w:val="nil"/>
              <w:bottom w:val="nil"/>
            </w:tcBorders>
            <w:vAlign w:val="top"/>
          </w:tcPr>
          <w:p w14:paraId="51427A1E">
            <w:pPr>
              <w:rPr>
                <w:rFonts w:ascii="Arial"/>
                <w:sz w:val="21"/>
              </w:rPr>
            </w:pPr>
          </w:p>
        </w:tc>
        <w:tc>
          <w:tcPr>
            <w:tcW w:w="990" w:type="dxa"/>
            <w:vMerge w:val="continue"/>
            <w:tcBorders>
              <w:top w:val="nil"/>
            </w:tcBorders>
            <w:vAlign w:val="top"/>
          </w:tcPr>
          <w:p w14:paraId="6BB52BB5">
            <w:pPr>
              <w:rPr>
                <w:rFonts w:ascii="Arial"/>
                <w:sz w:val="21"/>
              </w:rPr>
            </w:pPr>
          </w:p>
        </w:tc>
        <w:tc>
          <w:tcPr>
            <w:tcW w:w="990" w:type="dxa"/>
            <w:vAlign w:val="top"/>
          </w:tcPr>
          <w:p w14:paraId="75373B7C">
            <w:pPr>
              <w:spacing w:before="113" w:line="231" w:lineRule="auto"/>
              <w:ind w:left="421"/>
              <w:rPr>
                <w:rFonts w:ascii="仿宋" w:hAnsi="仿宋" w:eastAsia="仿宋" w:cs="仿宋"/>
                <w:sz w:val="31"/>
                <w:szCs w:val="31"/>
              </w:rPr>
            </w:pPr>
            <w:r>
              <w:rPr>
                <w:rFonts w:ascii="仿宋" w:hAnsi="仿宋" w:eastAsia="仿宋" w:cs="仿宋"/>
                <w:sz w:val="31"/>
                <w:szCs w:val="31"/>
              </w:rPr>
              <w:t>/</w:t>
            </w:r>
          </w:p>
        </w:tc>
        <w:tc>
          <w:tcPr>
            <w:tcW w:w="991" w:type="dxa"/>
            <w:vAlign w:val="top"/>
          </w:tcPr>
          <w:p w14:paraId="2C86D28F">
            <w:pPr>
              <w:spacing w:before="113" w:line="231" w:lineRule="auto"/>
              <w:ind w:left="423"/>
              <w:rPr>
                <w:rFonts w:ascii="仿宋" w:hAnsi="仿宋" w:eastAsia="仿宋" w:cs="仿宋"/>
                <w:sz w:val="31"/>
                <w:szCs w:val="31"/>
              </w:rPr>
            </w:pPr>
            <w:r>
              <w:rPr>
                <w:rFonts w:ascii="仿宋" w:hAnsi="仿宋" w:eastAsia="仿宋" w:cs="仿宋"/>
                <w:sz w:val="31"/>
                <w:szCs w:val="31"/>
              </w:rPr>
              <w:t>/</w:t>
            </w:r>
          </w:p>
        </w:tc>
        <w:tc>
          <w:tcPr>
            <w:tcW w:w="990" w:type="dxa"/>
            <w:vAlign w:val="top"/>
          </w:tcPr>
          <w:p w14:paraId="665DE923">
            <w:pPr>
              <w:spacing w:before="113" w:line="231" w:lineRule="auto"/>
              <w:ind w:left="423"/>
              <w:rPr>
                <w:rFonts w:ascii="仿宋" w:hAnsi="仿宋" w:eastAsia="仿宋" w:cs="仿宋"/>
                <w:sz w:val="31"/>
                <w:szCs w:val="31"/>
              </w:rPr>
            </w:pPr>
            <w:r>
              <w:rPr>
                <w:rFonts w:ascii="仿宋" w:hAnsi="仿宋" w:eastAsia="仿宋" w:cs="仿宋"/>
                <w:sz w:val="31"/>
                <w:szCs w:val="31"/>
              </w:rPr>
              <w:t>/</w:t>
            </w:r>
          </w:p>
        </w:tc>
        <w:tc>
          <w:tcPr>
            <w:tcW w:w="991" w:type="dxa"/>
            <w:vAlign w:val="top"/>
          </w:tcPr>
          <w:p w14:paraId="0E988B54">
            <w:pPr>
              <w:spacing w:before="113" w:line="231" w:lineRule="auto"/>
              <w:ind w:left="424"/>
              <w:rPr>
                <w:rFonts w:ascii="仿宋" w:hAnsi="仿宋" w:eastAsia="仿宋" w:cs="仿宋"/>
                <w:sz w:val="31"/>
                <w:szCs w:val="31"/>
              </w:rPr>
            </w:pPr>
            <w:r>
              <w:rPr>
                <w:rFonts w:ascii="仿宋" w:hAnsi="仿宋" w:eastAsia="仿宋" w:cs="仿宋"/>
                <w:sz w:val="31"/>
                <w:szCs w:val="31"/>
              </w:rPr>
              <w:t>/</w:t>
            </w:r>
          </w:p>
        </w:tc>
        <w:tc>
          <w:tcPr>
            <w:tcW w:w="990" w:type="dxa"/>
            <w:vAlign w:val="top"/>
          </w:tcPr>
          <w:p w14:paraId="2628A6F8">
            <w:pPr>
              <w:spacing w:before="113" w:line="231" w:lineRule="auto"/>
              <w:ind w:left="424"/>
              <w:rPr>
                <w:rFonts w:ascii="仿宋" w:hAnsi="仿宋" w:eastAsia="仿宋" w:cs="仿宋"/>
                <w:sz w:val="31"/>
                <w:szCs w:val="31"/>
              </w:rPr>
            </w:pPr>
            <w:r>
              <w:rPr>
                <w:rFonts w:ascii="仿宋" w:hAnsi="仿宋" w:eastAsia="仿宋" w:cs="仿宋"/>
                <w:sz w:val="31"/>
                <w:szCs w:val="31"/>
              </w:rPr>
              <w:t>/</w:t>
            </w:r>
          </w:p>
        </w:tc>
        <w:tc>
          <w:tcPr>
            <w:tcW w:w="995" w:type="dxa"/>
            <w:vAlign w:val="top"/>
          </w:tcPr>
          <w:p w14:paraId="6F202C10">
            <w:pPr>
              <w:spacing w:before="113" w:line="231" w:lineRule="auto"/>
              <w:ind w:left="423"/>
              <w:rPr>
                <w:rFonts w:ascii="仿宋" w:hAnsi="仿宋" w:eastAsia="仿宋" w:cs="仿宋"/>
                <w:sz w:val="31"/>
                <w:szCs w:val="31"/>
              </w:rPr>
            </w:pPr>
            <w:r>
              <w:rPr>
                <w:rFonts w:ascii="仿宋" w:hAnsi="仿宋" w:eastAsia="仿宋" w:cs="仿宋"/>
                <w:sz w:val="31"/>
                <w:szCs w:val="31"/>
              </w:rPr>
              <w:t>/</w:t>
            </w:r>
          </w:p>
        </w:tc>
      </w:tr>
      <w:tr w14:paraId="0E3595D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17" w:hRule="atLeast"/>
        </w:trPr>
        <w:tc>
          <w:tcPr>
            <w:tcW w:w="1010" w:type="dxa"/>
            <w:vMerge w:val="continue"/>
            <w:tcBorders>
              <w:top w:val="nil"/>
              <w:bottom w:val="nil"/>
            </w:tcBorders>
            <w:vAlign w:val="top"/>
          </w:tcPr>
          <w:p w14:paraId="42AD6EEC">
            <w:pPr>
              <w:rPr>
                <w:rFonts w:ascii="Arial"/>
                <w:sz w:val="21"/>
              </w:rPr>
            </w:pPr>
          </w:p>
        </w:tc>
        <w:tc>
          <w:tcPr>
            <w:tcW w:w="990" w:type="dxa"/>
            <w:vMerge w:val="restart"/>
            <w:tcBorders>
              <w:bottom w:val="nil"/>
            </w:tcBorders>
            <w:vAlign w:val="top"/>
          </w:tcPr>
          <w:p w14:paraId="70221BAB">
            <w:pPr>
              <w:spacing w:line="260" w:lineRule="auto"/>
              <w:rPr>
                <w:rFonts w:ascii="Arial"/>
                <w:sz w:val="21"/>
              </w:rPr>
            </w:pPr>
          </w:p>
          <w:p w14:paraId="0914141E">
            <w:pPr>
              <w:spacing w:line="260" w:lineRule="auto"/>
              <w:rPr>
                <w:rFonts w:ascii="Arial"/>
                <w:sz w:val="21"/>
              </w:rPr>
            </w:pPr>
          </w:p>
          <w:p w14:paraId="2EAC7793">
            <w:pPr>
              <w:spacing w:line="260" w:lineRule="auto"/>
              <w:rPr>
                <w:rFonts w:ascii="Arial"/>
                <w:sz w:val="21"/>
              </w:rPr>
            </w:pPr>
          </w:p>
          <w:p w14:paraId="111408D4">
            <w:pPr>
              <w:spacing w:line="260" w:lineRule="auto"/>
              <w:rPr>
                <w:rFonts w:ascii="Arial"/>
                <w:sz w:val="21"/>
              </w:rPr>
            </w:pPr>
          </w:p>
          <w:p w14:paraId="4BA47A82">
            <w:pPr>
              <w:spacing w:line="260" w:lineRule="auto"/>
              <w:rPr>
                <w:rFonts w:ascii="Arial"/>
                <w:sz w:val="21"/>
              </w:rPr>
            </w:pPr>
          </w:p>
          <w:p w14:paraId="4103CE54">
            <w:pPr>
              <w:spacing w:line="260" w:lineRule="auto"/>
              <w:rPr>
                <w:rFonts w:ascii="Arial"/>
                <w:sz w:val="21"/>
              </w:rPr>
            </w:pPr>
          </w:p>
          <w:p w14:paraId="034810AE">
            <w:pPr>
              <w:spacing w:line="260" w:lineRule="auto"/>
              <w:rPr>
                <w:rFonts w:ascii="Arial"/>
                <w:sz w:val="21"/>
              </w:rPr>
            </w:pPr>
          </w:p>
          <w:p w14:paraId="52BD95BB">
            <w:pPr>
              <w:spacing w:line="260" w:lineRule="auto"/>
              <w:rPr>
                <w:rFonts w:ascii="Arial"/>
                <w:sz w:val="21"/>
              </w:rPr>
            </w:pPr>
          </w:p>
          <w:p w14:paraId="0FD6E84C">
            <w:pPr>
              <w:spacing w:line="260" w:lineRule="auto"/>
              <w:rPr>
                <w:rFonts w:ascii="Arial"/>
                <w:sz w:val="21"/>
              </w:rPr>
            </w:pPr>
          </w:p>
          <w:p w14:paraId="38EE8E51">
            <w:pPr>
              <w:spacing w:line="261" w:lineRule="auto"/>
              <w:rPr>
                <w:rFonts w:ascii="Arial"/>
                <w:sz w:val="21"/>
              </w:rPr>
            </w:pPr>
          </w:p>
          <w:p w14:paraId="3D2C2AFD">
            <w:pPr>
              <w:spacing w:line="261" w:lineRule="auto"/>
              <w:rPr>
                <w:rFonts w:ascii="Arial"/>
                <w:sz w:val="21"/>
              </w:rPr>
            </w:pPr>
          </w:p>
          <w:p w14:paraId="4B16458F">
            <w:pPr>
              <w:spacing w:before="78" w:line="241" w:lineRule="auto"/>
              <w:ind w:left="148" w:right="135" w:firstLine="11"/>
              <w:rPr>
                <w:rFonts w:ascii="仿宋" w:hAnsi="仿宋" w:eastAsia="仿宋" w:cs="仿宋"/>
                <w:sz w:val="24"/>
                <w:szCs w:val="24"/>
              </w:rPr>
            </w:pPr>
            <w:r>
              <w:rPr>
                <w:rFonts w:ascii="仿宋" w:hAnsi="仿宋" w:eastAsia="仿宋" w:cs="仿宋"/>
                <w:spacing w:val="-10"/>
                <w:sz w:val="24"/>
                <w:szCs w:val="24"/>
              </w:rPr>
              <w:t>生态效</w:t>
            </w:r>
            <w:r>
              <w:rPr>
                <w:rFonts w:ascii="仿宋" w:hAnsi="仿宋" w:eastAsia="仿宋" w:cs="仿宋"/>
                <w:spacing w:val="-7"/>
                <w:sz w:val="24"/>
                <w:szCs w:val="24"/>
              </w:rPr>
              <w:t>益指标</w:t>
            </w:r>
          </w:p>
        </w:tc>
        <w:tc>
          <w:tcPr>
            <w:tcW w:w="990" w:type="dxa"/>
            <w:vAlign w:val="top"/>
          </w:tcPr>
          <w:p w14:paraId="0BFDDE24">
            <w:pPr>
              <w:spacing w:line="260" w:lineRule="auto"/>
              <w:rPr>
                <w:rFonts w:ascii="Arial"/>
                <w:sz w:val="21"/>
              </w:rPr>
            </w:pPr>
          </w:p>
          <w:p w14:paraId="6778C04C">
            <w:pPr>
              <w:spacing w:line="260" w:lineRule="auto"/>
              <w:rPr>
                <w:rFonts w:ascii="Arial"/>
                <w:sz w:val="21"/>
              </w:rPr>
            </w:pPr>
          </w:p>
          <w:p w14:paraId="1CCD0996">
            <w:pPr>
              <w:spacing w:line="261" w:lineRule="auto"/>
              <w:rPr>
                <w:rFonts w:ascii="Arial"/>
                <w:sz w:val="21"/>
              </w:rPr>
            </w:pPr>
          </w:p>
          <w:p w14:paraId="2A0B3B5B">
            <w:pPr>
              <w:spacing w:line="261" w:lineRule="auto"/>
              <w:rPr>
                <w:rFonts w:ascii="Arial"/>
                <w:sz w:val="21"/>
              </w:rPr>
            </w:pPr>
          </w:p>
          <w:p w14:paraId="3D7F653E">
            <w:pPr>
              <w:spacing w:before="78" w:line="224" w:lineRule="auto"/>
              <w:ind w:left="151"/>
              <w:rPr>
                <w:rFonts w:ascii="仿宋" w:hAnsi="仿宋" w:eastAsia="仿宋" w:cs="仿宋"/>
                <w:sz w:val="24"/>
                <w:szCs w:val="24"/>
              </w:rPr>
            </w:pPr>
            <w:r>
              <w:rPr>
                <w:rFonts w:ascii="仿宋" w:hAnsi="仿宋" w:eastAsia="仿宋" w:cs="仿宋"/>
                <w:spacing w:val="-7"/>
                <w:sz w:val="24"/>
                <w:szCs w:val="24"/>
              </w:rPr>
              <w:t>通过交</w:t>
            </w:r>
          </w:p>
          <w:p w14:paraId="087DF98B">
            <w:pPr>
              <w:spacing w:before="18" w:line="224" w:lineRule="auto"/>
              <w:ind w:left="151"/>
              <w:rPr>
                <w:rFonts w:ascii="仿宋" w:hAnsi="仿宋" w:eastAsia="仿宋" w:cs="仿宋"/>
                <w:sz w:val="24"/>
                <w:szCs w:val="24"/>
              </w:rPr>
            </w:pPr>
            <w:r>
              <w:rPr>
                <w:rFonts w:ascii="仿宋" w:hAnsi="仿宋" w:eastAsia="仿宋" w:cs="仿宋"/>
                <w:spacing w:val="-7"/>
                <w:sz w:val="24"/>
                <w:szCs w:val="24"/>
              </w:rPr>
              <w:t>通综合</w:t>
            </w:r>
          </w:p>
          <w:p w14:paraId="12E5E38B">
            <w:pPr>
              <w:spacing w:before="21" w:line="222" w:lineRule="auto"/>
              <w:ind w:left="147"/>
              <w:rPr>
                <w:rFonts w:ascii="仿宋" w:hAnsi="仿宋" w:eastAsia="仿宋" w:cs="仿宋"/>
                <w:sz w:val="24"/>
                <w:szCs w:val="24"/>
              </w:rPr>
            </w:pPr>
            <w:r>
              <w:rPr>
                <w:rFonts w:ascii="仿宋" w:hAnsi="仿宋" w:eastAsia="仿宋" w:cs="仿宋"/>
                <w:spacing w:val="-6"/>
                <w:sz w:val="24"/>
                <w:szCs w:val="24"/>
              </w:rPr>
              <w:t>整治，</w:t>
            </w:r>
          </w:p>
          <w:p w14:paraId="376C340C">
            <w:pPr>
              <w:spacing w:before="20" w:line="221" w:lineRule="auto"/>
              <w:ind w:left="147"/>
              <w:rPr>
                <w:rFonts w:ascii="仿宋" w:hAnsi="仿宋" w:eastAsia="仿宋" w:cs="仿宋"/>
                <w:sz w:val="24"/>
                <w:szCs w:val="24"/>
              </w:rPr>
            </w:pPr>
            <w:r>
              <w:rPr>
                <w:rFonts w:ascii="仿宋" w:hAnsi="仿宋" w:eastAsia="仿宋" w:cs="仿宋"/>
                <w:spacing w:val="-6"/>
                <w:sz w:val="24"/>
                <w:szCs w:val="24"/>
              </w:rPr>
              <w:t>确保辖</w:t>
            </w:r>
          </w:p>
          <w:p w14:paraId="60A50A65">
            <w:pPr>
              <w:spacing w:before="24" w:line="223" w:lineRule="auto"/>
              <w:ind w:left="167"/>
              <w:rPr>
                <w:rFonts w:ascii="仿宋" w:hAnsi="仿宋" w:eastAsia="仿宋" w:cs="仿宋"/>
                <w:sz w:val="24"/>
                <w:szCs w:val="24"/>
              </w:rPr>
            </w:pPr>
            <w:r>
              <w:rPr>
                <w:rFonts w:ascii="仿宋" w:hAnsi="仿宋" w:eastAsia="仿宋" w:cs="仿宋"/>
                <w:spacing w:val="-13"/>
                <w:sz w:val="24"/>
                <w:szCs w:val="24"/>
              </w:rPr>
              <w:t>区道路</w:t>
            </w:r>
          </w:p>
          <w:p w14:paraId="71FC9E27">
            <w:pPr>
              <w:spacing w:before="22" w:line="224" w:lineRule="auto"/>
              <w:ind w:left="152"/>
              <w:rPr>
                <w:rFonts w:ascii="仿宋" w:hAnsi="仿宋" w:eastAsia="仿宋" w:cs="仿宋"/>
                <w:sz w:val="24"/>
                <w:szCs w:val="24"/>
              </w:rPr>
            </w:pPr>
            <w:r>
              <w:rPr>
                <w:rFonts w:ascii="仿宋" w:hAnsi="仿宋" w:eastAsia="仿宋" w:cs="仿宋"/>
                <w:spacing w:val="-8"/>
                <w:sz w:val="24"/>
                <w:szCs w:val="24"/>
              </w:rPr>
              <w:t>交通管</w:t>
            </w:r>
          </w:p>
          <w:p w14:paraId="3EC9A865">
            <w:pPr>
              <w:spacing w:before="19" w:line="222" w:lineRule="auto"/>
              <w:ind w:left="148"/>
              <w:rPr>
                <w:rFonts w:ascii="仿宋" w:hAnsi="仿宋" w:eastAsia="仿宋" w:cs="仿宋"/>
                <w:sz w:val="24"/>
                <w:szCs w:val="24"/>
              </w:rPr>
            </w:pPr>
            <w:r>
              <w:rPr>
                <w:rFonts w:ascii="仿宋" w:hAnsi="仿宋" w:eastAsia="仿宋" w:cs="仿宋"/>
                <w:spacing w:val="-6"/>
                <w:sz w:val="24"/>
                <w:szCs w:val="24"/>
              </w:rPr>
              <w:t>理有序</w:t>
            </w:r>
          </w:p>
          <w:p w14:paraId="355AA2AF">
            <w:pPr>
              <w:spacing w:before="23" w:line="221" w:lineRule="auto"/>
              <w:ind w:left="148"/>
              <w:rPr>
                <w:rFonts w:ascii="仿宋" w:hAnsi="仿宋" w:eastAsia="仿宋" w:cs="仿宋"/>
                <w:sz w:val="24"/>
                <w:szCs w:val="24"/>
              </w:rPr>
            </w:pPr>
            <w:r>
              <w:rPr>
                <w:rFonts w:ascii="仿宋" w:hAnsi="仿宋" w:eastAsia="仿宋" w:cs="仿宋"/>
                <w:spacing w:val="-6"/>
                <w:sz w:val="24"/>
                <w:szCs w:val="24"/>
              </w:rPr>
              <w:t>进行，</w:t>
            </w:r>
          </w:p>
          <w:p w14:paraId="7865C305">
            <w:pPr>
              <w:spacing w:before="24" w:line="223" w:lineRule="auto"/>
              <w:ind w:left="147"/>
              <w:rPr>
                <w:rFonts w:ascii="仿宋" w:hAnsi="仿宋" w:eastAsia="仿宋" w:cs="仿宋"/>
                <w:sz w:val="24"/>
                <w:szCs w:val="24"/>
              </w:rPr>
            </w:pPr>
            <w:r>
              <w:rPr>
                <w:rFonts w:ascii="仿宋" w:hAnsi="仿宋" w:eastAsia="仿宋" w:cs="仿宋"/>
                <w:spacing w:val="-6"/>
                <w:sz w:val="24"/>
                <w:szCs w:val="24"/>
              </w:rPr>
              <w:t>增加全</w:t>
            </w:r>
          </w:p>
          <w:p w14:paraId="7DC98CDA">
            <w:pPr>
              <w:spacing w:before="23" w:line="222" w:lineRule="auto"/>
              <w:ind w:left="153"/>
              <w:rPr>
                <w:rFonts w:ascii="仿宋" w:hAnsi="仿宋" w:eastAsia="仿宋" w:cs="仿宋"/>
                <w:sz w:val="24"/>
                <w:szCs w:val="24"/>
              </w:rPr>
            </w:pPr>
            <w:r>
              <w:rPr>
                <w:rFonts w:ascii="仿宋" w:hAnsi="仿宋" w:eastAsia="仿宋" w:cs="仿宋"/>
                <w:spacing w:val="-8"/>
                <w:sz w:val="24"/>
                <w:szCs w:val="24"/>
              </w:rPr>
              <w:t>市交通</w:t>
            </w:r>
          </w:p>
          <w:p w14:paraId="74EFDC4F">
            <w:pPr>
              <w:spacing w:before="21" w:line="223" w:lineRule="auto"/>
              <w:ind w:left="150"/>
              <w:rPr>
                <w:rFonts w:ascii="仿宋" w:hAnsi="仿宋" w:eastAsia="仿宋" w:cs="仿宋"/>
                <w:sz w:val="24"/>
                <w:szCs w:val="24"/>
              </w:rPr>
            </w:pPr>
            <w:r>
              <w:rPr>
                <w:rFonts w:ascii="仿宋" w:hAnsi="仿宋" w:eastAsia="仿宋" w:cs="仿宋"/>
                <w:spacing w:val="-7"/>
                <w:sz w:val="24"/>
                <w:szCs w:val="24"/>
              </w:rPr>
              <w:t>绿色出</w:t>
            </w:r>
          </w:p>
          <w:p w14:paraId="506EFC6D">
            <w:pPr>
              <w:spacing w:before="21" w:line="221" w:lineRule="auto"/>
              <w:ind w:left="388"/>
              <w:rPr>
                <w:rFonts w:ascii="仿宋" w:hAnsi="仿宋" w:eastAsia="仿宋" w:cs="仿宋"/>
                <w:sz w:val="24"/>
                <w:szCs w:val="24"/>
              </w:rPr>
            </w:pPr>
            <w:r>
              <w:rPr>
                <w:rFonts w:ascii="仿宋" w:hAnsi="仿宋" w:eastAsia="仿宋" w:cs="仿宋"/>
                <w:sz w:val="24"/>
                <w:szCs w:val="24"/>
              </w:rPr>
              <w:t>行</w:t>
            </w:r>
          </w:p>
        </w:tc>
        <w:tc>
          <w:tcPr>
            <w:tcW w:w="991" w:type="dxa"/>
            <w:vAlign w:val="top"/>
          </w:tcPr>
          <w:p w14:paraId="108BF474">
            <w:pPr>
              <w:spacing w:line="260" w:lineRule="auto"/>
              <w:rPr>
                <w:rFonts w:ascii="Arial"/>
                <w:sz w:val="21"/>
              </w:rPr>
            </w:pPr>
          </w:p>
          <w:p w14:paraId="21EFE3E1">
            <w:pPr>
              <w:spacing w:line="260" w:lineRule="auto"/>
              <w:rPr>
                <w:rFonts w:ascii="Arial"/>
                <w:sz w:val="21"/>
              </w:rPr>
            </w:pPr>
          </w:p>
          <w:p w14:paraId="0E1095F5">
            <w:pPr>
              <w:spacing w:line="261" w:lineRule="auto"/>
              <w:rPr>
                <w:rFonts w:ascii="Arial"/>
                <w:sz w:val="21"/>
              </w:rPr>
            </w:pPr>
          </w:p>
          <w:p w14:paraId="37A8B8C5">
            <w:pPr>
              <w:spacing w:line="261" w:lineRule="auto"/>
              <w:rPr>
                <w:rFonts w:ascii="Arial"/>
                <w:sz w:val="21"/>
              </w:rPr>
            </w:pPr>
          </w:p>
          <w:p w14:paraId="087D08DA">
            <w:pPr>
              <w:spacing w:before="78" w:line="224" w:lineRule="auto"/>
              <w:ind w:left="153"/>
              <w:rPr>
                <w:rFonts w:ascii="仿宋" w:hAnsi="仿宋" w:eastAsia="仿宋" w:cs="仿宋"/>
                <w:sz w:val="24"/>
                <w:szCs w:val="24"/>
              </w:rPr>
            </w:pPr>
            <w:r>
              <w:rPr>
                <w:rFonts w:ascii="仿宋" w:hAnsi="仿宋" w:eastAsia="仿宋" w:cs="仿宋"/>
                <w:spacing w:val="-7"/>
                <w:sz w:val="24"/>
                <w:szCs w:val="24"/>
              </w:rPr>
              <w:t>通过交</w:t>
            </w:r>
          </w:p>
          <w:p w14:paraId="3BB68616">
            <w:pPr>
              <w:spacing w:before="18" w:line="224" w:lineRule="auto"/>
              <w:ind w:left="153"/>
              <w:rPr>
                <w:rFonts w:ascii="仿宋" w:hAnsi="仿宋" w:eastAsia="仿宋" w:cs="仿宋"/>
                <w:sz w:val="24"/>
                <w:szCs w:val="24"/>
              </w:rPr>
            </w:pPr>
            <w:r>
              <w:rPr>
                <w:rFonts w:ascii="仿宋" w:hAnsi="仿宋" w:eastAsia="仿宋" w:cs="仿宋"/>
                <w:spacing w:val="-7"/>
                <w:sz w:val="24"/>
                <w:szCs w:val="24"/>
              </w:rPr>
              <w:t>通综合</w:t>
            </w:r>
          </w:p>
          <w:p w14:paraId="7D82FE9F">
            <w:pPr>
              <w:spacing w:before="21" w:line="222" w:lineRule="auto"/>
              <w:ind w:left="148"/>
              <w:rPr>
                <w:rFonts w:ascii="仿宋" w:hAnsi="仿宋" w:eastAsia="仿宋" w:cs="仿宋"/>
                <w:sz w:val="24"/>
                <w:szCs w:val="24"/>
              </w:rPr>
            </w:pPr>
            <w:r>
              <w:rPr>
                <w:rFonts w:ascii="仿宋" w:hAnsi="仿宋" w:eastAsia="仿宋" w:cs="仿宋"/>
                <w:spacing w:val="-6"/>
                <w:sz w:val="24"/>
                <w:szCs w:val="24"/>
              </w:rPr>
              <w:t>整治，</w:t>
            </w:r>
          </w:p>
          <w:p w14:paraId="3CA2B9F4">
            <w:pPr>
              <w:spacing w:before="20" w:line="221" w:lineRule="auto"/>
              <w:ind w:left="149"/>
              <w:rPr>
                <w:rFonts w:ascii="仿宋" w:hAnsi="仿宋" w:eastAsia="仿宋" w:cs="仿宋"/>
                <w:sz w:val="24"/>
                <w:szCs w:val="24"/>
              </w:rPr>
            </w:pPr>
            <w:r>
              <w:rPr>
                <w:rFonts w:ascii="仿宋" w:hAnsi="仿宋" w:eastAsia="仿宋" w:cs="仿宋"/>
                <w:spacing w:val="-6"/>
                <w:sz w:val="24"/>
                <w:szCs w:val="24"/>
              </w:rPr>
              <w:t>确保辖</w:t>
            </w:r>
          </w:p>
          <w:p w14:paraId="474ABE73">
            <w:pPr>
              <w:spacing w:before="24" w:line="223" w:lineRule="auto"/>
              <w:ind w:left="168"/>
              <w:rPr>
                <w:rFonts w:ascii="仿宋" w:hAnsi="仿宋" w:eastAsia="仿宋" w:cs="仿宋"/>
                <w:sz w:val="24"/>
                <w:szCs w:val="24"/>
              </w:rPr>
            </w:pPr>
            <w:r>
              <w:rPr>
                <w:rFonts w:ascii="仿宋" w:hAnsi="仿宋" w:eastAsia="仿宋" w:cs="仿宋"/>
                <w:spacing w:val="-13"/>
                <w:sz w:val="24"/>
                <w:szCs w:val="24"/>
              </w:rPr>
              <w:t>区道路</w:t>
            </w:r>
          </w:p>
          <w:p w14:paraId="39D5F1E2">
            <w:pPr>
              <w:spacing w:before="22" w:line="224" w:lineRule="auto"/>
              <w:ind w:left="153"/>
              <w:rPr>
                <w:rFonts w:ascii="仿宋" w:hAnsi="仿宋" w:eastAsia="仿宋" w:cs="仿宋"/>
                <w:sz w:val="24"/>
                <w:szCs w:val="24"/>
              </w:rPr>
            </w:pPr>
            <w:r>
              <w:rPr>
                <w:rFonts w:ascii="仿宋" w:hAnsi="仿宋" w:eastAsia="仿宋" w:cs="仿宋"/>
                <w:spacing w:val="-8"/>
                <w:sz w:val="24"/>
                <w:szCs w:val="24"/>
              </w:rPr>
              <w:t>交通管</w:t>
            </w:r>
          </w:p>
          <w:p w14:paraId="12159023">
            <w:pPr>
              <w:spacing w:before="19" w:line="222" w:lineRule="auto"/>
              <w:ind w:left="150"/>
              <w:rPr>
                <w:rFonts w:ascii="仿宋" w:hAnsi="仿宋" w:eastAsia="仿宋" w:cs="仿宋"/>
                <w:sz w:val="24"/>
                <w:szCs w:val="24"/>
              </w:rPr>
            </w:pPr>
            <w:r>
              <w:rPr>
                <w:rFonts w:ascii="仿宋" w:hAnsi="仿宋" w:eastAsia="仿宋" w:cs="仿宋"/>
                <w:spacing w:val="-6"/>
                <w:sz w:val="24"/>
                <w:szCs w:val="24"/>
              </w:rPr>
              <w:t>理有序</w:t>
            </w:r>
          </w:p>
          <w:p w14:paraId="65EC2CD3">
            <w:pPr>
              <w:spacing w:before="23" w:line="221" w:lineRule="auto"/>
              <w:ind w:left="150"/>
              <w:rPr>
                <w:rFonts w:ascii="仿宋" w:hAnsi="仿宋" w:eastAsia="仿宋" w:cs="仿宋"/>
                <w:sz w:val="24"/>
                <w:szCs w:val="24"/>
              </w:rPr>
            </w:pPr>
            <w:r>
              <w:rPr>
                <w:rFonts w:ascii="仿宋" w:hAnsi="仿宋" w:eastAsia="仿宋" w:cs="仿宋"/>
                <w:spacing w:val="-6"/>
                <w:sz w:val="24"/>
                <w:szCs w:val="24"/>
              </w:rPr>
              <w:t>进行，</w:t>
            </w:r>
          </w:p>
          <w:p w14:paraId="37B0F67C">
            <w:pPr>
              <w:spacing w:before="24" w:line="223" w:lineRule="auto"/>
              <w:ind w:left="148"/>
              <w:rPr>
                <w:rFonts w:ascii="仿宋" w:hAnsi="仿宋" w:eastAsia="仿宋" w:cs="仿宋"/>
                <w:sz w:val="24"/>
                <w:szCs w:val="24"/>
              </w:rPr>
            </w:pPr>
            <w:r>
              <w:rPr>
                <w:rFonts w:ascii="仿宋" w:hAnsi="仿宋" w:eastAsia="仿宋" w:cs="仿宋"/>
                <w:spacing w:val="-6"/>
                <w:sz w:val="24"/>
                <w:szCs w:val="24"/>
              </w:rPr>
              <w:t>增加全</w:t>
            </w:r>
          </w:p>
          <w:p w14:paraId="674E4D8E">
            <w:pPr>
              <w:spacing w:before="23" w:line="222" w:lineRule="auto"/>
              <w:ind w:left="154"/>
              <w:rPr>
                <w:rFonts w:ascii="仿宋" w:hAnsi="仿宋" w:eastAsia="仿宋" w:cs="仿宋"/>
                <w:sz w:val="24"/>
                <w:szCs w:val="24"/>
              </w:rPr>
            </w:pPr>
            <w:r>
              <w:rPr>
                <w:rFonts w:ascii="仿宋" w:hAnsi="仿宋" w:eastAsia="仿宋" w:cs="仿宋"/>
                <w:spacing w:val="-8"/>
                <w:sz w:val="24"/>
                <w:szCs w:val="24"/>
              </w:rPr>
              <w:t>市交通</w:t>
            </w:r>
          </w:p>
          <w:p w14:paraId="234B602D">
            <w:pPr>
              <w:spacing w:before="21" w:line="223" w:lineRule="auto"/>
              <w:ind w:left="152"/>
              <w:rPr>
                <w:rFonts w:ascii="仿宋" w:hAnsi="仿宋" w:eastAsia="仿宋" w:cs="仿宋"/>
                <w:sz w:val="24"/>
                <w:szCs w:val="24"/>
              </w:rPr>
            </w:pPr>
            <w:r>
              <w:rPr>
                <w:rFonts w:ascii="仿宋" w:hAnsi="仿宋" w:eastAsia="仿宋" w:cs="仿宋"/>
                <w:spacing w:val="-7"/>
                <w:sz w:val="24"/>
                <w:szCs w:val="24"/>
              </w:rPr>
              <w:t>绿色出</w:t>
            </w:r>
          </w:p>
          <w:p w14:paraId="5ED5D70E">
            <w:pPr>
              <w:spacing w:before="21" w:line="221" w:lineRule="auto"/>
              <w:ind w:left="390"/>
              <w:rPr>
                <w:rFonts w:ascii="仿宋" w:hAnsi="仿宋" w:eastAsia="仿宋" w:cs="仿宋"/>
                <w:sz w:val="24"/>
                <w:szCs w:val="24"/>
              </w:rPr>
            </w:pPr>
            <w:r>
              <w:rPr>
                <w:rFonts w:ascii="仿宋" w:hAnsi="仿宋" w:eastAsia="仿宋" w:cs="仿宋"/>
                <w:sz w:val="24"/>
                <w:szCs w:val="24"/>
              </w:rPr>
              <w:t>行</w:t>
            </w:r>
          </w:p>
        </w:tc>
        <w:tc>
          <w:tcPr>
            <w:tcW w:w="990" w:type="dxa"/>
            <w:vAlign w:val="top"/>
          </w:tcPr>
          <w:p w14:paraId="4124D9F6">
            <w:pPr>
              <w:spacing w:line="243" w:lineRule="auto"/>
              <w:rPr>
                <w:rFonts w:ascii="Arial"/>
                <w:sz w:val="21"/>
              </w:rPr>
            </w:pPr>
          </w:p>
          <w:p w14:paraId="119A0DB1">
            <w:pPr>
              <w:spacing w:line="243" w:lineRule="auto"/>
              <w:rPr>
                <w:rFonts w:ascii="Arial"/>
                <w:sz w:val="21"/>
              </w:rPr>
            </w:pPr>
          </w:p>
          <w:p w14:paraId="19809864">
            <w:pPr>
              <w:spacing w:line="243" w:lineRule="auto"/>
              <w:rPr>
                <w:rFonts w:ascii="Arial"/>
                <w:sz w:val="21"/>
              </w:rPr>
            </w:pPr>
          </w:p>
          <w:p w14:paraId="4FEDC14D">
            <w:pPr>
              <w:spacing w:line="243" w:lineRule="auto"/>
              <w:rPr>
                <w:rFonts w:ascii="Arial"/>
                <w:sz w:val="21"/>
              </w:rPr>
            </w:pPr>
          </w:p>
          <w:p w14:paraId="4F1A70C8">
            <w:pPr>
              <w:spacing w:line="243" w:lineRule="auto"/>
              <w:rPr>
                <w:rFonts w:ascii="Arial"/>
                <w:sz w:val="21"/>
              </w:rPr>
            </w:pPr>
          </w:p>
          <w:p w14:paraId="1A13CE84">
            <w:pPr>
              <w:spacing w:line="243" w:lineRule="auto"/>
              <w:rPr>
                <w:rFonts w:ascii="Arial"/>
                <w:sz w:val="21"/>
              </w:rPr>
            </w:pPr>
          </w:p>
          <w:p w14:paraId="022133EC">
            <w:pPr>
              <w:spacing w:line="244" w:lineRule="auto"/>
              <w:rPr>
                <w:rFonts w:ascii="Arial"/>
                <w:sz w:val="21"/>
              </w:rPr>
            </w:pPr>
          </w:p>
          <w:p w14:paraId="630A2223">
            <w:pPr>
              <w:spacing w:line="244" w:lineRule="auto"/>
              <w:rPr>
                <w:rFonts w:ascii="Arial"/>
                <w:sz w:val="21"/>
              </w:rPr>
            </w:pPr>
          </w:p>
          <w:p w14:paraId="4279EE07">
            <w:pPr>
              <w:spacing w:line="244" w:lineRule="auto"/>
              <w:rPr>
                <w:rFonts w:ascii="Arial"/>
                <w:sz w:val="21"/>
              </w:rPr>
            </w:pPr>
          </w:p>
          <w:p w14:paraId="7F087A47">
            <w:pPr>
              <w:spacing w:line="244" w:lineRule="auto"/>
              <w:rPr>
                <w:rFonts w:ascii="Arial"/>
                <w:sz w:val="21"/>
              </w:rPr>
            </w:pPr>
          </w:p>
          <w:p w14:paraId="47B66A50">
            <w:pPr>
              <w:spacing w:before="78" w:line="239" w:lineRule="auto"/>
              <w:ind w:left="151" w:right="132" w:hanging="3"/>
              <w:jc w:val="both"/>
              <w:rPr>
                <w:rFonts w:ascii="仿宋" w:hAnsi="仿宋" w:eastAsia="仿宋" w:cs="仿宋"/>
                <w:sz w:val="24"/>
                <w:szCs w:val="24"/>
              </w:rPr>
            </w:pPr>
            <w:r>
              <w:rPr>
                <w:rFonts w:ascii="仿宋" w:hAnsi="仿宋" w:eastAsia="仿宋" w:cs="仿宋"/>
                <w:spacing w:val="-6"/>
                <w:sz w:val="24"/>
                <w:szCs w:val="24"/>
              </w:rPr>
              <w:t>文明交</w:t>
            </w:r>
            <w:r>
              <w:rPr>
                <w:rFonts w:ascii="仿宋" w:hAnsi="仿宋" w:eastAsia="仿宋" w:cs="仿宋"/>
                <w:spacing w:val="-7"/>
                <w:sz w:val="24"/>
                <w:szCs w:val="24"/>
              </w:rPr>
              <w:t>通，绿色通行</w:t>
            </w:r>
          </w:p>
        </w:tc>
        <w:tc>
          <w:tcPr>
            <w:tcW w:w="991" w:type="dxa"/>
            <w:vAlign w:val="top"/>
          </w:tcPr>
          <w:p w14:paraId="3923CFAF">
            <w:pPr>
              <w:spacing w:before="37" w:line="224" w:lineRule="auto"/>
              <w:ind w:left="150"/>
              <w:rPr>
                <w:rFonts w:ascii="仿宋" w:hAnsi="仿宋" w:eastAsia="仿宋" w:cs="仿宋"/>
                <w:sz w:val="24"/>
                <w:szCs w:val="24"/>
              </w:rPr>
            </w:pPr>
            <w:r>
              <w:rPr>
                <w:rFonts w:ascii="仿宋" w:hAnsi="仿宋" w:eastAsia="仿宋" w:cs="仿宋"/>
                <w:spacing w:val="-6"/>
                <w:sz w:val="24"/>
                <w:szCs w:val="24"/>
              </w:rPr>
              <w:t>是否通</w:t>
            </w:r>
          </w:p>
          <w:p w14:paraId="78A441B0">
            <w:pPr>
              <w:spacing w:before="17" w:line="224" w:lineRule="auto"/>
              <w:ind w:left="152"/>
              <w:rPr>
                <w:rFonts w:ascii="仿宋" w:hAnsi="仿宋" w:eastAsia="仿宋" w:cs="仿宋"/>
                <w:sz w:val="24"/>
                <w:szCs w:val="24"/>
              </w:rPr>
            </w:pPr>
            <w:r>
              <w:rPr>
                <w:rFonts w:ascii="仿宋" w:hAnsi="仿宋" w:eastAsia="仿宋" w:cs="仿宋"/>
                <w:spacing w:val="-7"/>
                <w:sz w:val="24"/>
                <w:szCs w:val="24"/>
              </w:rPr>
              <w:t>过交通</w:t>
            </w:r>
          </w:p>
          <w:p w14:paraId="0F23DAC3">
            <w:pPr>
              <w:spacing w:before="22" w:line="239" w:lineRule="auto"/>
              <w:ind w:left="150" w:right="132" w:hanging="2"/>
              <w:jc w:val="both"/>
              <w:rPr>
                <w:rFonts w:ascii="仿宋" w:hAnsi="仿宋" w:eastAsia="仿宋" w:cs="仿宋"/>
                <w:sz w:val="24"/>
                <w:szCs w:val="24"/>
              </w:rPr>
            </w:pPr>
            <w:r>
              <w:rPr>
                <w:rFonts w:ascii="仿宋" w:hAnsi="仿宋" w:eastAsia="仿宋" w:cs="仿宋"/>
                <w:spacing w:val="-6"/>
                <w:sz w:val="24"/>
                <w:szCs w:val="24"/>
              </w:rPr>
              <w:t>执法安</w:t>
            </w:r>
            <w:r>
              <w:rPr>
                <w:rFonts w:ascii="仿宋" w:hAnsi="仿宋" w:eastAsia="仿宋" w:cs="仿宋"/>
                <w:spacing w:val="51"/>
                <w:sz w:val="24"/>
                <w:szCs w:val="24"/>
              </w:rPr>
              <w:t>全治</w:t>
            </w:r>
            <w:r>
              <w:rPr>
                <w:rFonts w:ascii="仿宋" w:hAnsi="仿宋" w:eastAsia="仿宋" w:cs="仿宋"/>
                <w:spacing w:val="-6"/>
                <w:sz w:val="24"/>
                <w:szCs w:val="24"/>
              </w:rPr>
              <w:t>理、加</w:t>
            </w:r>
          </w:p>
          <w:p w14:paraId="026103BF">
            <w:pPr>
              <w:spacing w:line="223" w:lineRule="auto"/>
              <w:ind w:left="152"/>
              <w:rPr>
                <w:rFonts w:ascii="仿宋" w:hAnsi="仿宋" w:eastAsia="仿宋" w:cs="仿宋"/>
                <w:sz w:val="24"/>
                <w:szCs w:val="24"/>
              </w:rPr>
            </w:pPr>
            <w:r>
              <w:rPr>
                <w:rFonts w:ascii="仿宋" w:hAnsi="仿宋" w:eastAsia="仿宋" w:cs="仿宋"/>
                <w:spacing w:val="-7"/>
                <w:sz w:val="24"/>
                <w:szCs w:val="24"/>
              </w:rPr>
              <w:t>大交通</w:t>
            </w:r>
          </w:p>
          <w:p w14:paraId="11E61B2A">
            <w:pPr>
              <w:spacing w:before="21" w:line="224" w:lineRule="auto"/>
              <w:ind w:left="152"/>
              <w:rPr>
                <w:rFonts w:ascii="仿宋" w:hAnsi="仿宋" w:eastAsia="仿宋" w:cs="仿宋"/>
                <w:sz w:val="24"/>
                <w:szCs w:val="24"/>
              </w:rPr>
            </w:pPr>
            <w:r>
              <w:rPr>
                <w:rFonts w:ascii="仿宋" w:hAnsi="仿宋" w:eastAsia="仿宋" w:cs="仿宋"/>
                <w:spacing w:val="-7"/>
                <w:sz w:val="24"/>
                <w:szCs w:val="24"/>
              </w:rPr>
              <w:t>安全宣</w:t>
            </w:r>
          </w:p>
          <w:p w14:paraId="36D56AF7">
            <w:pPr>
              <w:spacing w:before="19" w:line="223" w:lineRule="auto"/>
              <w:ind w:left="152"/>
              <w:rPr>
                <w:rFonts w:ascii="仿宋" w:hAnsi="仿宋" w:eastAsia="仿宋" w:cs="仿宋"/>
                <w:sz w:val="24"/>
                <w:szCs w:val="24"/>
              </w:rPr>
            </w:pPr>
            <w:r>
              <w:rPr>
                <w:rFonts w:ascii="仿宋" w:hAnsi="仿宋" w:eastAsia="仿宋" w:cs="仿宋"/>
                <w:spacing w:val="-1"/>
                <w:sz w:val="24"/>
                <w:szCs w:val="24"/>
              </w:rPr>
              <w:t>传，减</w:t>
            </w:r>
          </w:p>
          <w:p w14:paraId="0EBA72B3">
            <w:pPr>
              <w:spacing w:before="22" w:line="223" w:lineRule="auto"/>
              <w:ind w:left="149"/>
              <w:rPr>
                <w:rFonts w:ascii="仿宋" w:hAnsi="仿宋" w:eastAsia="仿宋" w:cs="仿宋"/>
                <w:sz w:val="24"/>
                <w:szCs w:val="24"/>
              </w:rPr>
            </w:pPr>
            <w:r>
              <w:rPr>
                <w:rFonts w:ascii="仿宋" w:hAnsi="仿宋" w:eastAsia="仿宋" w:cs="仿宋"/>
                <w:spacing w:val="-6"/>
                <w:sz w:val="24"/>
                <w:szCs w:val="24"/>
              </w:rPr>
              <w:t>少违法</w:t>
            </w:r>
          </w:p>
          <w:p w14:paraId="2E66D89F">
            <w:pPr>
              <w:spacing w:before="23" w:line="222" w:lineRule="auto"/>
              <w:ind w:left="151"/>
              <w:rPr>
                <w:rFonts w:ascii="仿宋" w:hAnsi="仿宋" w:eastAsia="仿宋" w:cs="仿宋"/>
                <w:sz w:val="24"/>
                <w:szCs w:val="24"/>
              </w:rPr>
            </w:pPr>
            <w:r>
              <w:rPr>
                <w:rFonts w:ascii="仿宋" w:hAnsi="仿宋" w:eastAsia="仿宋" w:cs="仿宋"/>
                <w:spacing w:val="-6"/>
                <w:sz w:val="24"/>
                <w:szCs w:val="24"/>
              </w:rPr>
              <w:t>违章现</w:t>
            </w:r>
          </w:p>
          <w:p w14:paraId="5AFD40AA">
            <w:pPr>
              <w:spacing w:before="20"/>
              <w:ind w:left="152" w:right="132" w:firstLine="1"/>
              <w:jc w:val="both"/>
              <w:rPr>
                <w:rFonts w:ascii="仿宋" w:hAnsi="仿宋" w:eastAsia="仿宋" w:cs="仿宋"/>
                <w:sz w:val="24"/>
                <w:szCs w:val="24"/>
              </w:rPr>
            </w:pPr>
            <w:r>
              <w:rPr>
                <w:rFonts w:ascii="仿宋" w:hAnsi="仿宋" w:eastAsia="仿宋" w:cs="仿宋"/>
                <w:spacing w:val="-7"/>
                <w:sz w:val="24"/>
                <w:szCs w:val="24"/>
              </w:rPr>
              <w:t>象，能</w:t>
            </w:r>
            <w:r>
              <w:rPr>
                <w:rFonts w:ascii="仿宋" w:hAnsi="仿宋" w:eastAsia="仿宋" w:cs="仿宋"/>
                <w:spacing w:val="50"/>
                <w:sz w:val="24"/>
                <w:szCs w:val="24"/>
              </w:rPr>
              <w:t>得满</w:t>
            </w:r>
            <w:r>
              <w:rPr>
                <w:rFonts w:ascii="仿宋" w:hAnsi="仿宋" w:eastAsia="仿宋" w:cs="仿宋"/>
                <w:spacing w:val="-7"/>
                <w:sz w:val="24"/>
                <w:szCs w:val="24"/>
              </w:rPr>
              <w:t>分，视</w:t>
            </w:r>
          </w:p>
          <w:p w14:paraId="42A49E92">
            <w:pPr>
              <w:spacing w:before="2" w:line="239" w:lineRule="auto"/>
              <w:ind w:left="152" w:right="132" w:firstLine="2"/>
              <w:jc w:val="both"/>
              <w:rPr>
                <w:rFonts w:ascii="仿宋" w:hAnsi="仿宋" w:eastAsia="仿宋" w:cs="仿宋"/>
                <w:sz w:val="24"/>
                <w:szCs w:val="24"/>
              </w:rPr>
            </w:pPr>
            <w:r>
              <w:rPr>
                <w:rFonts w:ascii="仿宋" w:hAnsi="仿宋" w:eastAsia="仿宋" w:cs="仿宋"/>
                <w:spacing w:val="-8"/>
                <w:sz w:val="24"/>
                <w:szCs w:val="24"/>
              </w:rPr>
              <w:t>情况扣</w:t>
            </w:r>
            <w:r>
              <w:rPr>
                <w:rFonts w:ascii="仿宋" w:hAnsi="仿宋" w:eastAsia="仿宋" w:cs="仿宋"/>
                <w:spacing w:val="25"/>
                <w:sz w:val="24"/>
                <w:szCs w:val="24"/>
              </w:rPr>
              <w:t>3-10</w:t>
            </w:r>
            <w:r>
              <w:rPr>
                <w:rFonts w:ascii="仿宋" w:hAnsi="仿宋" w:eastAsia="仿宋" w:cs="仿宋"/>
                <w:spacing w:val="-7"/>
                <w:sz w:val="24"/>
                <w:szCs w:val="24"/>
              </w:rPr>
              <w:t>分，完</w:t>
            </w:r>
          </w:p>
          <w:p w14:paraId="7245E1CE">
            <w:pPr>
              <w:spacing w:line="222" w:lineRule="auto"/>
              <w:ind w:left="155"/>
              <w:rPr>
                <w:rFonts w:ascii="仿宋" w:hAnsi="仿宋" w:eastAsia="仿宋" w:cs="仿宋"/>
                <w:sz w:val="24"/>
                <w:szCs w:val="24"/>
              </w:rPr>
            </w:pPr>
            <w:r>
              <w:rPr>
                <w:rFonts w:ascii="仿宋" w:hAnsi="仿宋" w:eastAsia="仿宋" w:cs="仿宋"/>
                <w:spacing w:val="-8"/>
                <w:sz w:val="24"/>
                <w:szCs w:val="24"/>
              </w:rPr>
              <w:t>全没有</w:t>
            </w:r>
          </w:p>
          <w:p w14:paraId="4502596A">
            <w:pPr>
              <w:spacing w:before="21" w:line="223" w:lineRule="auto"/>
              <w:ind w:left="391" w:right="132" w:hanging="228"/>
              <w:rPr>
                <w:rFonts w:ascii="仿宋" w:hAnsi="仿宋" w:eastAsia="仿宋" w:cs="仿宋"/>
                <w:sz w:val="24"/>
                <w:szCs w:val="24"/>
              </w:rPr>
            </w:pPr>
            <w:r>
              <w:rPr>
                <w:rFonts w:ascii="仿宋" w:hAnsi="仿宋" w:eastAsia="仿宋" w:cs="仿宋"/>
                <w:spacing w:val="-10"/>
                <w:sz w:val="24"/>
                <w:szCs w:val="24"/>
              </w:rPr>
              <w:t>的不得</w:t>
            </w:r>
            <w:r>
              <w:rPr>
                <w:rFonts w:ascii="仿宋" w:hAnsi="仿宋" w:eastAsia="仿宋" w:cs="仿宋"/>
                <w:sz w:val="24"/>
                <w:szCs w:val="24"/>
              </w:rPr>
              <w:t>分</w:t>
            </w:r>
          </w:p>
        </w:tc>
        <w:tc>
          <w:tcPr>
            <w:tcW w:w="990" w:type="dxa"/>
            <w:vAlign w:val="top"/>
          </w:tcPr>
          <w:p w14:paraId="3214631F">
            <w:pPr>
              <w:spacing w:line="249" w:lineRule="auto"/>
              <w:rPr>
                <w:rFonts w:ascii="Arial"/>
                <w:sz w:val="21"/>
              </w:rPr>
            </w:pPr>
          </w:p>
          <w:p w14:paraId="366DB5F7">
            <w:pPr>
              <w:spacing w:line="249" w:lineRule="auto"/>
              <w:rPr>
                <w:rFonts w:ascii="Arial"/>
                <w:sz w:val="21"/>
              </w:rPr>
            </w:pPr>
          </w:p>
          <w:p w14:paraId="34FA9E5F">
            <w:pPr>
              <w:spacing w:line="249" w:lineRule="auto"/>
              <w:rPr>
                <w:rFonts w:ascii="Arial"/>
                <w:sz w:val="21"/>
              </w:rPr>
            </w:pPr>
          </w:p>
          <w:p w14:paraId="1590D371">
            <w:pPr>
              <w:spacing w:line="249" w:lineRule="auto"/>
              <w:rPr>
                <w:rFonts w:ascii="Arial"/>
                <w:sz w:val="21"/>
              </w:rPr>
            </w:pPr>
          </w:p>
          <w:p w14:paraId="0DD81848">
            <w:pPr>
              <w:spacing w:line="249" w:lineRule="auto"/>
              <w:rPr>
                <w:rFonts w:ascii="Arial"/>
                <w:sz w:val="21"/>
              </w:rPr>
            </w:pPr>
          </w:p>
          <w:p w14:paraId="653C9507">
            <w:pPr>
              <w:spacing w:line="249" w:lineRule="auto"/>
              <w:rPr>
                <w:rFonts w:ascii="Arial"/>
                <w:sz w:val="21"/>
              </w:rPr>
            </w:pPr>
          </w:p>
          <w:p w14:paraId="6A2139CC">
            <w:pPr>
              <w:spacing w:line="249" w:lineRule="auto"/>
              <w:rPr>
                <w:rFonts w:ascii="Arial"/>
                <w:sz w:val="21"/>
              </w:rPr>
            </w:pPr>
          </w:p>
          <w:p w14:paraId="450B66FE">
            <w:pPr>
              <w:spacing w:line="249" w:lineRule="auto"/>
              <w:rPr>
                <w:rFonts w:ascii="Arial"/>
                <w:sz w:val="21"/>
              </w:rPr>
            </w:pPr>
          </w:p>
          <w:p w14:paraId="6A9B89FA">
            <w:pPr>
              <w:spacing w:line="249" w:lineRule="auto"/>
              <w:rPr>
                <w:rFonts w:ascii="Arial"/>
                <w:sz w:val="21"/>
              </w:rPr>
            </w:pPr>
          </w:p>
          <w:p w14:paraId="02111F21">
            <w:pPr>
              <w:spacing w:line="249" w:lineRule="auto"/>
              <w:rPr>
                <w:rFonts w:ascii="Arial"/>
                <w:sz w:val="21"/>
              </w:rPr>
            </w:pPr>
          </w:p>
          <w:p w14:paraId="3DCB70A2">
            <w:pPr>
              <w:spacing w:line="250" w:lineRule="auto"/>
              <w:rPr>
                <w:rFonts w:ascii="Arial"/>
                <w:sz w:val="21"/>
              </w:rPr>
            </w:pPr>
          </w:p>
          <w:p w14:paraId="73199037">
            <w:pPr>
              <w:spacing w:before="78" w:line="241" w:lineRule="auto"/>
              <w:ind w:left="400"/>
              <w:rPr>
                <w:rFonts w:ascii="仿宋" w:hAnsi="仿宋" w:eastAsia="仿宋" w:cs="仿宋"/>
                <w:sz w:val="24"/>
                <w:szCs w:val="24"/>
              </w:rPr>
            </w:pPr>
            <w:r>
              <w:rPr>
                <w:rFonts w:ascii="仿宋" w:hAnsi="仿宋" w:eastAsia="仿宋" w:cs="仿宋"/>
                <w:spacing w:val="-14"/>
                <w:sz w:val="24"/>
                <w:szCs w:val="24"/>
              </w:rPr>
              <w:t>10</w:t>
            </w:r>
          </w:p>
        </w:tc>
        <w:tc>
          <w:tcPr>
            <w:tcW w:w="995" w:type="dxa"/>
            <w:vAlign w:val="top"/>
          </w:tcPr>
          <w:p w14:paraId="77A09F6C">
            <w:pPr>
              <w:spacing w:line="249" w:lineRule="auto"/>
              <w:rPr>
                <w:rFonts w:ascii="Arial"/>
                <w:sz w:val="21"/>
              </w:rPr>
            </w:pPr>
          </w:p>
          <w:p w14:paraId="6E1AFF6B">
            <w:pPr>
              <w:spacing w:line="249" w:lineRule="auto"/>
              <w:rPr>
                <w:rFonts w:ascii="Arial"/>
                <w:sz w:val="21"/>
              </w:rPr>
            </w:pPr>
          </w:p>
          <w:p w14:paraId="5F31E324">
            <w:pPr>
              <w:spacing w:line="249" w:lineRule="auto"/>
              <w:rPr>
                <w:rFonts w:ascii="Arial"/>
                <w:sz w:val="21"/>
              </w:rPr>
            </w:pPr>
          </w:p>
          <w:p w14:paraId="3C0A3228">
            <w:pPr>
              <w:spacing w:line="249" w:lineRule="auto"/>
              <w:rPr>
                <w:rFonts w:ascii="Arial"/>
                <w:sz w:val="21"/>
              </w:rPr>
            </w:pPr>
          </w:p>
          <w:p w14:paraId="0168D3FD">
            <w:pPr>
              <w:spacing w:line="249" w:lineRule="auto"/>
              <w:rPr>
                <w:rFonts w:ascii="Arial"/>
                <w:sz w:val="21"/>
              </w:rPr>
            </w:pPr>
          </w:p>
          <w:p w14:paraId="244E6979">
            <w:pPr>
              <w:spacing w:line="249" w:lineRule="auto"/>
              <w:rPr>
                <w:rFonts w:ascii="Arial"/>
                <w:sz w:val="21"/>
              </w:rPr>
            </w:pPr>
          </w:p>
          <w:p w14:paraId="73AEB299">
            <w:pPr>
              <w:spacing w:line="249" w:lineRule="auto"/>
              <w:rPr>
                <w:rFonts w:ascii="Arial"/>
                <w:sz w:val="21"/>
              </w:rPr>
            </w:pPr>
          </w:p>
          <w:p w14:paraId="73E3EFDB">
            <w:pPr>
              <w:spacing w:line="249" w:lineRule="auto"/>
              <w:rPr>
                <w:rFonts w:ascii="Arial"/>
                <w:sz w:val="21"/>
              </w:rPr>
            </w:pPr>
          </w:p>
          <w:p w14:paraId="2412385F">
            <w:pPr>
              <w:spacing w:line="249" w:lineRule="auto"/>
              <w:rPr>
                <w:rFonts w:ascii="Arial"/>
                <w:sz w:val="21"/>
              </w:rPr>
            </w:pPr>
          </w:p>
          <w:p w14:paraId="5A0704BC">
            <w:pPr>
              <w:spacing w:line="249" w:lineRule="auto"/>
              <w:rPr>
                <w:rFonts w:ascii="Arial"/>
                <w:sz w:val="21"/>
              </w:rPr>
            </w:pPr>
          </w:p>
          <w:p w14:paraId="08706B0F">
            <w:pPr>
              <w:spacing w:line="250" w:lineRule="auto"/>
              <w:rPr>
                <w:rFonts w:ascii="Arial"/>
                <w:sz w:val="21"/>
              </w:rPr>
            </w:pPr>
          </w:p>
          <w:p w14:paraId="033A1248">
            <w:pPr>
              <w:spacing w:before="78" w:line="241" w:lineRule="auto"/>
              <w:ind w:left="401"/>
              <w:rPr>
                <w:rFonts w:ascii="仿宋" w:hAnsi="仿宋" w:eastAsia="仿宋" w:cs="仿宋"/>
                <w:sz w:val="24"/>
                <w:szCs w:val="24"/>
              </w:rPr>
            </w:pPr>
            <w:r>
              <w:rPr>
                <w:rFonts w:ascii="仿宋" w:hAnsi="仿宋" w:eastAsia="仿宋" w:cs="仿宋"/>
                <w:spacing w:val="-14"/>
                <w:sz w:val="24"/>
                <w:szCs w:val="24"/>
              </w:rPr>
              <w:t>10</w:t>
            </w:r>
          </w:p>
        </w:tc>
      </w:tr>
      <w:tr w14:paraId="4CB222E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9" w:hRule="atLeast"/>
        </w:trPr>
        <w:tc>
          <w:tcPr>
            <w:tcW w:w="1010" w:type="dxa"/>
            <w:vMerge w:val="continue"/>
            <w:tcBorders>
              <w:top w:val="nil"/>
              <w:bottom w:val="nil"/>
            </w:tcBorders>
            <w:vAlign w:val="top"/>
          </w:tcPr>
          <w:p w14:paraId="3B4DF2B2">
            <w:pPr>
              <w:rPr>
                <w:rFonts w:ascii="Arial"/>
                <w:sz w:val="21"/>
              </w:rPr>
            </w:pPr>
          </w:p>
        </w:tc>
        <w:tc>
          <w:tcPr>
            <w:tcW w:w="990" w:type="dxa"/>
            <w:vMerge w:val="continue"/>
            <w:tcBorders>
              <w:top w:val="nil"/>
            </w:tcBorders>
            <w:vAlign w:val="top"/>
          </w:tcPr>
          <w:p w14:paraId="0B8CEDA8">
            <w:pPr>
              <w:rPr>
                <w:rFonts w:ascii="Arial"/>
                <w:sz w:val="21"/>
              </w:rPr>
            </w:pPr>
          </w:p>
        </w:tc>
        <w:tc>
          <w:tcPr>
            <w:tcW w:w="990" w:type="dxa"/>
            <w:vAlign w:val="top"/>
          </w:tcPr>
          <w:p w14:paraId="30C28223">
            <w:pPr>
              <w:spacing w:before="117" w:line="231" w:lineRule="auto"/>
              <w:ind w:left="421"/>
              <w:rPr>
                <w:rFonts w:ascii="仿宋" w:hAnsi="仿宋" w:eastAsia="仿宋" w:cs="仿宋"/>
                <w:sz w:val="31"/>
                <w:szCs w:val="31"/>
              </w:rPr>
            </w:pPr>
            <w:r>
              <w:rPr>
                <w:rFonts w:ascii="仿宋" w:hAnsi="仿宋" w:eastAsia="仿宋" w:cs="仿宋"/>
                <w:sz w:val="31"/>
                <w:szCs w:val="31"/>
              </w:rPr>
              <w:t>/</w:t>
            </w:r>
          </w:p>
        </w:tc>
        <w:tc>
          <w:tcPr>
            <w:tcW w:w="991" w:type="dxa"/>
            <w:vAlign w:val="top"/>
          </w:tcPr>
          <w:p w14:paraId="07094270">
            <w:pPr>
              <w:spacing w:before="117" w:line="231" w:lineRule="auto"/>
              <w:ind w:left="423"/>
              <w:rPr>
                <w:rFonts w:ascii="仿宋" w:hAnsi="仿宋" w:eastAsia="仿宋" w:cs="仿宋"/>
                <w:sz w:val="31"/>
                <w:szCs w:val="31"/>
              </w:rPr>
            </w:pPr>
            <w:r>
              <w:rPr>
                <w:rFonts w:ascii="仿宋" w:hAnsi="仿宋" w:eastAsia="仿宋" w:cs="仿宋"/>
                <w:sz w:val="31"/>
                <w:szCs w:val="31"/>
              </w:rPr>
              <w:t>/</w:t>
            </w:r>
          </w:p>
        </w:tc>
        <w:tc>
          <w:tcPr>
            <w:tcW w:w="990" w:type="dxa"/>
            <w:vAlign w:val="top"/>
          </w:tcPr>
          <w:p w14:paraId="2515C27B">
            <w:pPr>
              <w:spacing w:before="117" w:line="231" w:lineRule="auto"/>
              <w:ind w:left="423"/>
              <w:rPr>
                <w:rFonts w:ascii="仿宋" w:hAnsi="仿宋" w:eastAsia="仿宋" w:cs="仿宋"/>
                <w:sz w:val="31"/>
                <w:szCs w:val="31"/>
              </w:rPr>
            </w:pPr>
            <w:r>
              <w:rPr>
                <w:rFonts w:ascii="仿宋" w:hAnsi="仿宋" w:eastAsia="仿宋" w:cs="仿宋"/>
                <w:sz w:val="31"/>
                <w:szCs w:val="31"/>
              </w:rPr>
              <w:t>/</w:t>
            </w:r>
          </w:p>
        </w:tc>
        <w:tc>
          <w:tcPr>
            <w:tcW w:w="991" w:type="dxa"/>
            <w:vAlign w:val="top"/>
          </w:tcPr>
          <w:p w14:paraId="34999F52">
            <w:pPr>
              <w:spacing w:before="117" w:line="231" w:lineRule="auto"/>
              <w:ind w:left="424"/>
              <w:rPr>
                <w:rFonts w:ascii="仿宋" w:hAnsi="仿宋" w:eastAsia="仿宋" w:cs="仿宋"/>
                <w:sz w:val="31"/>
                <w:szCs w:val="31"/>
              </w:rPr>
            </w:pPr>
            <w:r>
              <w:rPr>
                <w:rFonts w:ascii="仿宋" w:hAnsi="仿宋" w:eastAsia="仿宋" w:cs="仿宋"/>
                <w:sz w:val="31"/>
                <w:szCs w:val="31"/>
              </w:rPr>
              <w:t>/</w:t>
            </w:r>
          </w:p>
        </w:tc>
        <w:tc>
          <w:tcPr>
            <w:tcW w:w="990" w:type="dxa"/>
            <w:vAlign w:val="top"/>
          </w:tcPr>
          <w:p w14:paraId="70F4C168">
            <w:pPr>
              <w:spacing w:before="117" w:line="231" w:lineRule="auto"/>
              <w:ind w:left="424"/>
              <w:rPr>
                <w:rFonts w:ascii="仿宋" w:hAnsi="仿宋" w:eastAsia="仿宋" w:cs="仿宋"/>
                <w:sz w:val="31"/>
                <w:szCs w:val="31"/>
              </w:rPr>
            </w:pPr>
            <w:r>
              <w:rPr>
                <w:rFonts w:ascii="仿宋" w:hAnsi="仿宋" w:eastAsia="仿宋" w:cs="仿宋"/>
                <w:sz w:val="31"/>
                <w:szCs w:val="31"/>
              </w:rPr>
              <w:t>/</w:t>
            </w:r>
          </w:p>
        </w:tc>
        <w:tc>
          <w:tcPr>
            <w:tcW w:w="995" w:type="dxa"/>
            <w:vAlign w:val="top"/>
          </w:tcPr>
          <w:p w14:paraId="4C1F6DFA">
            <w:pPr>
              <w:spacing w:before="117" w:line="231" w:lineRule="auto"/>
              <w:ind w:left="423"/>
              <w:rPr>
                <w:rFonts w:ascii="仿宋" w:hAnsi="仿宋" w:eastAsia="仿宋" w:cs="仿宋"/>
                <w:sz w:val="31"/>
                <w:szCs w:val="31"/>
              </w:rPr>
            </w:pPr>
            <w:r>
              <w:rPr>
                <w:rFonts w:ascii="仿宋" w:hAnsi="仿宋" w:eastAsia="仿宋" w:cs="仿宋"/>
                <w:sz w:val="31"/>
                <w:szCs w:val="31"/>
              </w:rPr>
              <w:t>/</w:t>
            </w:r>
          </w:p>
        </w:tc>
      </w:tr>
      <w:tr w14:paraId="00373AF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49" w:hRule="atLeast"/>
        </w:trPr>
        <w:tc>
          <w:tcPr>
            <w:tcW w:w="1010" w:type="dxa"/>
            <w:vMerge w:val="continue"/>
            <w:tcBorders>
              <w:top w:val="nil"/>
              <w:bottom w:val="nil"/>
            </w:tcBorders>
            <w:vAlign w:val="top"/>
          </w:tcPr>
          <w:p w14:paraId="7F3B9248">
            <w:pPr>
              <w:rPr>
                <w:rFonts w:ascii="Arial"/>
                <w:sz w:val="21"/>
              </w:rPr>
            </w:pPr>
          </w:p>
        </w:tc>
        <w:tc>
          <w:tcPr>
            <w:tcW w:w="990" w:type="dxa"/>
            <w:vMerge w:val="restart"/>
            <w:tcBorders>
              <w:bottom w:val="nil"/>
            </w:tcBorders>
            <w:vAlign w:val="top"/>
          </w:tcPr>
          <w:p w14:paraId="023B0AE9">
            <w:pPr>
              <w:spacing w:line="254" w:lineRule="auto"/>
              <w:rPr>
                <w:rFonts w:ascii="Arial"/>
                <w:sz w:val="21"/>
              </w:rPr>
            </w:pPr>
          </w:p>
          <w:p w14:paraId="30577904">
            <w:pPr>
              <w:spacing w:line="254" w:lineRule="auto"/>
              <w:rPr>
                <w:rFonts w:ascii="Arial"/>
                <w:sz w:val="21"/>
              </w:rPr>
            </w:pPr>
          </w:p>
          <w:p w14:paraId="14274400">
            <w:pPr>
              <w:spacing w:line="255" w:lineRule="auto"/>
              <w:rPr>
                <w:rFonts w:ascii="Arial"/>
                <w:sz w:val="21"/>
              </w:rPr>
            </w:pPr>
          </w:p>
          <w:p w14:paraId="632D33CE">
            <w:pPr>
              <w:spacing w:line="255" w:lineRule="auto"/>
              <w:rPr>
                <w:rFonts w:ascii="Arial"/>
                <w:sz w:val="21"/>
              </w:rPr>
            </w:pPr>
          </w:p>
          <w:p w14:paraId="0CE13290">
            <w:pPr>
              <w:spacing w:line="255" w:lineRule="auto"/>
              <w:rPr>
                <w:rFonts w:ascii="Arial"/>
                <w:sz w:val="21"/>
              </w:rPr>
            </w:pPr>
          </w:p>
          <w:p w14:paraId="5249EB85">
            <w:pPr>
              <w:spacing w:line="255" w:lineRule="auto"/>
              <w:rPr>
                <w:rFonts w:ascii="Arial"/>
                <w:sz w:val="21"/>
              </w:rPr>
            </w:pPr>
          </w:p>
          <w:p w14:paraId="6C24ED64">
            <w:pPr>
              <w:spacing w:line="255" w:lineRule="auto"/>
              <w:rPr>
                <w:rFonts w:ascii="Arial"/>
                <w:sz w:val="21"/>
              </w:rPr>
            </w:pPr>
          </w:p>
          <w:p w14:paraId="24F94460">
            <w:pPr>
              <w:spacing w:before="78" w:line="222" w:lineRule="auto"/>
              <w:ind w:left="149"/>
              <w:rPr>
                <w:rFonts w:ascii="仿宋" w:hAnsi="仿宋" w:eastAsia="仿宋" w:cs="仿宋"/>
                <w:sz w:val="24"/>
                <w:szCs w:val="24"/>
              </w:rPr>
            </w:pPr>
            <w:r>
              <w:rPr>
                <w:rFonts w:ascii="仿宋" w:hAnsi="仿宋" w:eastAsia="仿宋" w:cs="仿宋"/>
                <w:spacing w:val="-7"/>
                <w:sz w:val="24"/>
                <w:szCs w:val="24"/>
              </w:rPr>
              <w:t>可持续</w:t>
            </w:r>
          </w:p>
          <w:p w14:paraId="04E8167D">
            <w:pPr>
              <w:spacing w:before="20" w:line="223" w:lineRule="auto"/>
              <w:ind w:left="148"/>
              <w:rPr>
                <w:rFonts w:ascii="仿宋" w:hAnsi="仿宋" w:eastAsia="仿宋" w:cs="仿宋"/>
                <w:sz w:val="24"/>
                <w:szCs w:val="24"/>
              </w:rPr>
            </w:pPr>
            <w:r>
              <w:rPr>
                <w:rFonts w:ascii="仿宋" w:hAnsi="仿宋" w:eastAsia="仿宋" w:cs="仿宋"/>
                <w:spacing w:val="-7"/>
                <w:sz w:val="24"/>
                <w:szCs w:val="24"/>
              </w:rPr>
              <w:t>影响指</w:t>
            </w:r>
          </w:p>
          <w:p w14:paraId="4200D34F">
            <w:pPr>
              <w:spacing w:before="22" w:line="222" w:lineRule="auto"/>
              <w:ind w:left="385"/>
              <w:rPr>
                <w:rFonts w:ascii="仿宋" w:hAnsi="仿宋" w:eastAsia="仿宋" w:cs="仿宋"/>
                <w:sz w:val="24"/>
                <w:szCs w:val="24"/>
              </w:rPr>
            </w:pPr>
            <w:r>
              <w:rPr>
                <w:rFonts w:ascii="仿宋" w:hAnsi="仿宋" w:eastAsia="仿宋" w:cs="仿宋"/>
                <w:sz w:val="24"/>
                <w:szCs w:val="24"/>
              </w:rPr>
              <w:t>标</w:t>
            </w:r>
          </w:p>
        </w:tc>
        <w:tc>
          <w:tcPr>
            <w:tcW w:w="990" w:type="dxa"/>
            <w:vAlign w:val="top"/>
          </w:tcPr>
          <w:p w14:paraId="2C16D9CC">
            <w:pPr>
              <w:spacing w:line="244" w:lineRule="auto"/>
              <w:rPr>
                <w:rFonts w:ascii="Arial"/>
                <w:sz w:val="21"/>
              </w:rPr>
            </w:pPr>
          </w:p>
          <w:p w14:paraId="3F906E36">
            <w:pPr>
              <w:spacing w:line="244" w:lineRule="auto"/>
              <w:rPr>
                <w:rFonts w:ascii="Arial"/>
                <w:sz w:val="21"/>
              </w:rPr>
            </w:pPr>
          </w:p>
          <w:p w14:paraId="2896BCEF">
            <w:pPr>
              <w:spacing w:line="245" w:lineRule="auto"/>
              <w:rPr>
                <w:rFonts w:ascii="Arial"/>
                <w:sz w:val="21"/>
              </w:rPr>
            </w:pPr>
          </w:p>
          <w:p w14:paraId="7B042B2B">
            <w:pPr>
              <w:spacing w:before="78" w:line="224" w:lineRule="auto"/>
              <w:ind w:left="152"/>
              <w:rPr>
                <w:rFonts w:ascii="仿宋" w:hAnsi="仿宋" w:eastAsia="仿宋" w:cs="仿宋"/>
                <w:sz w:val="24"/>
                <w:szCs w:val="24"/>
              </w:rPr>
            </w:pPr>
            <w:r>
              <w:rPr>
                <w:rFonts w:ascii="仿宋" w:hAnsi="仿宋" w:eastAsia="仿宋" w:cs="仿宋"/>
                <w:spacing w:val="-8"/>
                <w:sz w:val="24"/>
                <w:szCs w:val="24"/>
              </w:rPr>
              <w:t>交通违</w:t>
            </w:r>
          </w:p>
          <w:p w14:paraId="32613E0E">
            <w:pPr>
              <w:spacing w:before="21" w:line="223" w:lineRule="auto"/>
              <w:ind w:left="154"/>
              <w:rPr>
                <w:rFonts w:ascii="仿宋" w:hAnsi="仿宋" w:eastAsia="仿宋" w:cs="仿宋"/>
                <w:sz w:val="24"/>
                <w:szCs w:val="24"/>
              </w:rPr>
            </w:pPr>
            <w:r>
              <w:rPr>
                <w:rFonts w:ascii="仿宋" w:hAnsi="仿宋" w:eastAsia="仿宋" w:cs="仿宋"/>
                <w:spacing w:val="-8"/>
                <w:sz w:val="24"/>
                <w:szCs w:val="24"/>
              </w:rPr>
              <w:t>法及事</w:t>
            </w:r>
          </w:p>
          <w:p w14:paraId="6A3CC25E">
            <w:pPr>
              <w:spacing w:before="20" w:line="222" w:lineRule="auto"/>
              <w:ind w:left="147"/>
              <w:rPr>
                <w:rFonts w:ascii="仿宋" w:hAnsi="仿宋" w:eastAsia="仿宋" w:cs="仿宋"/>
                <w:sz w:val="24"/>
                <w:szCs w:val="24"/>
              </w:rPr>
            </w:pPr>
            <w:r>
              <w:rPr>
                <w:rFonts w:ascii="仿宋" w:hAnsi="仿宋" w:eastAsia="仿宋" w:cs="仿宋"/>
                <w:spacing w:val="-6"/>
                <w:sz w:val="24"/>
                <w:szCs w:val="24"/>
              </w:rPr>
              <w:t>故暂扣</w:t>
            </w:r>
          </w:p>
          <w:p w14:paraId="601E1B00">
            <w:pPr>
              <w:spacing w:before="23" w:line="219" w:lineRule="auto"/>
              <w:ind w:left="152"/>
              <w:rPr>
                <w:rFonts w:ascii="仿宋" w:hAnsi="仿宋" w:eastAsia="仿宋" w:cs="仿宋"/>
                <w:sz w:val="24"/>
                <w:szCs w:val="24"/>
              </w:rPr>
            </w:pPr>
            <w:r>
              <w:rPr>
                <w:rFonts w:ascii="仿宋" w:hAnsi="仿宋" w:eastAsia="仿宋" w:cs="仿宋"/>
                <w:spacing w:val="-8"/>
                <w:sz w:val="24"/>
                <w:szCs w:val="24"/>
              </w:rPr>
              <w:t>车辆立</w:t>
            </w:r>
          </w:p>
          <w:p w14:paraId="19905739">
            <w:pPr>
              <w:spacing w:before="27" w:line="219" w:lineRule="auto"/>
              <w:ind w:left="147"/>
              <w:rPr>
                <w:rFonts w:ascii="仿宋" w:hAnsi="仿宋" w:eastAsia="仿宋" w:cs="仿宋"/>
                <w:sz w:val="24"/>
                <w:szCs w:val="24"/>
              </w:rPr>
            </w:pPr>
            <w:r>
              <w:rPr>
                <w:rFonts w:ascii="仿宋" w:hAnsi="仿宋" w:eastAsia="仿宋" w:cs="仿宋"/>
                <w:spacing w:val="-6"/>
                <w:sz w:val="24"/>
                <w:szCs w:val="24"/>
              </w:rPr>
              <w:t>体停车</w:t>
            </w:r>
          </w:p>
          <w:p w14:paraId="128819C2">
            <w:pPr>
              <w:spacing w:before="24" w:line="222" w:lineRule="auto"/>
              <w:ind w:left="150"/>
              <w:rPr>
                <w:rFonts w:ascii="仿宋" w:hAnsi="仿宋" w:eastAsia="仿宋" w:cs="仿宋"/>
                <w:sz w:val="24"/>
                <w:szCs w:val="24"/>
              </w:rPr>
            </w:pPr>
            <w:r>
              <w:rPr>
                <w:rFonts w:ascii="仿宋" w:hAnsi="仿宋" w:eastAsia="仿宋" w:cs="仿宋"/>
                <w:spacing w:val="-7"/>
                <w:sz w:val="24"/>
                <w:szCs w:val="24"/>
              </w:rPr>
              <w:t>库完工</w:t>
            </w:r>
          </w:p>
          <w:p w14:paraId="3479058F">
            <w:pPr>
              <w:spacing w:before="23" w:line="222" w:lineRule="auto"/>
              <w:ind w:left="146"/>
              <w:rPr>
                <w:rFonts w:ascii="仿宋" w:hAnsi="仿宋" w:eastAsia="仿宋" w:cs="仿宋"/>
                <w:sz w:val="24"/>
                <w:szCs w:val="24"/>
              </w:rPr>
            </w:pPr>
            <w:r>
              <w:rPr>
                <w:rFonts w:ascii="仿宋" w:hAnsi="仿宋" w:eastAsia="仿宋" w:cs="仿宋"/>
                <w:spacing w:val="-6"/>
                <w:sz w:val="24"/>
                <w:szCs w:val="24"/>
              </w:rPr>
              <w:t>投入使</w:t>
            </w:r>
          </w:p>
          <w:p w14:paraId="48205C96">
            <w:pPr>
              <w:spacing w:before="23" w:line="224" w:lineRule="auto"/>
              <w:ind w:left="387"/>
              <w:rPr>
                <w:rFonts w:ascii="仿宋" w:hAnsi="仿宋" w:eastAsia="仿宋" w:cs="仿宋"/>
                <w:sz w:val="24"/>
                <w:szCs w:val="24"/>
              </w:rPr>
            </w:pPr>
            <w:r>
              <w:rPr>
                <w:rFonts w:ascii="仿宋" w:hAnsi="仿宋" w:eastAsia="仿宋" w:cs="仿宋"/>
                <w:sz w:val="24"/>
                <w:szCs w:val="24"/>
              </w:rPr>
              <w:t>用</w:t>
            </w:r>
          </w:p>
        </w:tc>
        <w:tc>
          <w:tcPr>
            <w:tcW w:w="991" w:type="dxa"/>
            <w:vAlign w:val="top"/>
          </w:tcPr>
          <w:p w14:paraId="2BA0D0C3">
            <w:pPr>
              <w:spacing w:line="295" w:lineRule="auto"/>
              <w:rPr>
                <w:rFonts w:ascii="Arial"/>
                <w:sz w:val="21"/>
              </w:rPr>
            </w:pPr>
          </w:p>
          <w:p w14:paraId="459A1641">
            <w:pPr>
              <w:spacing w:line="295" w:lineRule="auto"/>
              <w:rPr>
                <w:rFonts w:ascii="Arial"/>
                <w:sz w:val="21"/>
              </w:rPr>
            </w:pPr>
          </w:p>
          <w:p w14:paraId="1591CCB0">
            <w:pPr>
              <w:spacing w:line="295" w:lineRule="auto"/>
              <w:rPr>
                <w:rFonts w:ascii="Arial"/>
                <w:sz w:val="21"/>
              </w:rPr>
            </w:pPr>
          </w:p>
          <w:p w14:paraId="272719DD">
            <w:pPr>
              <w:spacing w:before="78"/>
              <w:ind w:left="147" w:right="133" w:firstLine="2"/>
              <w:jc w:val="right"/>
              <w:rPr>
                <w:rFonts w:ascii="仿宋" w:hAnsi="仿宋" w:eastAsia="仿宋" w:cs="仿宋"/>
                <w:sz w:val="24"/>
                <w:szCs w:val="24"/>
              </w:rPr>
            </w:pPr>
            <w:r>
              <w:rPr>
                <w:rFonts w:ascii="仿宋" w:hAnsi="仿宋" w:eastAsia="仿宋" w:cs="仿宋"/>
                <w:spacing w:val="-6"/>
                <w:sz w:val="24"/>
                <w:szCs w:val="24"/>
              </w:rPr>
              <w:t>停车场可持续投入使用，不存在重大施工</w:t>
            </w:r>
            <w:r>
              <w:rPr>
                <w:rFonts w:ascii="仿宋" w:hAnsi="仿宋" w:eastAsia="仿宋" w:cs="仿宋"/>
                <w:spacing w:val="-20"/>
                <w:sz w:val="24"/>
                <w:szCs w:val="24"/>
              </w:rPr>
              <w:t>问题</w:t>
            </w:r>
          </w:p>
        </w:tc>
        <w:tc>
          <w:tcPr>
            <w:tcW w:w="990" w:type="dxa"/>
            <w:vAlign w:val="top"/>
          </w:tcPr>
          <w:p w14:paraId="248784B9">
            <w:pPr>
              <w:spacing w:line="295" w:lineRule="auto"/>
              <w:rPr>
                <w:rFonts w:ascii="Arial"/>
                <w:sz w:val="21"/>
              </w:rPr>
            </w:pPr>
          </w:p>
          <w:p w14:paraId="572F4E63">
            <w:pPr>
              <w:spacing w:line="295" w:lineRule="auto"/>
              <w:rPr>
                <w:rFonts w:ascii="Arial"/>
                <w:sz w:val="21"/>
              </w:rPr>
            </w:pPr>
          </w:p>
          <w:p w14:paraId="709F6FF9">
            <w:pPr>
              <w:spacing w:line="295" w:lineRule="auto"/>
              <w:rPr>
                <w:rFonts w:ascii="Arial"/>
                <w:sz w:val="21"/>
              </w:rPr>
            </w:pPr>
          </w:p>
          <w:p w14:paraId="3CC1BC20">
            <w:pPr>
              <w:spacing w:before="78"/>
              <w:ind w:left="147" w:right="132" w:firstLine="2"/>
              <w:jc w:val="right"/>
              <w:rPr>
                <w:rFonts w:ascii="仿宋" w:hAnsi="仿宋" w:eastAsia="仿宋" w:cs="仿宋"/>
                <w:sz w:val="24"/>
                <w:szCs w:val="24"/>
              </w:rPr>
            </w:pPr>
            <w:r>
              <w:rPr>
                <w:rFonts w:ascii="仿宋" w:hAnsi="仿宋" w:eastAsia="仿宋" w:cs="仿宋"/>
                <w:spacing w:val="-6"/>
                <w:sz w:val="24"/>
                <w:szCs w:val="24"/>
              </w:rPr>
              <w:t>停车场可持续投入使用，不存在重大施工</w:t>
            </w:r>
            <w:r>
              <w:rPr>
                <w:rFonts w:ascii="仿宋" w:hAnsi="仿宋" w:eastAsia="仿宋" w:cs="仿宋"/>
                <w:spacing w:val="-20"/>
                <w:sz w:val="24"/>
                <w:szCs w:val="24"/>
              </w:rPr>
              <w:t>问题</w:t>
            </w:r>
          </w:p>
        </w:tc>
        <w:tc>
          <w:tcPr>
            <w:tcW w:w="991" w:type="dxa"/>
            <w:vAlign w:val="top"/>
          </w:tcPr>
          <w:p w14:paraId="4512015B">
            <w:pPr>
              <w:spacing w:before="38" w:line="223" w:lineRule="auto"/>
              <w:ind w:left="150"/>
              <w:rPr>
                <w:rFonts w:ascii="仿宋" w:hAnsi="仿宋" w:eastAsia="仿宋" w:cs="仿宋"/>
                <w:sz w:val="24"/>
                <w:szCs w:val="24"/>
              </w:rPr>
            </w:pPr>
            <w:r>
              <w:rPr>
                <w:rFonts w:ascii="仿宋" w:hAnsi="仿宋" w:eastAsia="仿宋" w:cs="仿宋"/>
                <w:spacing w:val="-6"/>
                <w:sz w:val="24"/>
                <w:szCs w:val="24"/>
              </w:rPr>
              <w:t>是否可</w:t>
            </w:r>
          </w:p>
          <w:p w14:paraId="0A78FCC7">
            <w:pPr>
              <w:spacing w:before="23" w:line="239" w:lineRule="auto"/>
              <w:ind w:left="149" w:right="132" w:firstLine="1"/>
              <w:jc w:val="both"/>
              <w:rPr>
                <w:rFonts w:ascii="仿宋" w:hAnsi="仿宋" w:eastAsia="仿宋" w:cs="仿宋"/>
                <w:sz w:val="24"/>
                <w:szCs w:val="24"/>
              </w:rPr>
            </w:pPr>
            <w:r>
              <w:rPr>
                <w:rFonts w:ascii="仿宋" w:hAnsi="仿宋" w:eastAsia="仿宋" w:cs="仿宋"/>
                <w:spacing w:val="-6"/>
                <w:sz w:val="24"/>
                <w:szCs w:val="24"/>
              </w:rPr>
              <w:t>持续投</w:t>
            </w:r>
            <w:r>
              <w:rPr>
                <w:rFonts w:ascii="仿宋" w:hAnsi="仿宋" w:eastAsia="仿宋" w:cs="仿宋"/>
                <w:spacing w:val="52"/>
                <w:sz w:val="24"/>
                <w:szCs w:val="24"/>
              </w:rPr>
              <w:t>入使</w:t>
            </w:r>
            <w:r>
              <w:rPr>
                <w:rFonts w:ascii="仿宋" w:hAnsi="仿宋" w:eastAsia="仿宋" w:cs="仿宋"/>
                <w:spacing w:val="-6"/>
                <w:sz w:val="24"/>
                <w:szCs w:val="24"/>
              </w:rPr>
              <w:t>用，是</w:t>
            </w:r>
            <w:r>
              <w:rPr>
                <w:rFonts w:ascii="仿宋" w:hAnsi="仿宋" w:eastAsia="仿宋" w:cs="仿宋"/>
                <w:spacing w:val="52"/>
                <w:sz w:val="24"/>
                <w:szCs w:val="24"/>
              </w:rPr>
              <w:t>得满</w:t>
            </w:r>
            <w:r>
              <w:rPr>
                <w:rFonts w:ascii="仿宋" w:hAnsi="仿宋" w:eastAsia="仿宋" w:cs="仿宋"/>
                <w:spacing w:val="-6"/>
                <w:sz w:val="24"/>
                <w:szCs w:val="24"/>
              </w:rPr>
              <w:t>分，部</w:t>
            </w:r>
          </w:p>
          <w:p w14:paraId="20E625B1">
            <w:pPr>
              <w:spacing w:line="223" w:lineRule="auto"/>
              <w:ind w:left="152"/>
              <w:rPr>
                <w:rFonts w:ascii="仿宋" w:hAnsi="仿宋" w:eastAsia="仿宋" w:cs="仿宋"/>
                <w:sz w:val="24"/>
                <w:szCs w:val="24"/>
              </w:rPr>
            </w:pPr>
            <w:r>
              <w:rPr>
                <w:rFonts w:ascii="仿宋" w:hAnsi="仿宋" w:eastAsia="仿宋" w:cs="仿宋"/>
                <w:spacing w:val="-7"/>
                <w:sz w:val="24"/>
                <w:szCs w:val="24"/>
              </w:rPr>
              <w:t>分做到</w:t>
            </w:r>
          </w:p>
          <w:p w14:paraId="39DACC5C">
            <w:pPr>
              <w:spacing w:before="19"/>
              <w:ind w:left="151" w:right="132" w:hanging="4"/>
              <w:jc w:val="both"/>
              <w:rPr>
                <w:rFonts w:ascii="仿宋" w:hAnsi="仿宋" w:eastAsia="仿宋" w:cs="仿宋"/>
                <w:sz w:val="24"/>
                <w:szCs w:val="24"/>
              </w:rPr>
            </w:pPr>
            <w:r>
              <w:rPr>
                <w:rFonts w:ascii="仿宋" w:hAnsi="仿宋" w:eastAsia="仿宋" w:cs="仿宋"/>
                <w:spacing w:val="-5"/>
                <w:sz w:val="24"/>
                <w:szCs w:val="24"/>
              </w:rPr>
              <w:t>视情况扣</w:t>
            </w:r>
            <w:r>
              <w:rPr>
                <w:rFonts w:ascii="仿宋" w:hAnsi="仿宋" w:eastAsia="仿宋" w:cs="仿宋"/>
                <w:spacing w:val="-31"/>
                <w:sz w:val="24"/>
                <w:szCs w:val="24"/>
              </w:rPr>
              <w:t xml:space="preserve"> </w:t>
            </w:r>
            <w:r>
              <w:rPr>
                <w:rFonts w:ascii="仿宋" w:hAnsi="仿宋" w:eastAsia="仿宋" w:cs="仿宋"/>
                <w:spacing w:val="-5"/>
                <w:sz w:val="24"/>
                <w:szCs w:val="24"/>
              </w:rPr>
              <w:t>1-3</w:t>
            </w:r>
            <w:r>
              <w:rPr>
                <w:rFonts w:ascii="仿宋" w:hAnsi="仿宋" w:eastAsia="仿宋" w:cs="仿宋"/>
                <w:spacing w:val="-7"/>
                <w:sz w:val="24"/>
                <w:szCs w:val="24"/>
              </w:rPr>
              <w:t>分，完</w:t>
            </w:r>
          </w:p>
          <w:p w14:paraId="1D31006B">
            <w:pPr>
              <w:spacing w:line="222" w:lineRule="auto"/>
              <w:ind w:left="155"/>
              <w:rPr>
                <w:rFonts w:ascii="仿宋" w:hAnsi="仿宋" w:eastAsia="仿宋" w:cs="仿宋"/>
                <w:sz w:val="24"/>
                <w:szCs w:val="24"/>
              </w:rPr>
            </w:pPr>
            <w:r>
              <w:rPr>
                <w:rFonts w:ascii="仿宋" w:hAnsi="仿宋" w:eastAsia="仿宋" w:cs="仿宋"/>
                <w:spacing w:val="-8"/>
                <w:sz w:val="24"/>
                <w:szCs w:val="24"/>
              </w:rPr>
              <w:t>全没有</w:t>
            </w:r>
          </w:p>
          <w:p w14:paraId="3CC2FC3F">
            <w:pPr>
              <w:spacing w:before="21" w:line="222" w:lineRule="auto"/>
              <w:ind w:left="391" w:right="132" w:hanging="228"/>
              <w:rPr>
                <w:rFonts w:ascii="仿宋" w:hAnsi="仿宋" w:eastAsia="仿宋" w:cs="仿宋"/>
                <w:sz w:val="24"/>
                <w:szCs w:val="24"/>
              </w:rPr>
            </w:pPr>
            <w:r>
              <w:rPr>
                <w:rFonts w:ascii="仿宋" w:hAnsi="仿宋" w:eastAsia="仿宋" w:cs="仿宋"/>
                <w:spacing w:val="-10"/>
                <w:sz w:val="24"/>
                <w:szCs w:val="24"/>
              </w:rPr>
              <w:t>的不得</w:t>
            </w:r>
            <w:r>
              <w:rPr>
                <w:rFonts w:ascii="仿宋" w:hAnsi="仿宋" w:eastAsia="仿宋" w:cs="仿宋"/>
                <w:sz w:val="24"/>
                <w:szCs w:val="24"/>
              </w:rPr>
              <w:t>分</w:t>
            </w:r>
          </w:p>
        </w:tc>
        <w:tc>
          <w:tcPr>
            <w:tcW w:w="990" w:type="dxa"/>
            <w:vAlign w:val="top"/>
          </w:tcPr>
          <w:p w14:paraId="76F1C85C">
            <w:pPr>
              <w:spacing w:line="259" w:lineRule="auto"/>
              <w:rPr>
                <w:rFonts w:ascii="Arial"/>
                <w:sz w:val="21"/>
              </w:rPr>
            </w:pPr>
          </w:p>
          <w:p w14:paraId="3F6D444E">
            <w:pPr>
              <w:spacing w:line="259" w:lineRule="auto"/>
              <w:rPr>
                <w:rFonts w:ascii="Arial"/>
                <w:sz w:val="21"/>
              </w:rPr>
            </w:pPr>
          </w:p>
          <w:p w14:paraId="513E5B21">
            <w:pPr>
              <w:spacing w:line="259" w:lineRule="auto"/>
              <w:rPr>
                <w:rFonts w:ascii="Arial"/>
                <w:sz w:val="21"/>
              </w:rPr>
            </w:pPr>
          </w:p>
          <w:p w14:paraId="37115E7E">
            <w:pPr>
              <w:spacing w:line="259" w:lineRule="auto"/>
              <w:rPr>
                <w:rFonts w:ascii="Arial"/>
                <w:sz w:val="21"/>
              </w:rPr>
            </w:pPr>
          </w:p>
          <w:p w14:paraId="04AE3FC4">
            <w:pPr>
              <w:spacing w:line="260" w:lineRule="auto"/>
              <w:rPr>
                <w:rFonts w:ascii="Arial"/>
                <w:sz w:val="21"/>
              </w:rPr>
            </w:pPr>
          </w:p>
          <w:p w14:paraId="0F14497E">
            <w:pPr>
              <w:spacing w:line="260" w:lineRule="auto"/>
              <w:rPr>
                <w:rFonts w:ascii="Arial"/>
                <w:sz w:val="21"/>
              </w:rPr>
            </w:pPr>
          </w:p>
          <w:p w14:paraId="6F99D5DC">
            <w:pPr>
              <w:spacing w:line="260" w:lineRule="auto"/>
              <w:rPr>
                <w:rFonts w:ascii="Arial"/>
                <w:sz w:val="21"/>
              </w:rPr>
            </w:pPr>
          </w:p>
          <w:p w14:paraId="46DECD6A">
            <w:pPr>
              <w:spacing w:before="78" w:line="241" w:lineRule="auto"/>
              <w:ind w:left="400"/>
              <w:rPr>
                <w:rFonts w:ascii="仿宋" w:hAnsi="仿宋" w:eastAsia="仿宋" w:cs="仿宋"/>
                <w:sz w:val="24"/>
                <w:szCs w:val="24"/>
              </w:rPr>
            </w:pPr>
            <w:r>
              <w:rPr>
                <w:rFonts w:ascii="仿宋" w:hAnsi="仿宋" w:eastAsia="仿宋" w:cs="仿宋"/>
                <w:spacing w:val="-14"/>
                <w:sz w:val="24"/>
                <w:szCs w:val="24"/>
              </w:rPr>
              <w:t>10</w:t>
            </w:r>
          </w:p>
        </w:tc>
        <w:tc>
          <w:tcPr>
            <w:tcW w:w="995" w:type="dxa"/>
            <w:vAlign w:val="top"/>
          </w:tcPr>
          <w:p w14:paraId="0468EE24">
            <w:pPr>
              <w:spacing w:line="259" w:lineRule="auto"/>
              <w:rPr>
                <w:rFonts w:ascii="Arial"/>
                <w:sz w:val="21"/>
              </w:rPr>
            </w:pPr>
          </w:p>
          <w:p w14:paraId="6B043CB7">
            <w:pPr>
              <w:spacing w:line="259" w:lineRule="auto"/>
              <w:rPr>
                <w:rFonts w:ascii="Arial"/>
                <w:sz w:val="21"/>
              </w:rPr>
            </w:pPr>
          </w:p>
          <w:p w14:paraId="443ED2EB">
            <w:pPr>
              <w:spacing w:line="259" w:lineRule="auto"/>
              <w:rPr>
                <w:rFonts w:ascii="Arial"/>
                <w:sz w:val="21"/>
              </w:rPr>
            </w:pPr>
          </w:p>
          <w:p w14:paraId="03CB8876">
            <w:pPr>
              <w:spacing w:line="259" w:lineRule="auto"/>
              <w:rPr>
                <w:rFonts w:ascii="Arial"/>
                <w:sz w:val="21"/>
              </w:rPr>
            </w:pPr>
          </w:p>
          <w:p w14:paraId="4A2234CA">
            <w:pPr>
              <w:spacing w:line="260" w:lineRule="auto"/>
              <w:rPr>
                <w:rFonts w:ascii="Arial"/>
                <w:sz w:val="21"/>
              </w:rPr>
            </w:pPr>
          </w:p>
          <w:p w14:paraId="4EA24DEF">
            <w:pPr>
              <w:spacing w:line="260" w:lineRule="auto"/>
              <w:rPr>
                <w:rFonts w:ascii="Arial"/>
                <w:sz w:val="21"/>
              </w:rPr>
            </w:pPr>
          </w:p>
          <w:p w14:paraId="7F0ED5E4">
            <w:pPr>
              <w:spacing w:line="260" w:lineRule="auto"/>
              <w:rPr>
                <w:rFonts w:ascii="Arial"/>
                <w:sz w:val="21"/>
              </w:rPr>
            </w:pPr>
          </w:p>
          <w:p w14:paraId="251AEA4E">
            <w:pPr>
              <w:spacing w:before="78" w:line="241" w:lineRule="auto"/>
              <w:ind w:left="401"/>
              <w:rPr>
                <w:rFonts w:ascii="仿宋" w:hAnsi="仿宋" w:eastAsia="仿宋" w:cs="仿宋"/>
                <w:sz w:val="24"/>
                <w:szCs w:val="24"/>
              </w:rPr>
            </w:pPr>
            <w:r>
              <w:rPr>
                <w:rFonts w:ascii="仿宋" w:hAnsi="仿宋" w:eastAsia="仿宋" w:cs="仿宋"/>
                <w:spacing w:val="-14"/>
                <w:sz w:val="24"/>
                <w:szCs w:val="24"/>
              </w:rPr>
              <w:t>10</w:t>
            </w:r>
          </w:p>
        </w:tc>
      </w:tr>
      <w:tr w14:paraId="07F3E75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9" w:hRule="atLeast"/>
        </w:trPr>
        <w:tc>
          <w:tcPr>
            <w:tcW w:w="1010" w:type="dxa"/>
            <w:vMerge w:val="continue"/>
            <w:tcBorders>
              <w:top w:val="nil"/>
            </w:tcBorders>
            <w:vAlign w:val="top"/>
          </w:tcPr>
          <w:p w14:paraId="44900F09">
            <w:pPr>
              <w:rPr>
                <w:rFonts w:ascii="Arial"/>
                <w:sz w:val="21"/>
              </w:rPr>
            </w:pPr>
          </w:p>
        </w:tc>
        <w:tc>
          <w:tcPr>
            <w:tcW w:w="990" w:type="dxa"/>
            <w:vMerge w:val="continue"/>
            <w:tcBorders>
              <w:top w:val="nil"/>
            </w:tcBorders>
            <w:vAlign w:val="top"/>
          </w:tcPr>
          <w:p w14:paraId="7F6468D7">
            <w:pPr>
              <w:rPr>
                <w:rFonts w:ascii="Arial"/>
                <w:sz w:val="21"/>
              </w:rPr>
            </w:pPr>
          </w:p>
        </w:tc>
        <w:tc>
          <w:tcPr>
            <w:tcW w:w="990" w:type="dxa"/>
            <w:vAlign w:val="top"/>
          </w:tcPr>
          <w:p w14:paraId="4F1C9F1A">
            <w:pPr>
              <w:spacing w:before="117" w:line="231" w:lineRule="auto"/>
              <w:ind w:left="421"/>
              <w:rPr>
                <w:rFonts w:ascii="仿宋" w:hAnsi="仿宋" w:eastAsia="仿宋" w:cs="仿宋"/>
                <w:sz w:val="31"/>
                <w:szCs w:val="31"/>
              </w:rPr>
            </w:pPr>
            <w:r>
              <w:rPr>
                <w:rFonts w:ascii="仿宋" w:hAnsi="仿宋" w:eastAsia="仿宋" w:cs="仿宋"/>
                <w:sz w:val="31"/>
                <w:szCs w:val="31"/>
              </w:rPr>
              <w:t>/</w:t>
            </w:r>
          </w:p>
        </w:tc>
        <w:tc>
          <w:tcPr>
            <w:tcW w:w="991" w:type="dxa"/>
            <w:vAlign w:val="top"/>
          </w:tcPr>
          <w:p w14:paraId="63337A58">
            <w:pPr>
              <w:spacing w:before="117" w:line="231" w:lineRule="auto"/>
              <w:ind w:left="423"/>
              <w:rPr>
                <w:rFonts w:ascii="仿宋" w:hAnsi="仿宋" w:eastAsia="仿宋" w:cs="仿宋"/>
                <w:sz w:val="31"/>
                <w:szCs w:val="31"/>
              </w:rPr>
            </w:pPr>
            <w:r>
              <w:rPr>
                <w:rFonts w:ascii="仿宋" w:hAnsi="仿宋" w:eastAsia="仿宋" w:cs="仿宋"/>
                <w:sz w:val="31"/>
                <w:szCs w:val="31"/>
              </w:rPr>
              <w:t>/</w:t>
            </w:r>
          </w:p>
        </w:tc>
        <w:tc>
          <w:tcPr>
            <w:tcW w:w="990" w:type="dxa"/>
            <w:vAlign w:val="top"/>
          </w:tcPr>
          <w:p w14:paraId="7780BD0F">
            <w:pPr>
              <w:spacing w:before="117" w:line="231" w:lineRule="auto"/>
              <w:ind w:left="423"/>
              <w:rPr>
                <w:rFonts w:ascii="仿宋" w:hAnsi="仿宋" w:eastAsia="仿宋" w:cs="仿宋"/>
                <w:sz w:val="31"/>
                <w:szCs w:val="31"/>
              </w:rPr>
            </w:pPr>
            <w:r>
              <w:rPr>
                <w:rFonts w:ascii="仿宋" w:hAnsi="仿宋" w:eastAsia="仿宋" w:cs="仿宋"/>
                <w:sz w:val="31"/>
                <w:szCs w:val="31"/>
              </w:rPr>
              <w:t>/</w:t>
            </w:r>
          </w:p>
        </w:tc>
        <w:tc>
          <w:tcPr>
            <w:tcW w:w="991" w:type="dxa"/>
            <w:vAlign w:val="top"/>
          </w:tcPr>
          <w:p w14:paraId="52792593">
            <w:pPr>
              <w:spacing w:before="117" w:line="231" w:lineRule="auto"/>
              <w:ind w:left="424"/>
              <w:rPr>
                <w:rFonts w:ascii="仿宋" w:hAnsi="仿宋" w:eastAsia="仿宋" w:cs="仿宋"/>
                <w:sz w:val="31"/>
                <w:szCs w:val="31"/>
              </w:rPr>
            </w:pPr>
            <w:r>
              <w:rPr>
                <w:rFonts w:ascii="仿宋" w:hAnsi="仿宋" w:eastAsia="仿宋" w:cs="仿宋"/>
                <w:sz w:val="31"/>
                <w:szCs w:val="31"/>
              </w:rPr>
              <w:t>/</w:t>
            </w:r>
          </w:p>
        </w:tc>
        <w:tc>
          <w:tcPr>
            <w:tcW w:w="990" w:type="dxa"/>
            <w:vAlign w:val="top"/>
          </w:tcPr>
          <w:p w14:paraId="128316F5">
            <w:pPr>
              <w:spacing w:before="117" w:line="231" w:lineRule="auto"/>
              <w:ind w:left="424"/>
              <w:rPr>
                <w:rFonts w:ascii="仿宋" w:hAnsi="仿宋" w:eastAsia="仿宋" w:cs="仿宋"/>
                <w:sz w:val="31"/>
                <w:szCs w:val="31"/>
              </w:rPr>
            </w:pPr>
            <w:r>
              <w:rPr>
                <w:rFonts w:ascii="仿宋" w:hAnsi="仿宋" w:eastAsia="仿宋" w:cs="仿宋"/>
                <w:sz w:val="31"/>
                <w:szCs w:val="31"/>
              </w:rPr>
              <w:t>/</w:t>
            </w:r>
          </w:p>
        </w:tc>
        <w:tc>
          <w:tcPr>
            <w:tcW w:w="995" w:type="dxa"/>
            <w:vAlign w:val="top"/>
          </w:tcPr>
          <w:p w14:paraId="1B46D624">
            <w:pPr>
              <w:spacing w:before="117" w:line="231" w:lineRule="auto"/>
              <w:ind w:left="423"/>
              <w:rPr>
                <w:rFonts w:ascii="仿宋" w:hAnsi="仿宋" w:eastAsia="仿宋" w:cs="仿宋"/>
                <w:sz w:val="31"/>
                <w:szCs w:val="31"/>
              </w:rPr>
            </w:pPr>
            <w:r>
              <w:rPr>
                <w:rFonts w:ascii="仿宋" w:hAnsi="仿宋" w:eastAsia="仿宋" w:cs="仿宋"/>
                <w:sz w:val="31"/>
                <w:szCs w:val="31"/>
              </w:rPr>
              <w:t>/</w:t>
            </w:r>
          </w:p>
        </w:tc>
      </w:tr>
      <w:tr w14:paraId="21CC376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52" w:hRule="atLeast"/>
        </w:trPr>
        <w:tc>
          <w:tcPr>
            <w:tcW w:w="1010" w:type="dxa"/>
            <w:vAlign w:val="top"/>
          </w:tcPr>
          <w:p w14:paraId="48F51F27">
            <w:pPr>
              <w:spacing w:before="41" w:line="222" w:lineRule="auto"/>
              <w:ind w:left="278"/>
              <w:rPr>
                <w:rFonts w:ascii="仿宋" w:hAnsi="仿宋" w:eastAsia="仿宋" w:cs="仿宋"/>
                <w:sz w:val="24"/>
                <w:szCs w:val="24"/>
              </w:rPr>
            </w:pPr>
            <w:r>
              <w:rPr>
                <w:rFonts w:ascii="仿宋" w:hAnsi="仿宋" w:eastAsia="仿宋" w:cs="仿宋"/>
                <w:spacing w:val="-9"/>
                <w:sz w:val="24"/>
                <w:szCs w:val="24"/>
              </w:rPr>
              <w:t>满意</w:t>
            </w:r>
          </w:p>
          <w:p w14:paraId="0C98C6AA">
            <w:pPr>
              <w:spacing w:before="18" w:line="229" w:lineRule="auto"/>
              <w:ind w:left="282" w:right="263" w:hanging="5"/>
              <w:jc w:val="both"/>
              <w:rPr>
                <w:rFonts w:ascii="仿宋" w:hAnsi="仿宋" w:eastAsia="仿宋" w:cs="仿宋"/>
                <w:sz w:val="24"/>
                <w:szCs w:val="24"/>
              </w:rPr>
            </w:pPr>
            <w:r>
              <w:rPr>
                <w:rFonts w:ascii="仿宋" w:hAnsi="仿宋" w:eastAsia="仿宋" w:cs="仿宋"/>
                <w:spacing w:val="-8"/>
                <w:sz w:val="24"/>
                <w:szCs w:val="24"/>
              </w:rPr>
              <w:t>度指</w:t>
            </w:r>
            <w:r>
              <w:rPr>
                <w:rFonts w:ascii="仿宋" w:hAnsi="仿宋" w:eastAsia="仿宋" w:cs="仿宋"/>
                <w:spacing w:val="39"/>
                <w:w w:val="125"/>
                <w:sz w:val="24"/>
                <w:szCs w:val="24"/>
              </w:rPr>
              <w:t>标</w:t>
            </w:r>
            <w:r>
              <w:rPr>
                <w:rFonts w:ascii="仿宋" w:hAnsi="仿宋" w:eastAsia="仿宋" w:cs="仿宋"/>
                <w:spacing w:val="-7"/>
                <w:sz w:val="24"/>
                <w:szCs w:val="24"/>
              </w:rPr>
              <w:t>（10</w:t>
            </w:r>
          </w:p>
        </w:tc>
        <w:tc>
          <w:tcPr>
            <w:tcW w:w="990" w:type="dxa"/>
            <w:vAlign w:val="top"/>
          </w:tcPr>
          <w:p w14:paraId="11F00A29">
            <w:pPr>
              <w:spacing w:before="195" w:line="222" w:lineRule="auto"/>
              <w:ind w:left="145"/>
              <w:rPr>
                <w:rFonts w:ascii="仿宋" w:hAnsi="仿宋" w:eastAsia="仿宋" w:cs="仿宋"/>
                <w:sz w:val="24"/>
                <w:szCs w:val="24"/>
              </w:rPr>
            </w:pPr>
            <w:r>
              <w:rPr>
                <w:rFonts w:ascii="仿宋" w:hAnsi="仿宋" w:eastAsia="仿宋" w:cs="仿宋"/>
                <w:spacing w:val="-6"/>
                <w:sz w:val="24"/>
                <w:szCs w:val="24"/>
              </w:rPr>
              <w:t>服务对</w:t>
            </w:r>
          </w:p>
          <w:p w14:paraId="62E1F48A">
            <w:pPr>
              <w:spacing w:before="23" w:line="222" w:lineRule="auto"/>
              <w:ind w:left="150"/>
              <w:rPr>
                <w:rFonts w:ascii="仿宋" w:hAnsi="仿宋" w:eastAsia="仿宋" w:cs="仿宋"/>
                <w:sz w:val="24"/>
                <w:szCs w:val="24"/>
              </w:rPr>
            </w:pPr>
            <w:r>
              <w:rPr>
                <w:rFonts w:ascii="仿宋" w:hAnsi="仿宋" w:eastAsia="仿宋" w:cs="仿宋"/>
                <w:spacing w:val="-7"/>
                <w:sz w:val="24"/>
                <w:szCs w:val="24"/>
              </w:rPr>
              <w:t>象满意</w:t>
            </w:r>
          </w:p>
          <w:p w14:paraId="5ABB29DF">
            <w:pPr>
              <w:spacing w:before="23" w:line="222" w:lineRule="auto"/>
              <w:ind w:left="145"/>
              <w:rPr>
                <w:rFonts w:ascii="仿宋" w:hAnsi="仿宋" w:eastAsia="仿宋" w:cs="仿宋"/>
                <w:sz w:val="24"/>
                <w:szCs w:val="24"/>
              </w:rPr>
            </w:pPr>
            <w:r>
              <w:rPr>
                <w:rFonts w:ascii="仿宋" w:hAnsi="仿宋" w:eastAsia="仿宋" w:cs="仿宋"/>
                <w:spacing w:val="-6"/>
                <w:sz w:val="24"/>
                <w:szCs w:val="24"/>
              </w:rPr>
              <w:t>度指标</w:t>
            </w:r>
          </w:p>
        </w:tc>
        <w:tc>
          <w:tcPr>
            <w:tcW w:w="990" w:type="dxa"/>
            <w:vAlign w:val="top"/>
          </w:tcPr>
          <w:p w14:paraId="62539B92">
            <w:pPr>
              <w:spacing w:before="195" w:line="222" w:lineRule="auto"/>
              <w:ind w:left="146"/>
              <w:rPr>
                <w:rFonts w:ascii="仿宋" w:hAnsi="仿宋" w:eastAsia="仿宋" w:cs="仿宋"/>
                <w:sz w:val="24"/>
                <w:szCs w:val="24"/>
              </w:rPr>
            </w:pPr>
            <w:r>
              <w:rPr>
                <w:rFonts w:ascii="仿宋" w:hAnsi="仿宋" w:eastAsia="仿宋" w:cs="仿宋"/>
                <w:spacing w:val="-6"/>
                <w:sz w:val="24"/>
                <w:szCs w:val="24"/>
              </w:rPr>
              <w:t>服务对</w:t>
            </w:r>
          </w:p>
          <w:p w14:paraId="0EF0538B">
            <w:pPr>
              <w:spacing w:before="23" w:line="241" w:lineRule="auto"/>
              <w:ind w:left="386" w:right="133" w:hanging="235"/>
              <w:rPr>
                <w:rFonts w:ascii="仿宋" w:hAnsi="仿宋" w:eastAsia="仿宋" w:cs="仿宋"/>
                <w:sz w:val="24"/>
                <w:szCs w:val="24"/>
              </w:rPr>
            </w:pPr>
            <w:r>
              <w:rPr>
                <w:rFonts w:ascii="仿宋" w:hAnsi="仿宋" w:eastAsia="仿宋" w:cs="仿宋"/>
                <w:spacing w:val="-7"/>
                <w:sz w:val="24"/>
                <w:szCs w:val="24"/>
              </w:rPr>
              <w:t>象满意</w:t>
            </w:r>
            <w:r>
              <w:rPr>
                <w:rFonts w:ascii="仿宋" w:hAnsi="仿宋" w:eastAsia="仿宋" w:cs="仿宋"/>
                <w:sz w:val="24"/>
                <w:szCs w:val="24"/>
              </w:rPr>
              <w:t>度</w:t>
            </w:r>
          </w:p>
        </w:tc>
        <w:tc>
          <w:tcPr>
            <w:tcW w:w="991" w:type="dxa"/>
            <w:vAlign w:val="top"/>
          </w:tcPr>
          <w:p w14:paraId="751A04A0">
            <w:pPr>
              <w:spacing w:before="41" w:line="222" w:lineRule="auto"/>
              <w:ind w:left="147"/>
              <w:rPr>
                <w:rFonts w:ascii="仿宋" w:hAnsi="仿宋" w:eastAsia="仿宋" w:cs="仿宋"/>
                <w:sz w:val="24"/>
                <w:szCs w:val="24"/>
              </w:rPr>
            </w:pPr>
            <w:r>
              <w:rPr>
                <w:rFonts w:ascii="仿宋" w:hAnsi="仿宋" w:eastAsia="仿宋" w:cs="仿宋"/>
                <w:spacing w:val="-6"/>
                <w:sz w:val="24"/>
                <w:szCs w:val="24"/>
              </w:rPr>
              <w:t>树立文</w:t>
            </w:r>
          </w:p>
          <w:p w14:paraId="6A304DD6">
            <w:pPr>
              <w:spacing w:before="20" w:line="224" w:lineRule="auto"/>
              <w:ind w:left="163"/>
              <w:rPr>
                <w:rFonts w:ascii="仿宋" w:hAnsi="仿宋" w:eastAsia="仿宋" w:cs="仿宋"/>
                <w:sz w:val="24"/>
                <w:szCs w:val="24"/>
              </w:rPr>
            </w:pPr>
            <w:r>
              <w:rPr>
                <w:rFonts w:ascii="仿宋" w:hAnsi="仿宋" w:eastAsia="仿宋" w:cs="仿宋"/>
                <w:spacing w:val="-11"/>
                <w:sz w:val="24"/>
                <w:szCs w:val="24"/>
              </w:rPr>
              <w:t>明执法</w:t>
            </w:r>
          </w:p>
          <w:p w14:paraId="623ED4C8">
            <w:pPr>
              <w:spacing w:before="20" w:line="227" w:lineRule="auto"/>
              <w:ind w:left="150"/>
              <w:rPr>
                <w:rFonts w:ascii="仿宋" w:hAnsi="仿宋" w:eastAsia="仿宋" w:cs="仿宋"/>
                <w:sz w:val="24"/>
                <w:szCs w:val="24"/>
              </w:rPr>
            </w:pPr>
            <w:r>
              <w:rPr>
                <w:rFonts w:ascii="仿宋" w:hAnsi="仿宋" w:eastAsia="仿宋" w:cs="仿宋"/>
                <w:spacing w:val="-6"/>
                <w:sz w:val="24"/>
                <w:szCs w:val="24"/>
              </w:rPr>
              <w:t>理念，</w:t>
            </w:r>
          </w:p>
          <w:p w14:paraId="7DC632C1">
            <w:pPr>
              <w:spacing w:before="16" w:line="206" w:lineRule="auto"/>
              <w:ind w:left="150"/>
              <w:rPr>
                <w:rFonts w:ascii="仿宋" w:hAnsi="仿宋" w:eastAsia="仿宋" w:cs="仿宋"/>
                <w:sz w:val="24"/>
                <w:szCs w:val="24"/>
              </w:rPr>
            </w:pPr>
            <w:r>
              <w:rPr>
                <w:rFonts w:ascii="仿宋" w:hAnsi="仿宋" w:eastAsia="仿宋" w:cs="仿宋"/>
                <w:spacing w:val="-6"/>
                <w:sz w:val="24"/>
                <w:szCs w:val="24"/>
              </w:rPr>
              <w:t>提高文</w:t>
            </w:r>
          </w:p>
        </w:tc>
        <w:tc>
          <w:tcPr>
            <w:tcW w:w="990" w:type="dxa"/>
            <w:vAlign w:val="top"/>
          </w:tcPr>
          <w:p w14:paraId="559B3C0D">
            <w:pPr>
              <w:spacing w:line="270" w:lineRule="auto"/>
              <w:rPr>
                <w:rFonts w:ascii="Arial"/>
                <w:sz w:val="21"/>
              </w:rPr>
            </w:pPr>
          </w:p>
          <w:p w14:paraId="261A8AD3">
            <w:pPr>
              <w:spacing w:before="78" w:line="242" w:lineRule="auto"/>
              <w:ind w:left="163" w:right="132" w:hanging="10"/>
              <w:rPr>
                <w:rFonts w:ascii="仿宋" w:hAnsi="仿宋" w:eastAsia="仿宋" w:cs="仿宋"/>
                <w:sz w:val="24"/>
                <w:szCs w:val="24"/>
              </w:rPr>
            </w:pPr>
            <w:r>
              <w:rPr>
                <w:rFonts w:ascii="仿宋" w:hAnsi="仿宋" w:eastAsia="仿宋" w:cs="仿宋"/>
                <w:spacing w:val="-7"/>
                <w:sz w:val="24"/>
                <w:szCs w:val="24"/>
              </w:rPr>
              <w:t>公正文</w:t>
            </w:r>
            <w:r>
              <w:rPr>
                <w:rFonts w:ascii="仿宋" w:hAnsi="仿宋" w:eastAsia="仿宋" w:cs="仿宋"/>
                <w:spacing w:val="-11"/>
                <w:sz w:val="24"/>
                <w:szCs w:val="24"/>
              </w:rPr>
              <w:t>明执法</w:t>
            </w:r>
          </w:p>
        </w:tc>
        <w:tc>
          <w:tcPr>
            <w:tcW w:w="991" w:type="dxa"/>
            <w:vAlign w:val="top"/>
          </w:tcPr>
          <w:p w14:paraId="71ED0B63">
            <w:pPr>
              <w:spacing w:before="41" w:line="224" w:lineRule="auto"/>
              <w:ind w:left="150"/>
              <w:rPr>
                <w:rFonts w:ascii="仿宋" w:hAnsi="仿宋" w:eastAsia="仿宋" w:cs="仿宋"/>
                <w:sz w:val="24"/>
                <w:szCs w:val="24"/>
              </w:rPr>
            </w:pPr>
            <w:r>
              <w:rPr>
                <w:rFonts w:ascii="仿宋" w:hAnsi="仿宋" w:eastAsia="仿宋" w:cs="仿宋"/>
                <w:spacing w:val="-6"/>
                <w:sz w:val="24"/>
                <w:szCs w:val="24"/>
              </w:rPr>
              <w:t>是否让</w:t>
            </w:r>
          </w:p>
          <w:p w14:paraId="182C2362">
            <w:pPr>
              <w:spacing w:before="15" w:line="229" w:lineRule="auto"/>
              <w:ind w:left="158" w:right="132" w:hanging="10"/>
              <w:jc w:val="both"/>
              <w:rPr>
                <w:rFonts w:ascii="仿宋" w:hAnsi="仿宋" w:eastAsia="仿宋" w:cs="仿宋"/>
                <w:sz w:val="24"/>
                <w:szCs w:val="24"/>
              </w:rPr>
            </w:pPr>
            <w:r>
              <w:rPr>
                <w:rFonts w:ascii="仿宋" w:hAnsi="仿宋" w:eastAsia="仿宋" w:cs="仿宋"/>
                <w:spacing w:val="-6"/>
                <w:sz w:val="24"/>
                <w:szCs w:val="24"/>
              </w:rPr>
              <w:t>服务对</w:t>
            </w:r>
            <w:r>
              <w:rPr>
                <w:rFonts w:ascii="仿宋" w:hAnsi="仿宋" w:eastAsia="仿宋" w:cs="仿宋"/>
                <w:spacing w:val="47"/>
                <w:sz w:val="24"/>
                <w:szCs w:val="24"/>
              </w:rPr>
              <w:t>象满</w:t>
            </w:r>
            <w:r>
              <w:rPr>
                <w:rFonts w:ascii="仿宋" w:hAnsi="仿宋" w:eastAsia="仿宋" w:cs="仿宋"/>
                <w:spacing w:val="-9"/>
                <w:sz w:val="24"/>
                <w:szCs w:val="24"/>
              </w:rPr>
              <w:t>意，完</w:t>
            </w:r>
          </w:p>
        </w:tc>
        <w:tc>
          <w:tcPr>
            <w:tcW w:w="990" w:type="dxa"/>
            <w:vAlign w:val="top"/>
          </w:tcPr>
          <w:p w14:paraId="65FB16D2">
            <w:pPr>
              <w:spacing w:line="426" w:lineRule="auto"/>
              <w:rPr>
                <w:rFonts w:ascii="Arial"/>
                <w:sz w:val="21"/>
              </w:rPr>
            </w:pPr>
          </w:p>
          <w:p w14:paraId="4BCF7C54">
            <w:pPr>
              <w:spacing w:before="78" w:line="241" w:lineRule="auto"/>
              <w:ind w:left="400"/>
              <w:rPr>
                <w:rFonts w:ascii="仿宋" w:hAnsi="仿宋" w:eastAsia="仿宋" w:cs="仿宋"/>
                <w:sz w:val="24"/>
                <w:szCs w:val="24"/>
              </w:rPr>
            </w:pPr>
            <w:r>
              <w:rPr>
                <w:rFonts w:ascii="仿宋" w:hAnsi="仿宋" w:eastAsia="仿宋" w:cs="仿宋"/>
                <w:spacing w:val="-14"/>
                <w:sz w:val="24"/>
                <w:szCs w:val="24"/>
              </w:rPr>
              <w:t>10</w:t>
            </w:r>
          </w:p>
        </w:tc>
        <w:tc>
          <w:tcPr>
            <w:tcW w:w="995" w:type="dxa"/>
            <w:vAlign w:val="top"/>
          </w:tcPr>
          <w:p w14:paraId="748A153B">
            <w:pPr>
              <w:spacing w:line="426" w:lineRule="auto"/>
              <w:rPr>
                <w:rFonts w:ascii="Arial"/>
                <w:sz w:val="21"/>
              </w:rPr>
            </w:pPr>
          </w:p>
          <w:p w14:paraId="2F2F530B">
            <w:pPr>
              <w:spacing w:before="78" w:line="241" w:lineRule="auto"/>
              <w:ind w:left="401"/>
              <w:rPr>
                <w:rFonts w:ascii="仿宋" w:hAnsi="仿宋" w:eastAsia="仿宋" w:cs="仿宋"/>
                <w:sz w:val="24"/>
                <w:szCs w:val="24"/>
              </w:rPr>
            </w:pPr>
            <w:r>
              <w:rPr>
                <w:rFonts w:ascii="仿宋" w:hAnsi="仿宋" w:eastAsia="仿宋" w:cs="仿宋"/>
                <w:spacing w:val="-14"/>
                <w:sz w:val="24"/>
                <w:szCs w:val="24"/>
              </w:rPr>
              <w:t>10</w:t>
            </w:r>
          </w:p>
        </w:tc>
      </w:tr>
    </w:tbl>
    <w:p w14:paraId="08A0C8AB">
      <w:pPr>
        <w:pStyle w:val="2"/>
      </w:pPr>
    </w:p>
    <w:p w14:paraId="0E7030C3">
      <w:pPr>
        <w:sectPr>
          <w:pgSz w:w="11915" w:h="16840"/>
          <w:pgMar w:top="400" w:right="1787" w:bottom="0" w:left="1022" w:header="0" w:footer="0" w:gutter="0"/>
          <w:cols w:space="720" w:num="1"/>
        </w:sectPr>
      </w:pPr>
    </w:p>
    <w:p w14:paraId="719A8E93">
      <w:pPr>
        <w:spacing w:before="4"/>
      </w:pPr>
    </w:p>
    <w:p w14:paraId="69CC1A68">
      <w:pPr>
        <w:spacing w:before="3"/>
      </w:pPr>
    </w:p>
    <w:p w14:paraId="3195B774">
      <w:pPr>
        <w:spacing w:before="3"/>
      </w:pPr>
    </w:p>
    <w:tbl>
      <w:tblPr>
        <w:tblStyle w:val="5"/>
        <w:tblW w:w="7947"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10"/>
        <w:gridCol w:w="990"/>
        <w:gridCol w:w="990"/>
        <w:gridCol w:w="991"/>
        <w:gridCol w:w="990"/>
        <w:gridCol w:w="991"/>
        <w:gridCol w:w="990"/>
        <w:gridCol w:w="995"/>
      </w:tblGrid>
      <w:tr w14:paraId="77F96DB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19" w:hRule="atLeast"/>
        </w:trPr>
        <w:tc>
          <w:tcPr>
            <w:tcW w:w="1010" w:type="dxa"/>
            <w:vMerge w:val="restart"/>
            <w:tcBorders>
              <w:top w:val="nil"/>
              <w:bottom w:val="nil"/>
            </w:tcBorders>
            <w:vAlign w:val="top"/>
          </w:tcPr>
          <w:p w14:paraId="315D5315">
            <w:pPr>
              <w:spacing w:before="39" w:line="224" w:lineRule="auto"/>
              <w:ind w:left="280"/>
              <w:rPr>
                <w:rFonts w:ascii="仿宋" w:hAnsi="仿宋" w:eastAsia="仿宋" w:cs="仿宋"/>
                <w:sz w:val="24"/>
                <w:szCs w:val="24"/>
              </w:rPr>
            </w:pPr>
            <w:r>
              <w:rPr>
                <w:rFonts w:ascii="仿宋" w:hAnsi="仿宋" w:eastAsia="仿宋" w:cs="仿宋"/>
                <w:spacing w:val="-10"/>
                <w:sz w:val="24"/>
                <w:szCs w:val="24"/>
              </w:rPr>
              <w:t>分）</w:t>
            </w:r>
          </w:p>
        </w:tc>
        <w:tc>
          <w:tcPr>
            <w:tcW w:w="990" w:type="dxa"/>
            <w:vMerge w:val="restart"/>
            <w:tcBorders>
              <w:top w:val="nil"/>
              <w:bottom w:val="nil"/>
            </w:tcBorders>
            <w:vAlign w:val="top"/>
          </w:tcPr>
          <w:p w14:paraId="0BC0552A">
            <w:pPr>
              <w:rPr>
                <w:rFonts w:ascii="Arial"/>
                <w:sz w:val="21"/>
              </w:rPr>
            </w:pPr>
          </w:p>
        </w:tc>
        <w:tc>
          <w:tcPr>
            <w:tcW w:w="990" w:type="dxa"/>
            <w:vAlign w:val="top"/>
          </w:tcPr>
          <w:p w14:paraId="541933FD">
            <w:pPr>
              <w:rPr>
                <w:rFonts w:ascii="Arial"/>
                <w:sz w:val="21"/>
              </w:rPr>
            </w:pPr>
          </w:p>
        </w:tc>
        <w:tc>
          <w:tcPr>
            <w:tcW w:w="991" w:type="dxa"/>
            <w:vAlign w:val="top"/>
          </w:tcPr>
          <w:p w14:paraId="00AD1876">
            <w:pPr>
              <w:spacing w:before="40" w:line="241" w:lineRule="auto"/>
              <w:ind w:left="267" w:right="133" w:hanging="104"/>
              <w:rPr>
                <w:rFonts w:ascii="仿宋" w:hAnsi="仿宋" w:eastAsia="仿宋" w:cs="仿宋"/>
                <w:sz w:val="24"/>
                <w:szCs w:val="24"/>
              </w:rPr>
            </w:pPr>
            <w:r>
              <w:rPr>
                <w:rFonts w:ascii="仿宋" w:hAnsi="仿宋" w:eastAsia="仿宋" w:cs="仿宋"/>
                <w:spacing w:val="-11"/>
                <w:sz w:val="24"/>
                <w:szCs w:val="24"/>
              </w:rPr>
              <w:t>明执法</w:t>
            </w:r>
            <w:r>
              <w:rPr>
                <w:rFonts w:ascii="仿宋" w:hAnsi="仿宋" w:eastAsia="仿宋" w:cs="仿宋"/>
                <w:spacing w:val="-8"/>
                <w:sz w:val="24"/>
                <w:szCs w:val="24"/>
              </w:rPr>
              <w:t>水平</w:t>
            </w:r>
          </w:p>
        </w:tc>
        <w:tc>
          <w:tcPr>
            <w:tcW w:w="990" w:type="dxa"/>
            <w:vAlign w:val="top"/>
          </w:tcPr>
          <w:p w14:paraId="092746E8">
            <w:pPr>
              <w:rPr>
                <w:rFonts w:ascii="Arial"/>
                <w:sz w:val="21"/>
              </w:rPr>
            </w:pPr>
          </w:p>
        </w:tc>
        <w:tc>
          <w:tcPr>
            <w:tcW w:w="991" w:type="dxa"/>
            <w:vAlign w:val="top"/>
          </w:tcPr>
          <w:p w14:paraId="590EB09E">
            <w:pPr>
              <w:spacing w:before="41" w:line="239" w:lineRule="auto"/>
              <w:ind w:left="152" w:right="132" w:firstLine="2"/>
              <w:jc w:val="both"/>
              <w:rPr>
                <w:rFonts w:ascii="仿宋" w:hAnsi="仿宋" w:eastAsia="仿宋" w:cs="仿宋"/>
                <w:sz w:val="24"/>
                <w:szCs w:val="24"/>
              </w:rPr>
            </w:pPr>
            <w:r>
              <w:rPr>
                <w:rFonts w:ascii="仿宋" w:hAnsi="仿宋" w:eastAsia="仿宋" w:cs="仿宋"/>
                <w:spacing w:val="-8"/>
                <w:sz w:val="24"/>
                <w:szCs w:val="24"/>
              </w:rPr>
              <w:t>全满意</w:t>
            </w:r>
            <w:r>
              <w:rPr>
                <w:rFonts w:ascii="仿宋" w:hAnsi="仿宋" w:eastAsia="仿宋" w:cs="仿宋"/>
                <w:spacing w:val="50"/>
                <w:sz w:val="24"/>
                <w:szCs w:val="24"/>
              </w:rPr>
              <w:t>得满</w:t>
            </w:r>
            <w:r>
              <w:rPr>
                <w:rFonts w:ascii="仿宋" w:hAnsi="仿宋" w:eastAsia="仿宋" w:cs="仿宋"/>
                <w:spacing w:val="-7"/>
                <w:sz w:val="24"/>
                <w:szCs w:val="24"/>
              </w:rPr>
              <w:t>分，部</w:t>
            </w:r>
          </w:p>
          <w:p w14:paraId="2FA345BD">
            <w:pPr>
              <w:spacing w:line="222" w:lineRule="auto"/>
              <w:ind w:left="152"/>
              <w:rPr>
                <w:rFonts w:ascii="仿宋" w:hAnsi="仿宋" w:eastAsia="仿宋" w:cs="仿宋"/>
                <w:sz w:val="24"/>
                <w:szCs w:val="24"/>
              </w:rPr>
            </w:pPr>
            <w:r>
              <w:rPr>
                <w:rFonts w:ascii="仿宋" w:hAnsi="仿宋" w:eastAsia="仿宋" w:cs="仿宋"/>
                <w:spacing w:val="-7"/>
                <w:sz w:val="24"/>
                <w:szCs w:val="24"/>
              </w:rPr>
              <w:t>分满意</w:t>
            </w:r>
          </w:p>
          <w:p w14:paraId="479EA80B">
            <w:pPr>
              <w:spacing w:before="24" w:line="239" w:lineRule="auto"/>
              <w:ind w:left="151" w:right="132" w:hanging="4"/>
              <w:jc w:val="both"/>
              <w:rPr>
                <w:rFonts w:ascii="仿宋" w:hAnsi="仿宋" w:eastAsia="仿宋" w:cs="仿宋"/>
                <w:sz w:val="24"/>
                <w:szCs w:val="24"/>
              </w:rPr>
            </w:pPr>
            <w:r>
              <w:rPr>
                <w:rFonts w:ascii="仿宋" w:hAnsi="仿宋" w:eastAsia="仿宋" w:cs="仿宋"/>
                <w:spacing w:val="-5"/>
                <w:sz w:val="24"/>
                <w:szCs w:val="24"/>
              </w:rPr>
              <w:t>视情况扣</w:t>
            </w:r>
            <w:r>
              <w:rPr>
                <w:rFonts w:ascii="仿宋" w:hAnsi="仿宋" w:eastAsia="仿宋" w:cs="仿宋"/>
                <w:spacing w:val="-31"/>
                <w:sz w:val="24"/>
                <w:szCs w:val="24"/>
              </w:rPr>
              <w:t xml:space="preserve"> </w:t>
            </w:r>
            <w:r>
              <w:rPr>
                <w:rFonts w:ascii="仿宋" w:hAnsi="仿宋" w:eastAsia="仿宋" w:cs="仿宋"/>
                <w:spacing w:val="-5"/>
                <w:sz w:val="24"/>
                <w:szCs w:val="24"/>
              </w:rPr>
              <w:t>1-3</w:t>
            </w:r>
            <w:r>
              <w:rPr>
                <w:rFonts w:ascii="仿宋" w:hAnsi="仿宋" w:eastAsia="仿宋" w:cs="仿宋"/>
                <w:spacing w:val="-7"/>
                <w:sz w:val="24"/>
                <w:szCs w:val="24"/>
              </w:rPr>
              <w:t>分，完</w:t>
            </w:r>
          </w:p>
          <w:p w14:paraId="4C242C26">
            <w:pPr>
              <w:spacing w:line="222" w:lineRule="auto"/>
              <w:ind w:left="155"/>
              <w:rPr>
                <w:rFonts w:ascii="仿宋" w:hAnsi="仿宋" w:eastAsia="仿宋" w:cs="仿宋"/>
                <w:sz w:val="24"/>
                <w:szCs w:val="24"/>
              </w:rPr>
            </w:pPr>
            <w:r>
              <w:rPr>
                <w:rFonts w:ascii="仿宋" w:hAnsi="仿宋" w:eastAsia="仿宋" w:cs="仿宋"/>
                <w:spacing w:val="-8"/>
                <w:sz w:val="24"/>
                <w:szCs w:val="24"/>
              </w:rPr>
              <w:t>全不满</w:t>
            </w:r>
          </w:p>
          <w:p w14:paraId="122294E9">
            <w:pPr>
              <w:spacing w:before="23" w:line="222" w:lineRule="auto"/>
              <w:ind w:left="392" w:right="132" w:hanging="233"/>
              <w:rPr>
                <w:rFonts w:ascii="仿宋" w:hAnsi="仿宋" w:eastAsia="仿宋" w:cs="仿宋"/>
                <w:sz w:val="24"/>
                <w:szCs w:val="24"/>
              </w:rPr>
            </w:pPr>
            <w:r>
              <w:rPr>
                <w:rFonts w:ascii="仿宋" w:hAnsi="仿宋" w:eastAsia="仿宋" w:cs="仿宋"/>
                <w:spacing w:val="-9"/>
                <w:sz w:val="24"/>
                <w:szCs w:val="24"/>
              </w:rPr>
              <w:t>意不得</w:t>
            </w:r>
            <w:r>
              <w:rPr>
                <w:rFonts w:ascii="仿宋" w:hAnsi="仿宋" w:eastAsia="仿宋" w:cs="仿宋"/>
                <w:sz w:val="24"/>
                <w:szCs w:val="24"/>
              </w:rPr>
              <w:t>分</w:t>
            </w:r>
          </w:p>
        </w:tc>
        <w:tc>
          <w:tcPr>
            <w:tcW w:w="990" w:type="dxa"/>
            <w:vAlign w:val="top"/>
          </w:tcPr>
          <w:p w14:paraId="627E3CF0">
            <w:pPr>
              <w:rPr>
                <w:rFonts w:ascii="Arial"/>
                <w:sz w:val="21"/>
              </w:rPr>
            </w:pPr>
          </w:p>
        </w:tc>
        <w:tc>
          <w:tcPr>
            <w:tcW w:w="995" w:type="dxa"/>
            <w:vAlign w:val="top"/>
          </w:tcPr>
          <w:p w14:paraId="1570498E">
            <w:pPr>
              <w:rPr>
                <w:rFonts w:ascii="Arial"/>
                <w:sz w:val="21"/>
              </w:rPr>
            </w:pPr>
          </w:p>
        </w:tc>
      </w:tr>
      <w:tr w14:paraId="350E16B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8" w:hRule="atLeast"/>
        </w:trPr>
        <w:tc>
          <w:tcPr>
            <w:tcW w:w="1010" w:type="dxa"/>
            <w:vMerge w:val="continue"/>
            <w:tcBorders>
              <w:top w:val="nil"/>
            </w:tcBorders>
            <w:vAlign w:val="top"/>
          </w:tcPr>
          <w:p w14:paraId="4FD8A596">
            <w:pPr>
              <w:rPr>
                <w:rFonts w:ascii="Arial"/>
                <w:sz w:val="21"/>
              </w:rPr>
            </w:pPr>
          </w:p>
        </w:tc>
        <w:tc>
          <w:tcPr>
            <w:tcW w:w="990" w:type="dxa"/>
            <w:vMerge w:val="continue"/>
            <w:tcBorders>
              <w:top w:val="nil"/>
            </w:tcBorders>
            <w:vAlign w:val="top"/>
          </w:tcPr>
          <w:p w14:paraId="5F20D524">
            <w:pPr>
              <w:rPr>
                <w:rFonts w:ascii="Arial"/>
                <w:sz w:val="21"/>
              </w:rPr>
            </w:pPr>
          </w:p>
        </w:tc>
        <w:tc>
          <w:tcPr>
            <w:tcW w:w="990" w:type="dxa"/>
            <w:vAlign w:val="top"/>
          </w:tcPr>
          <w:p w14:paraId="4510E312">
            <w:pPr>
              <w:spacing w:before="117" w:line="231" w:lineRule="auto"/>
              <w:ind w:left="421"/>
              <w:rPr>
                <w:rFonts w:ascii="仿宋" w:hAnsi="仿宋" w:eastAsia="仿宋" w:cs="仿宋"/>
                <w:sz w:val="31"/>
                <w:szCs w:val="31"/>
              </w:rPr>
            </w:pPr>
            <w:r>
              <w:rPr>
                <w:rFonts w:ascii="仿宋" w:hAnsi="仿宋" w:eastAsia="仿宋" w:cs="仿宋"/>
                <w:sz w:val="31"/>
                <w:szCs w:val="31"/>
              </w:rPr>
              <w:t>/</w:t>
            </w:r>
          </w:p>
        </w:tc>
        <w:tc>
          <w:tcPr>
            <w:tcW w:w="991" w:type="dxa"/>
            <w:vAlign w:val="top"/>
          </w:tcPr>
          <w:p w14:paraId="6AE54A75">
            <w:pPr>
              <w:spacing w:before="117" w:line="231" w:lineRule="auto"/>
              <w:ind w:left="423"/>
              <w:rPr>
                <w:rFonts w:ascii="仿宋" w:hAnsi="仿宋" w:eastAsia="仿宋" w:cs="仿宋"/>
                <w:sz w:val="31"/>
                <w:szCs w:val="31"/>
              </w:rPr>
            </w:pPr>
            <w:r>
              <w:rPr>
                <w:rFonts w:ascii="仿宋" w:hAnsi="仿宋" w:eastAsia="仿宋" w:cs="仿宋"/>
                <w:sz w:val="31"/>
                <w:szCs w:val="31"/>
              </w:rPr>
              <w:t>/</w:t>
            </w:r>
          </w:p>
        </w:tc>
        <w:tc>
          <w:tcPr>
            <w:tcW w:w="990" w:type="dxa"/>
            <w:vAlign w:val="top"/>
          </w:tcPr>
          <w:p w14:paraId="3183B89F">
            <w:pPr>
              <w:spacing w:before="117" w:line="231" w:lineRule="auto"/>
              <w:ind w:left="423"/>
              <w:rPr>
                <w:rFonts w:ascii="仿宋" w:hAnsi="仿宋" w:eastAsia="仿宋" w:cs="仿宋"/>
                <w:sz w:val="31"/>
                <w:szCs w:val="31"/>
              </w:rPr>
            </w:pPr>
            <w:r>
              <w:rPr>
                <w:rFonts w:ascii="仿宋" w:hAnsi="仿宋" w:eastAsia="仿宋" w:cs="仿宋"/>
                <w:sz w:val="31"/>
                <w:szCs w:val="31"/>
              </w:rPr>
              <w:t>/</w:t>
            </w:r>
          </w:p>
        </w:tc>
        <w:tc>
          <w:tcPr>
            <w:tcW w:w="991" w:type="dxa"/>
            <w:vAlign w:val="top"/>
          </w:tcPr>
          <w:p w14:paraId="63444A61">
            <w:pPr>
              <w:spacing w:before="117" w:line="231" w:lineRule="auto"/>
              <w:ind w:left="424"/>
              <w:rPr>
                <w:rFonts w:ascii="仿宋" w:hAnsi="仿宋" w:eastAsia="仿宋" w:cs="仿宋"/>
                <w:sz w:val="31"/>
                <w:szCs w:val="31"/>
              </w:rPr>
            </w:pPr>
            <w:r>
              <w:rPr>
                <w:rFonts w:ascii="仿宋" w:hAnsi="仿宋" w:eastAsia="仿宋" w:cs="仿宋"/>
                <w:sz w:val="31"/>
                <w:szCs w:val="31"/>
              </w:rPr>
              <w:t>/</w:t>
            </w:r>
          </w:p>
        </w:tc>
        <w:tc>
          <w:tcPr>
            <w:tcW w:w="990" w:type="dxa"/>
            <w:vAlign w:val="top"/>
          </w:tcPr>
          <w:p w14:paraId="4F15BFA1">
            <w:pPr>
              <w:spacing w:before="117" w:line="231" w:lineRule="auto"/>
              <w:ind w:left="424"/>
              <w:rPr>
                <w:rFonts w:ascii="仿宋" w:hAnsi="仿宋" w:eastAsia="仿宋" w:cs="仿宋"/>
                <w:sz w:val="31"/>
                <w:szCs w:val="31"/>
              </w:rPr>
            </w:pPr>
            <w:r>
              <w:rPr>
                <w:rFonts w:ascii="仿宋" w:hAnsi="仿宋" w:eastAsia="仿宋" w:cs="仿宋"/>
                <w:sz w:val="31"/>
                <w:szCs w:val="31"/>
              </w:rPr>
              <w:t>/</w:t>
            </w:r>
          </w:p>
        </w:tc>
        <w:tc>
          <w:tcPr>
            <w:tcW w:w="995" w:type="dxa"/>
            <w:vAlign w:val="top"/>
          </w:tcPr>
          <w:p w14:paraId="650B50F9">
            <w:pPr>
              <w:spacing w:before="117" w:line="231" w:lineRule="auto"/>
              <w:ind w:left="423"/>
              <w:rPr>
                <w:rFonts w:ascii="仿宋" w:hAnsi="仿宋" w:eastAsia="仿宋" w:cs="仿宋"/>
                <w:sz w:val="31"/>
                <w:szCs w:val="31"/>
              </w:rPr>
            </w:pPr>
            <w:r>
              <w:rPr>
                <w:rFonts w:ascii="仿宋" w:hAnsi="仿宋" w:eastAsia="仿宋" w:cs="仿宋"/>
                <w:sz w:val="31"/>
                <w:szCs w:val="31"/>
              </w:rPr>
              <w:t>/</w:t>
            </w:r>
          </w:p>
        </w:tc>
      </w:tr>
      <w:tr w14:paraId="3E1EBBA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3" w:hRule="atLeast"/>
        </w:trPr>
        <w:tc>
          <w:tcPr>
            <w:tcW w:w="5962" w:type="dxa"/>
            <w:gridSpan w:val="6"/>
            <w:vAlign w:val="top"/>
          </w:tcPr>
          <w:p w14:paraId="29691406">
            <w:pPr>
              <w:spacing w:before="155" w:line="222" w:lineRule="auto"/>
              <w:ind w:left="2763"/>
              <w:rPr>
                <w:rFonts w:ascii="仿宋" w:hAnsi="仿宋" w:eastAsia="仿宋" w:cs="仿宋"/>
                <w:sz w:val="24"/>
                <w:szCs w:val="24"/>
              </w:rPr>
            </w:pPr>
            <w:r>
              <w:rPr>
                <w:rFonts w:ascii="仿宋" w:hAnsi="仿宋" w:eastAsia="仿宋" w:cs="仿宋"/>
                <w:spacing w:val="-12"/>
                <w:sz w:val="24"/>
                <w:szCs w:val="24"/>
              </w:rPr>
              <w:t>合计</w:t>
            </w:r>
          </w:p>
        </w:tc>
        <w:tc>
          <w:tcPr>
            <w:tcW w:w="990" w:type="dxa"/>
            <w:vAlign w:val="top"/>
          </w:tcPr>
          <w:p w14:paraId="19B0441F">
            <w:pPr>
              <w:spacing w:before="154" w:line="241" w:lineRule="auto"/>
              <w:ind w:left="340"/>
              <w:rPr>
                <w:rFonts w:ascii="仿宋" w:hAnsi="仿宋" w:eastAsia="仿宋" w:cs="仿宋"/>
                <w:sz w:val="24"/>
                <w:szCs w:val="24"/>
              </w:rPr>
            </w:pPr>
            <w:r>
              <w:rPr>
                <w:rFonts w:ascii="仿宋" w:hAnsi="仿宋" w:eastAsia="仿宋" w:cs="仿宋"/>
                <w:spacing w:val="-9"/>
                <w:sz w:val="24"/>
                <w:szCs w:val="24"/>
              </w:rPr>
              <w:t>100</w:t>
            </w:r>
          </w:p>
        </w:tc>
        <w:tc>
          <w:tcPr>
            <w:tcW w:w="995" w:type="dxa"/>
            <w:vAlign w:val="top"/>
          </w:tcPr>
          <w:p w14:paraId="7FF52A87">
            <w:pPr>
              <w:spacing w:before="154" w:line="241" w:lineRule="auto"/>
              <w:ind w:left="384"/>
              <w:rPr>
                <w:rFonts w:ascii="仿宋" w:hAnsi="仿宋" w:eastAsia="仿宋" w:cs="仿宋"/>
                <w:sz w:val="24"/>
                <w:szCs w:val="24"/>
              </w:rPr>
            </w:pPr>
            <w:r>
              <w:rPr>
                <w:rFonts w:ascii="仿宋" w:hAnsi="仿宋" w:eastAsia="仿宋" w:cs="仿宋"/>
                <w:spacing w:val="-5"/>
                <w:sz w:val="24"/>
                <w:szCs w:val="24"/>
              </w:rPr>
              <w:t>95</w:t>
            </w:r>
          </w:p>
        </w:tc>
      </w:tr>
    </w:tbl>
    <w:p w14:paraId="6EB667D2">
      <w:pPr>
        <w:pStyle w:val="2"/>
        <w:spacing w:line="268" w:lineRule="auto"/>
      </w:pPr>
    </w:p>
    <w:p w14:paraId="605C61A6">
      <w:pPr>
        <w:pStyle w:val="2"/>
        <w:spacing w:line="269" w:lineRule="auto"/>
      </w:pPr>
    </w:p>
    <w:p w14:paraId="652534F1">
      <w:pPr>
        <w:pStyle w:val="2"/>
        <w:spacing w:line="269" w:lineRule="auto"/>
      </w:pPr>
    </w:p>
    <w:p w14:paraId="2FBD22E8">
      <w:pPr>
        <w:pStyle w:val="2"/>
        <w:spacing w:line="269" w:lineRule="auto"/>
      </w:pPr>
    </w:p>
    <w:p w14:paraId="28E2C00A">
      <w:pPr>
        <w:spacing w:before="101" w:line="357" w:lineRule="auto"/>
        <w:ind w:left="142" w:right="257" w:firstLine="695"/>
        <w:rPr>
          <w:rFonts w:ascii="仿宋" w:hAnsi="仿宋" w:eastAsia="仿宋" w:cs="仿宋"/>
          <w:sz w:val="31"/>
          <w:szCs w:val="31"/>
        </w:rPr>
      </w:pPr>
      <w:r>
        <w:rPr>
          <w:rFonts w:ascii="仿宋" w:hAnsi="仿宋" w:eastAsia="仿宋" w:cs="仿宋"/>
          <w:spacing w:val="9"/>
          <w:sz w:val="31"/>
          <w:szCs w:val="31"/>
        </w:rPr>
        <w:t>部门业务费绩效自评综述：根据年初设定的绩效目标，部门业</w:t>
      </w:r>
      <w:r>
        <w:rPr>
          <w:rFonts w:ascii="仿宋" w:hAnsi="仿宋" w:eastAsia="仿宋" w:cs="仿宋"/>
          <w:spacing w:val="7"/>
          <w:sz w:val="31"/>
          <w:szCs w:val="31"/>
        </w:rPr>
        <w:t>务费自评得分为95</w:t>
      </w:r>
      <w:r>
        <w:rPr>
          <w:rFonts w:ascii="仿宋" w:hAnsi="仿宋" w:eastAsia="仿宋" w:cs="仿宋"/>
          <w:spacing w:val="-40"/>
          <w:sz w:val="31"/>
          <w:szCs w:val="31"/>
        </w:rPr>
        <w:t xml:space="preserve"> </w:t>
      </w:r>
      <w:r>
        <w:rPr>
          <w:rFonts w:ascii="仿宋" w:hAnsi="仿宋" w:eastAsia="仿宋" w:cs="仿宋"/>
          <w:spacing w:val="7"/>
          <w:sz w:val="31"/>
          <w:szCs w:val="31"/>
        </w:rPr>
        <w:t>分，</w:t>
      </w:r>
      <w:r>
        <w:rPr>
          <w:rFonts w:ascii="仿宋" w:hAnsi="仿宋" w:eastAsia="仿宋" w:cs="仿宋"/>
          <w:spacing w:val="-65"/>
          <w:sz w:val="31"/>
          <w:szCs w:val="31"/>
        </w:rPr>
        <w:t xml:space="preserve"> </w:t>
      </w:r>
      <w:r>
        <w:rPr>
          <w:rFonts w:ascii="仿宋" w:hAnsi="仿宋" w:eastAsia="仿宋" w:cs="仿宋"/>
          <w:spacing w:val="7"/>
          <w:sz w:val="31"/>
          <w:szCs w:val="31"/>
        </w:rPr>
        <w:t>自评等次为优。部门业务费全年预算数为</w:t>
      </w:r>
    </w:p>
    <w:p w14:paraId="7085542E">
      <w:pPr>
        <w:spacing w:before="3" w:line="357" w:lineRule="auto"/>
        <w:ind w:left="136" w:firstLine="11"/>
        <w:rPr>
          <w:rFonts w:ascii="仿宋" w:hAnsi="仿宋" w:eastAsia="仿宋" w:cs="仿宋"/>
          <w:sz w:val="31"/>
          <w:szCs w:val="31"/>
        </w:rPr>
      </w:pPr>
      <w:r>
        <w:rPr>
          <w:rFonts w:ascii="仿宋" w:hAnsi="仿宋" w:eastAsia="仿宋" w:cs="仿宋"/>
          <w:spacing w:val="4"/>
          <w:sz w:val="31"/>
          <w:szCs w:val="31"/>
        </w:rPr>
        <w:t>18500</w:t>
      </w:r>
      <w:r>
        <w:rPr>
          <w:rFonts w:ascii="仿宋" w:hAnsi="仿宋" w:eastAsia="仿宋" w:cs="仿宋"/>
          <w:spacing w:val="-50"/>
          <w:sz w:val="31"/>
          <w:szCs w:val="31"/>
        </w:rPr>
        <w:t xml:space="preserve"> </w:t>
      </w:r>
      <w:r>
        <w:rPr>
          <w:rFonts w:ascii="仿宋" w:hAnsi="仿宋" w:eastAsia="仿宋" w:cs="仿宋"/>
          <w:spacing w:val="4"/>
          <w:sz w:val="31"/>
          <w:szCs w:val="31"/>
        </w:rPr>
        <w:t>万元，执行数为</w:t>
      </w:r>
      <w:r>
        <w:rPr>
          <w:rFonts w:ascii="仿宋" w:hAnsi="仿宋" w:eastAsia="仿宋" w:cs="仿宋"/>
          <w:spacing w:val="-41"/>
          <w:sz w:val="31"/>
          <w:szCs w:val="31"/>
        </w:rPr>
        <w:t xml:space="preserve"> </w:t>
      </w:r>
      <w:r>
        <w:rPr>
          <w:rFonts w:ascii="仿宋" w:hAnsi="仿宋" w:eastAsia="仿宋" w:cs="仿宋"/>
          <w:spacing w:val="4"/>
          <w:sz w:val="31"/>
          <w:szCs w:val="31"/>
        </w:rPr>
        <w:t>18501</w:t>
      </w:r>
      <w:r>
        <w:rPr>
          <w:rFonts w:ascii="仿宋" w:hAnsi="仿宋" w:eastAsia="仿宋" w:cs="仿宋"/>
          <w:spacing w:val="-51"/>
          <w:sz w:val="31"/>
          <w:szCs w:val="31"/>
        </w:rPr>
        <w:t xml:space="preserve"> </w:t>
      </w:r>
      <w:r>
        <w:rPr>
          <w:rFonts w:ascii="仿宋" w:hAnsi="仿宋" w:eastAsia="仿宋" w:cs="仿宋"/>
          <w:spacing w:val="4"/>
          <w:sz w:val="31"/>
          <w:szCs w:val="31"/>
        </w:rPr>
        <w:t>万元，完成预算的</w:t>
      </w:r>
      <w:r>
        <w:rPr>
          <w:rFonts w:ascii="仿宋" w:hAnsi="仿宋" w:eastAsia="仿宋" w:cs="仿宋"/>
          <w:spacing w:val="-39"/>
          <w:sz w:val="31"/>
          <w:szCs w:val="31"/>
        </w:rPr>
        <w:t xml:space="preserve"> </w:t>
      </w:r>
      <w:r>
        <w:rPr>
          <w:rFonts w:ascii="仿宋" w:hAnsi="仿宋" w:eastAsia="仿宋" w:cs="仿宋"/>
          <w:spacing w:val="4"/>
          <w:sz w:val="31"/>
          <w:szCs w:val="31"/>
        </w:rPr>
        <w:t>1</w:t>
      </w:r>
      <w:r>
        <w:rPr>
          <w:rFonts w:ascii="仿宋" w:hAnsi="仿宋" w:eastAsia="仿宋" w:cs="仿宋"/>
          <w:spacing w:val="3"/>
          <w:sz w:val="31"/>
          <w:szCs w:val="31"/>
        </w:rPr>
        <w:t>00%。主要产出和效</w:t>
      </w:r>
      <w:r>
        <w:rPr>
          <w:rFonts w:ascii="仿宋" w:hAnsi="仿宋" w:eastAsia="仿宋" w:cs="仿宋"/>
          <w:spacing w:val="9"/>
          <w:sz w:val="31"/>
          <w:szCs w:val="31"/>
        </w:rPr>
        <w:t>果：全市道路交通越来越有序，驾驶人和车辆保有量逐年增加。发现的主要问题：部分项目未开展。下一步改进措施：</w:t>
      </w:r>
      <w:r>
        <w:rPr>
          <w:rFonts w:ascii="仿宋" w:hAnsi="仿宋" w:eastAsia="仿宋" w:cs="仿宋"/>
          <w:spacing w:val="8"/>
          <w:sz w:val="31"/>
          <w:szCs w:val="31"/>
        </w:rPr>
        <w:t>抓紧项目进程。</w:t>
      </w:r>
    </w:p>
    <w:p w14:paraId="6BE32F05">
      <w:pPr>
        <w:pStyle w:val="2"/>
        <w:spacing w:line="297" w:lineRule="auto"/>
      </w:pPr>
    </w:p>
    <w:p w14:paraId="4B7A4BC0">
      <w:pPr>
        <w:pStyle w:val="2"/>
        <w:spacing w:line="297" w:lineRule="auto"/>
      </w:pPr>
    </w:p>
    <w:p w14:paraId="7E39E42E">
      <w:pPr>
        <w:pStyle w:val="2"/>
        <w:spacing w:line="298" w:lineRule="auto"/>
      </w:pPr>
    </w:p>
    <w:p w14:paraId="6F6BA756">
      <w:pPr>
        <w:spacing w:before="101" w:line="227" w:lineRule="auto"/>
        <w:ind w:left="2696"/>
        <w:rPr>
          <w:rFonts w:ascii="仿宋" w:hAnsi="仿宋" w:eastAsia="仿宋" w:cs="仿宋"/>
          <w:sz w:val="31"/>
          <w:szCs w:val="31"/>
        </w:rPr>
      </w:pPr>
      <w:r>
        <w:rPr>
          <w:rFonts w:ascii="仿宋" w:hAnsi="仿宋" w:eastAsia="仿宋" w:cs="仿宋"/>
          <w:b/>
          <w:bCs/>
          <w:spacing w:val="5"/>
          <w:sz w:val="31"/>
          <w:szCs w:val="31"/>
        </w:rPr>
        <w:t>部门业务费绩效自评表</w:t>
      </w:r>
    </w:p>
    <w:p w14:paraId="1E487D96">
      <w:pPr>
        <w:spacing w:before="25"/>
      </w:pPr>
    </w:p>
    <w:tbl>
      <w:tblPr>
        <w:tblStyle w:val="5"/>
        <w:tblW w:w="7947"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10"/>
        <w:gridCol w:w="990"/>
        <w:gridCol w:w="990"/>
        <w:gridCol w:w="991"/>
        <w:gridCol w:w="990"/>
        <w:gridCol w:w="991"/>
        <w:gridCol w:w="990"/>
        <w:gridCol w:w="995"/>
      </w:tblGrid>
      <w:tr w14:paraId="0B3C460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1" w:hRule="atLeast"/>
        </w:trPr>
        <w:tc>
          <w:tcPr>
            <w:tcW w:w="1010" w:type="dxa"/>
            <w:vAlign w:val="top"/>
          </w:tcPr>
          <w:p w14:paraId="30E310D6">
            <w:pPr>
              <w:spacing w:before="38" w:line="224" w:lineRule="auto"/>
              <w:ind w:left="396" w:right="143" w:hanging="235"/>
              <w:rPr>
                <w:rFonts w:ascii="仿宋" w:hAnsi="仿宋" w:eastAsia="仿宋" w:cs="仿宋"/>
                <w:sz w:val="24"/>
                <w:szCs w:val="24"/>
              </w:rPr>
            </w:pPr>
            <w:r>
              <w:rPr>
                <w:rFonts w:ascii="仿宋" w:hAnsi="仿宋" w:eastAsia="仿宋" w:cs="仿宋"/>
                <w:spacing w:val="-7"/>
                <w:sz w:val="24"/>
                <w:szCs w:val="24"/>
              </w:rPr>
              <w:t>一级指</w:t>
            </w:r>
            <w:r>
              <w:rPr>
                <w:rFonts w:ascii="仿宋" w:hAnsi="仿宋" w:eastAsia="仿宋" w:cs="仿宋"/>
                <w:sz w:val="24"/>
                <w:szCs w:val="24"/>
              </w:rPr>
              <w:t>标</w:t>
            </w:r>
          </w:p>
        </w:tc>
        <w:tc>
          <w:tcPr>
            <w:tcW w:w="990" w:type="dxa"/>
            <w:vAlign w:val="top"/>
          </w:tcPr>
          <w:p w14:paraId="635C9E22">
            <w:pPr>
              <w:spacing w:before="38" w:line="224" w:lineRule="auto"/>
              <w:ind w:left="384" w:right="135" w:hanging="231"/>
              <w:rPr>
                <w:rFonts w:ascii="仿宋" w:hAnsi="仿宋" w:eastAsia="仿宋" w:cs="仿宋"/>
                <w:sz w:val="24"/>
                <w:szCs w:val="24"/>
              </w:rPr>
            </w:pPr>
            <w:r>
              <w:rPr>
                <w:rFonts w:ascii="仿宋" w:hAnsi="仿宋" w:eastAsia="仿宋" w:cs="仿宋"/>
                <w:spacing w:val="-8"/>
                <w:sz w:val="24"/>
                <w:szCs w:val="24"/>
              </w:rPr>
              <w:t>二级指</w:t>
            </w:r>
            <w:r>
              <w:rPr>
                <w:rFonts w:ascii="仿宋" w:hAnsi="仿宋" w:eastAsia="仿宋" w:cs="仿宋"/>
                <w:sz w:val="24"/>
                <w:szCs w:val="24"/>
              </w:rPr>
              <w:t>标</w:t>
            </w:r>
          </w:p>
        </w:tc>
        <w:tc>
          <w:tcPr>
            <w:tcW w:w="990" w:type="dxa"/>
            <w:vAlign w:val="top"/>
          </w:tcPr>
          <w:p w14:paraId="22BCAFE4">
            <w:pPr>
              <w:spacing w:before="38" w:line="224" w:lineRule="auto"/>
              <w:ind w:left="385" w:right="133" w:hanging="232"/>
              <w:rPr>
                <w:rFonts w:ascii="仿宋" w:hAnsi="仿宋" w:eastAsia="仿宋" w:cs="仿宋"/>
                <w:sz w:val="24"/>
                <w:szCs w:val="24"/>
              </w:rPr>
            </w:pPr>
            <w:r>
              <w:rPr>
                <w:rFonts w:ascii="仿宋" w:hAnsi="仿宋" w:eastAsia="仿宋" w:cs="仿宋"/>
                <w:spacing w:val="-8"/>
                <w:sz w:val="24"/>
                <w:szCs w:val="24"/>
              </w:rPr>
              <w:t>三级指</w:t>
            </w:r>
            <w:r>
              <w:rPr>
                <w:rFonts w:ascii="仿宋" w:hAnsi="仿宋" w:eastAsia="仿宋" w:cs="仿宋"/>
                <w:sz w:val="24"/>
                <w:szCs w:val="24"/>
              </w:rPr>
              <w:t>标</w:t>
            </w:r>
          </w:p>
        </w:tc>
        <w:tc>
          <w:tcPr>
            <w:tcW w:w="991" w:type="dxa"/>
            <w:vAlign w:val="top"/>
          </w:tcPr>
          <w:p w14:paraId="63F64376">
            <w:pPr>
              <w:spacing w:before="38" w:line="224" w:lineRule="auto"/>
              <w:ind w:left="267" w:right="133" w:hanging="115"/>
              <w:rPr>
                <w:rFonts w:ascii="仿宋" w:hAnsi="仿宋" w:eastAsia="仿宋" w:cs="仿宋"/>
                <w:sz w:val="24"/>
                <w:szCs w:val="24"/>
              </w:rPr>
            </w:pPr>
            <w:r>
              <w:rPr>
                <w:rFonts w:ascii="仿宋" w:hAnsi="仿宋" w:eastAsia="仿宋" w:cs="仿宋"/>
                <w:spacing w:val="-7"/>
                <w:sz w:val="24"/>
                <w:szCs w:val="24"/>
              </w:rPr>
              <w:t>绩效目</w:t>
            </w:r>
            <w:r>
              <w:rPr>
                <w:rFonts w:ascii="仿宋" w:hAnsi="仿宋" w:eastAsia="仿宋" w:cs="仿宋"/>
                <w:spacing w:val="-8"/>
                <w:sz w:val="24"/>
                <w:szCs w:val="24"/>
              </w:rPr>
              <w:t>标值</w:t>
            </w:r>
          </w:p>
        </w:tc>
        <w:tc>
          <w:tcPr>
            <w:tcW w:w="990" w:type="dxa"/>
            <w:vAlign w:val="top"/>
          </w:tcPr>
          <w:p w14:paraId="00501525">
            <w:pPr>
              <w:spacing w:before="38" w:line="224" w:lineRule="auto"/>
              <w:ind w:left="272" w:right="132" w:hanging="119"/>
              <w:rPr>
                <w:rFonts w:ascii="仿宋" w:hAnsi="仿宋" w:eastAsia="仿宋" w:cs="仿宋"/>
                <w:sz w:val="24"/>
                <w:szCs w:val="24"/>
              </w:rPr>
            </w:pPr>
            <w:r>
              <w:rPr>
                <w:rFonts w:ascii="仿宋" w:hAnsi="仿宋" w:eastAsia="仿宋" w:cs="仿宋"/>
                <w:spacing w:val="-7"/>
                <w:sz w:val="24"/>
                <w:szCs w:val="24"/>
              </w:rPr>
              <w:t>实际完</w:t>
            </w:r>
            <w:r>
              <w:rPr>
                <w:rFonts w:ascii="仿宋" w:hAnsi="仿宋" w:eastAsia="仿宋" w:cs="仿宋"/>
                <w:spacing w:val="-10"/>
                <w:sz w:val="24"/>
                <w:szCs w:val="24"/>
              </w:rPr>
              <w:t>成值</w:t>
            </w:r>
          </w:p>
        </w:tc>
        <w:tc>
          <w:tcPr>
            <w:tcW w:w="991" w:type="dxa"/>
            <w:vAlign w:val="top"/>
          </w:tcPr>
          <w:p w14:paraId="55604B17">
            <w:pPr>
              <w:spacing w:before="38" w:line="224" w:lineRule="auto"/>
              <w:ind w:left="391" w:right="132" w:hanging="241"/>
              <w:rPr>
                <w:rFonts w:ascii="仿宋" w:hAnsi="仿宋" w:eastAsia="仿宋" w:cs="仿宋"/>
                <w:sz w:val="24"/>
                <w:szCs w:val="24"/>
              </w:rPr>
            </w:pPr>
            <w:r>
              <w:rPr>
                <w:rFonts w:ascii="仿宋" w:hAnsi="仿宋" w:eastAsia="仿宋" w:cs="仿宋"/>
                <w:spacing w:val="-6"/>
                <w:sz w:val="24"/>
                <w:szCs w:val="24"/>
              </w:rPr>
              <w:t>评分标</w:t>
            </w:r>
            <w:r>
              <w:rPr>
                <w:rFonts w:ascii="仿宋" w:hAnsi="仿宋" w:eastAsia="仿宋" w:cs="仿宋"/>
                <w:sz w:val="24"/>
                <w:szCs w:val="24"/>
              </w:rPr>
              <w:t>准</w:t>
            </w:r>
          </w:p>
        </w:tc>
        <w:tc>
          <w:tcPr>
            <w:tcW w:w="990" w:type="dxa"/>
            <w:vAlign w:val="top"/>
          </w:tcPr>
          <w:p w14:paraId="6995C84D">
            <w:pPr>
              <w:spacing w:before="38" w:line="224" w:lineRule="auto"/>
              <w:ind w:left="388" w:right="131" w:hanging="239"/>
              <w:rPr>
                <w:rFonts w:ascii="仿宋" w:hAnsi="仿宋" w:eastAsia="仿宋" w:cs="仿宋"/>
                <w:sz w:val="24"/>
                <w:szCs w:val="24"/>
              </w:rPr>
            </w:pPr>
            <w:r>
              <w:rPr>
                <w:rFonts w:ascii="仿宋" w:hAnsi="仿宋" w:eastAsia="仿宋" w:cs="仿宋"/>
                <w:spacing w:val="-6"/>
                <w:sz w:val="24"/>
                <w:szCs w:val="24"/>
              </w:rPr>
              <w:t>指标分</w:t>
            </w:r>
            <w:r>
              <w:rPr>
                <w:rFonts w:ascii="仿宋" w:hAnsi="仿宋" w:eastAsia="仿宋" w:cs="仿宋"/>
                <w:sz w:val="24"/>
                <w:szCs w:val="24"/>
              </w:rPr>
              <w:t>值</w:t>
            </w:r>
          </w:p>
        </w:tc>
        <w:tc>
          <w:tcPr>
            <w:tcW w:w="995" w:type="dxa"/>
            <w:vAlign w:val="top"/>
          </w:tcPr>
          <w:p w14:paraId="62D34966">
            <w:pPr>
              <w:spacing w:before="38" w:line="224" w:lineRule="auto"/>
              <w:ind w:left="393" w:right="134" w:hanging="197"/>
              <w:rPr>
                <w:rFonts w:ascii="仿宋" w:hAnsi="仿宋" w:eastAsia="仿宋" w:cs="仿宋"/>
                <w:sz w:val="24"/>
                <w:szCs w:val="24"/>
              </w:rPr>
            </w:pPr>
            <w:r>
              <w:rPr>
                <w:rFonts w:ascii="仿宋" w:hAnsi="仿宋" w:eastAsia="仿宋" w:cs="仿宋"/>
                <w:spacing w:val="-21"/>
                <w:sz w:val="24"/>
                <w:szCs w:val="24"/>
              </w:rPr>
              <w:t>自评得</w:t>
            </w:r>
            <w:r>
              <w:rPr>
                <w:rFonts w:ascii="仿宋" w:hAnsi="仿宋" w:eastAsia="仿宋" w:cs="仿宋"/>
                <w:sz w:val="24"/>
                <w:szCs w:val="24"/>
              </w:rPr>
              <w:t>分</w:t>
            </w:r>
          </w:p>
        </w:tc>
      </w:tr>
      <w:tr w14:paraId="4B25DFB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7" w:hRule="atLeast"/>
        </w:trPr>
        <w:tc>
          <w:tcPr>
            <w:tcW w:w="1010" w:type="dxa"/>
            <w:vMerge w:val="restart"/>
            <w:tcBorders>
              <w:bottom w:val="nil"/>
            </w:tcBorders>
            <w:vAlign w:val="top"/>
          </w:tcPr>
          <w:p w14:paraId="6284C8C0">
            <w:pPr>
              <w:spacing w:line="244" w:lineRule="auto"/>
              <w:rPr>
                <w:rFonts w:ascii="Arial"/>
                <w:sz w:val="21"/>
              </w:rPr>
            </w:pPr>
          </w:p>
          <w:p w14:paraId="79F337B1">
            <w:pPr>
              <w:spacing w:line="245" w:lineRule="auto"/>
              <w:rPr>
                <w:rFonts w:ascii="Arial"/>
                <w:sz w:val="21"/>
              </w:rPr>
            </w:pPr>
          </w:p>
          <w:p w14:paraId="1E35D92D">
            <w:pPr>
              <w:spacing w:line="245" w:lineRule="auto"/>
              <w:rPr>
                <w:rFonts w:ascii="Arial"/>
                <w:sz w:val="21"/>
              </w:rPr>
            </w:pPr>
          </w:p>
          <w:p w14:paraId="5B05E531">
            <w:pPr>
              <w:spacing w:line="245" w:lineRule="auto"/>
              <w:rPr>
                <w:rFonts w:ascii="Arial"/>
                <w:sz w:val="21"/>
              </w:rPr>
            </w:pPr>
          </w:p>
          <w:p w14:paraId="512CF0B0">
            <w:pPr>
              <w:spacing w:line="245" w:lineRule="auto"/>
              <w:rPr>
                <w:rFonts w:ascii="Arial"/>
                <w:sz w:val="21"/>
              </w:rPr>
            </w:pPr>
          </w:p>
          <w:p w14:paraId="66A327D5">
            <w:pPr>
              <w:spacing w:before="78"/>
              <w:ind w:left="277" w:right="263" w:firstLine="1"/>
              <w:jc w:val="both"/>
              <w:rPr>
                <w:rFonts w:ascii="仿宋" w:hAnsi="仿宋" w:eastAsia="仿宋" w:cs="仿宋"/>
                <w:sz w:val="24"/>
                <w:szCs w:val="24"/>
              </w:rPr>
            </w:pPr>
            <w:r>
              <w:rPr>
                <w:rFonts w:ascii="仿宋" w:hAnsi="仿宋" w:eastAsia="仿宋" w:cs="仿宋"/>
                <w:spacing w:val="-9"/>
                <w:sz w:val="24"/>
                <w:szCs w:val="24"/>
              </w:rPr>
              <w:t>产出</w:t>
            </w:r>
            <w:r>
              <w:rPr>
                <w:rFonts w:ascii="仿宋" w:hAnsi="仿宋" w:eastAsia="仿宋" w:cs="仿宋"/>
                <w:spacing w:val="-8"/>
                <w:sz w:val="24"/>
                <w:szCs w:val="24"/>
              </w:rPr>
              <w:t>指标</w:t>
            </w:r>
            <w:r>
              <w:rPr>
                <w:rFonts w:ascii="仿宋" w:hAnsi="仿宋" w:eastAsia="仿宋" w:cs="仿宋"/>
                <w:spacing w:val="-6"/>
                <w:sz w:val="24"/>
                <w:szCs w:val="24"/>
              </w:rPr>
              <w:t>（60</w:t>
            </w:r>
            <w:r>
              <w:rPr>
                <w:rFonts w:ascii="仿宋" w:hAnsi="仿宋" w:eastAsia="仿宋" w:cs="仿宋"/>
                <w:spacing w:val="-8"/>
                <w:sz w:val="24"/>
                <w:szCs w:val="24"/>
              </w:rPr>
              <w:t>分）</w:t>
            </w:r>
          </w:p>
        </w:tc>
        <w:tc>
          <w:tcPr>
            <w:tcW w:w="990" w:type="dxa"/>
            <w:vMerge w:val="restart"/>
            <w:tcBorders>
              <w:bottom w:val="nil"/>
            </w:tcBorders>
            <w:vAlign w:val="top"/>
          </w:tcPr>
          <w:p w14:paraId="5DA6D15E">
            <w:pPr>
              <w:spacing w:before="264" w:line="241" w:lineRule="auto"/>
              <w:ind w:left="385" w:right="135" w:hanging="240"/>
              <w:rPr>
                <w:rFonts w:ascii="仿宋" w:hAnsi="仿宋" w:eastAsia="仿宋" w:cs="仿宋"/>
                <w:sz w:val="24"/>
                <w:szCs w:val="24"/>
              </w:rPr>
            </w:pPr>
            <w:r>
              <w:rPr>
                <w:rFonts w:ascii="仿宋" w:hAnsi="仿宋" w:eastAsia="仿宋" w:cs="仿宋"/>
                <w:spacing w:val="-6"/>
                <w:sz w:val="24"/>
                <w:szCs w:val="24"/>
              </w:rPr>
              <w:t>数量指</w:t>
            </w:r>
            <w:r>
              <w:rPr>
                <w:rFonts w:ascii="仿宋" w:hAnsi="仿宋" w:eastAsia="仿宋" w:cs="仿宋"/>
                <w:sz w:val="24"/>
                <w:szCs w:val="24"/>
              </w:rPr>
              <w:t>标</w:t>
            </w:r>
          </w:p>
        </w:tc>
        <w:tc>
          <w:tcPr>
            <w:tcW w:w="990" w:type="dxa"/>
            <w:vAlign w:val="top"/>
          </w:tcPr>
          <w:p w14:paraId="34921F3A">
            <w:pPr>
              <w:spacing w:before="113" w:line="231" w:lineRule="auto"/>
              <w:ind w:left="421"/>
              <w:rPr>
                <w:rFonts w:ascii="仿宋" w:hAnsi="仿宋" w:eastAsia="仿宋" w:cs="仿宋"/>
                <w:sz w:val="31"/>
                <w:szCs w:val="31"/>
              </w:rPr>
            </w:pPr>
            <w:r>
              <w:rPr>
                <w:rFonts w:ascii="仿宋" w:hAnsi="仿宋" w:eastAsia="仿宋" w:cs="仿宋"/>
                <w:sz w:val="31"/>
                <w:szCs w:val="31"/>
              </w:rPr>
              <w:t>/</w:t>
            </w:r>
          </w:p>
        </w:tc>
        <w:tc>
          <w:tcPr>
            <w:tcW w:w="991" w:type="dxa"/>
            <w:vAlign w:val="top"/>
          </w:tcPr>
          <w:p w14:paraId="5299AD33">
            <w:pPr>
              <w:spacing w:before="113" w:line="231" w:lineRule="auto"/>
              <w:ind w:left="423"/>
              <w:rPr>
                <w:rFonts w:ascii="仿宋" w:hAnsi="仿宋" w:eastAsia="仿宋" w:cs="仿宋"/>
                <w:sz w:val="31"/>
                <w:szCs w:val="31"/>
              </w:rPr>
            </w:pPr>
            <w:r>
              <w:rPr>
                <w:rFonts w:ascii="仿宋" w:hAnsi="仿宋" w:eastAsia="仿宋" w:cs="仿宋"/>
                <w:sz w:val="31"/>
                <w:szCs w:val="31"/>
              </w:rPr>
              <w:t>/</w:t>
            </w:r>
          </w:p>
        </w:tc>
        <w:tc>
          <w:tcPr>
            <w:tcW w:w="990" w:type="dxa"/>
            <w:vAlign w:val="top"/>
          </w:tcPr>
          <w:p w14:paraId="6FABF3EE">
            <w:pPr>
              <w:spacing w:before="113" w:line="231" w:lineRule="auto"/>
              <w:ind w:left="423"/>
              <w:rPr>
                <w:rFonts w:ascii="仿宋" w:hAnsi="仿宋" w:eastAsia="仿宋" w:cs="仿宋"/>
                <w:sz w:val="31"/>
                <w:szCs w:val="31"/>
              </w:rPr>
            </w:pPr>
            <w:r>
              <w:rPr>
                <w:rFonts w:ascii="仿宋" w:hAnsi="仿宋" w:eastAsia="仿宋" w:cs="仿宋"/>
                <w:sz w:val="31"/>
                <w:szCs w:val="31"/>
              </w:rPr>
              <w:t>/</w:t>
            </w:r>
          </w:p>
        </w:tc>
        <w:tc>
          <w:tcPr>
            <w:tcW w:w="991" w:type="dxa"/>
            <w:vAlign w:val="top"/>
          </w:tcPr>
          <w:p w14:paraId="4F2DFD74">
            <w:pPr>
              <w:spacing w:before="113" w:line="231" w:lineRule="auto"/>
              <w:ind w:left="424"/>
              <w:rPr>
                <w:rFonts w:ascii="仿宋" w:hAnsi="仿宋" w:eastAsia="仿宋" w:cs="仿宋"/>
                <w:sz w:val="31"/>
                <w:szCs w:val="31"/>
              </w:rPr>
            </w:pPr>
            <w:r>
              <w:rPr>
                <w:rFonts w:ascii="仿宋" w:hAnsi="仿宋" w:eastAsia="仿宋" w:cs="仿宋"/>
                <w:sz w:val="31"/>
                <w:szCs w:val="31"/>
              </w:rPr>
              <w:t>/</w:t>
            </w:r>
          </w:p>
        </w:tc>
        <w:tc>
          <w:tcPr>
            <w:tcW w:w="990" w:type="dxa"/>
            <w:vAlign w:val="top"/>
          </w:tcPr>
          <w:p w14:paraId="384E4663">
            <w:pPr>
              <w:spacing w:before="113" w:line="231" w:lineRule="auto"/>
              <w:ind w:left="424"/>
              <w:rPr>
                <w:rFonts w:ascii="仿宋" w:hAnsi="仿宋" w:eastAsia="仿宋" w:cs="仿宋"/>
                <w:sz w:val="31"/>
                <w:szCs w:val="31"/>
              </w:rPr>
            </w:pPr>
            <w:r>
              <w:rPr>
                <w:rFonts w:ascii="仿宋" w:hAnsi="仿宋" w:eastAsia="仿宋" w:cs="仿宋"/>
                <w:sz w:val="31"/>
                <w:szCs w:val="31"/>
              </w:rPr>
              <w:t>/</w:t>
            </w:r>
          </w:p>
        </w:tc>
        <w:tc>
          <w:tcPr>
            <w:tcW w:w="995" w:type="dxa"/>
            <w:vAlign w:val="top"/>
          </w:tcPr>
          <w:p w14:paraId="67C206B2">
            <w:pPr>
              <w:spacing w:before="113" w:line="231" w:lineRule="auto"/>
              <w:ind w:left="423"/>
              <w:rPr>
                <w:rFonts w:ascii="仿宋" w:hAnsi="仿宋" w:eastAsia="仿宋" w:cs="仿宋"/>
                <w:sz w:val="31"/>
                <w:szCs w:val="31"/>
              </w:rPr>
            </w:pPr>
            <w:r>
              <w:rPr>
                <w:rFonts w:ascii="仿宋" w:hAnsi="仿宋" w:eastAsia="仿宋" w:cs="仿宋"/>
                <w:sz w:val="31"/>
                <w:szCs w:val="31"/>
              </w:rPr>
              <w:t>/</w:t>
            </w:r>
          </w:p>
        </w:tc>
      </w:tr>
      <w:tr w14:paraId="6E64A0E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3" w:hRule="atLeast"/>
        </w:trPr>
        <w:tc>
          <w:tcPr>
            <w:tcW w:w="1010" w:type="dxa"/>
            <w:vMerge w:val="continue"/>
            <w:tcBorders>
              <w:top w:val="nil"/>
              <w:bottom w:val="nil"/>
            </w:tcBorders>
            <w:vAlign w:val="top"/>
          </w:tcPr>
          <w:p w14:paraId="6D42255D">
            <w:pPr>
              <w:rPr>
                <w:rFonts w:ascii="Arial"/>
                <w:sz w:val="21"/>
              </w:rPr>
            </w:pPr>
          </w:p>
        </w:tc>
        <w:tc>
          <w:tcPr>
            <w:tcW w:w="990" w:type="dxa"/>
            <w:vMerge w:val="continue"/>
            <w:tcBorders>
              <w:top w:val="nil"/>
            </w:tcBorders>
            <w:vAlign w:val="top"/>
          </w:tcPr>
          <w:p w14:paraId="27968F74">
            <w:pPr>
              <w:rPr>
                <w:rFonts w:ascii="Arial"/>
                <w:sz w:val="21"/>
              </w:rPr>
            </w:pPr>
          </w:p>
        </w:tc>
        <w:tc>
          <w:tcPr>
            <w:tcW w:w="990" w:type="dxa"/>
            <w:vAlign w:val="top"/>
          </w:tcPr>
          <w:p w14:paraId="6BBCE215">
            <w:pPr>
              <w:spacing w:before="108" w:line="231" w:lineRule="auto"/>
              <w:ind w:left="421"/>
              <w:rPr>
                <w:rFonts w:ascii="仿宋" w:hAnsi="仿宋" w:eastAsia="仿宋" w:cs="仿宋"/>
                <w:sz w:val="31"/>
                <w:szCs w:val="31"/>
              </w:rPr>
            </w:pPr>
            <w:r>
              <w:rPr>
                <w:rFonts w:ascii="仿宋" w:hAnsi="仿宋" w:eastAsia="仿宋" w:cs="仿宋"/>
                <w:sz w:val="31"/>
                <w:szCs w:val="31"/>
              </w:rPr>
              <w:t>/</w:t>
            </w:r>
          </w:p>
        </w:tc>
        <w:tc>
          <w:tcPr>
            <w:tcW w:w="991" w:type="dxa"/>
            <w:vAlign w:val="top"/>
          </w:tcPr>
          <w:p w14:paraId="65F44402">
            <w:pPr>
              <w:spacing w:before="108" w:line="231" w:lineRule="auto"/>
              <w:ind w:left="423"/>
              <w:rPr>
                <w:rFonts w:ascii="仿宋" w:hAnsi="仿宋" w:eastAsia="仿宋" w:cs="仿宋"/>
                <w:sz w:val="31"/>
                <w:szCs w:val="31"/>
              </w:rPr>
            </w:pPr>
            <w:r>
              <w:rPr>
                <w:rFonts w:ascii="仿宋" w:hAnsi="仿宋" w:eastAsia="仿宋" w:cs="仿宋"/>
                <w:sz w:val="31"/>
                <w:szCs w:val="31"/>
              </w:rPr>
              <w:t>/</w:t>
            </w:r>
          </w:p>
        </w:tc>
        <w:tc>
          <w:tcPr>
            <w:tcW w:w="990" w:type="dxa"/>
            <w:vAlign w:val="top"/>
          </w:tcPr>
          <w:p w14:paraId="6AAAAC6F">
            <w:pPr>
              <w:spacing w:before="108" w:line="231" w:lineRule="auto"/>
              <w:ind w:left="423"/>
              <w:rPr>
                <w:rFonts w:ascii="仿宋" w:hAnsi="仿宋" w:eastAsia="仿宋" w:cs="仿宋"/>
                <w:sz w:val="31"/>
                <w:szCs w:val="31"/>
              </w:rPr>
            </w:pPr>
            <w:r>
              <w:rPr>
                <w:rFonts w:ascii="仿宋" w:hAnsi="仿宋" w:eastAsia="仿宋" w:cs="仿宋"/>
                <w:sz w:val="31"/>
                <w:szCs w:val="31"/>
              </w:rPr>
              <w:t>/</w:t>
            </w:r>
          </w:p>
        </w:tc>
        <w:tc>
          <w:tcPr>
            <w:tcW w:w="991" w:type="dxa"/>
            <w:vAlign w:val="top"/>
          </w:tcPr>
          <w:p w14:paraId="7F4F8686">
            <w:pPr>
              <w:spacing w:before="108" w:line="231" w:lineRule="auto"/>
              <w:ind w:left="424"/>
              <w:rPr>
                <w:rFonts w:ascii="仿宋" w:hAnsi="仿宋" w:eastAsia="仿宋" w:cs="仿宋"/>
                <w:sz w:val="31"/>
                <w:szCs w:val="31"/>
              </w:rPr>
            </w:pPr>
            <w:r>
              <w:rPr>
                <w:rFonts w:ascii="仿宋" w:hAnsi="仿宋" w:eastAsia="仿宋" w:cs="仿宋"/>
                <w:sz w:val="31"/>
                <w:szCs w:val="31"/>
              </w:rPr>
              <w:t>/</w:t>
            </w:r>
          </w:p>
        </w:tc>
        <w:tc>
          <w:tcPr>
            <w:tcW w:w="990" w:type="dxa"/>
            <w:vAlign w:val="top"/>
          </w:tcPr>
          <w:p w14:paraId="7EABA362">
            <w:pPr>
              <w:spacing w:before="108" w:line="231" w:lineRule="auto"/>
              <w:ind w:left="424"/>
              <w:rPr>
                <w:rFonts w:ascii="仿宋" w:hAnsi="仿宋" w:eastAsia="仿宋" w:cs="仿宋"/>
                <w:sz w:val="31"/>
                <w:szCs w:val="31"/>
              </w:rPr>
            </w:pPr>
            <w:r>
              <w:rPr>
                <w:rFonts w:ascii="仿宋" w:hAnsi="仿宋" w:eastAsia="仿宋" w:cs="仿宋"/>
                <w:sz w:val="31"/>
                <w:szCs w:val="31"/>
              </w:rPr>
              <w:t>/</w:t>
            </w:r>
          </w:p>
        </w:tc>
        <w:tc>
          <w:tcPr>
            <w:tcW w:w="995" w:type="dxa"/>
            <w:vAlign w:val="top"/>
          </w:tcPr>
          <w:p w14:paraId="60F341A8">
            <w:pPr>
              <w:rPr>
                <w:rFonts w:ascii="Arial"/>
                <w:sz w:val="21"/>
              </w:rPr>
            </w:pPr>
          </w:p>
        </w:tc>
      </w:tr>
      <w:tr w14:paraId="407D1A3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4" w:hRule="atLeast"/>
        </w:trPr>
        <w:tc>
          <w:tcPr>
            <w:tcW w:w="1010" w:type="dxa"/>
            <w:vMerge w:val="continue"/>
            <w:tcBorders>
              <w:top w:val="nil"/>
              <w:bottom w:val="nil"/>
            </w:tcBorders>
            <w:vAlign w:val="top"/>
          </w:tcPr>
          <w:p w14:paraId="2FE44E88">
            <w:pPr>
              <w:rPr>
                <w:rFonts w:ascii="Arial"/>
                <w:sz w:val="21"/>
              </w:rPr>
            </w:pPr>
          </w:p>
        </w:tc>
        <w:tc>
          <w:tcPr>
            <w:tcW w:w="990" w:type="dxa"/>
            <w:vMerge w:val="restart"/>
            <w:tcBorders>
              <w:bottom w:val="nil"/>
            </w:tcBorders>
            <w:vAlign w:val="top"/>
          </w:tcPr>
          <w:p w14:paraId="48051D18">
            <w:pPr>
              <w:spacing w:before="262" w:line="239" w:lineRule="auto"/>
              <w:ind w:left="384" w:right="135" w:hanging="233"/>
              <w:rPr>
                <w:rFonts w:ascii="仿宋" w:hAnsi="仿宋" w:eastAsia="仿宋" w:cs="仿宋"/>
                <w:sz w:val="24"/>
                <w:szCs w:val="24"/>
              </w:rPr>
            </w:pPr>
            <w:r>
              <w:rPr>
                <w:rFonts w:ascii="仿宋" w:hAnsi="仿宋" w:eastAsia="仿宋" w:cs="仿宋"/>
                <w:spacing w:val="-8"/>
                <w:sz w:val="24"/>
                <w:szCs w:val="24"/>
              </w:rPr>
              <w:t>质量指</w:t>
            </w:r>
            <w:r>
              <w:rPr>
                <w:rFonts w:ascii="仿宋" w:hAnsi="仿宋" w:eastAsia="仿宋" w:cs="仿宋"/>
                <w:sz w:val="24"/>
                <w:szCs w:val="24"/>
              </w:rPr>
              <w:t>标</w:t>
            </w:r>
          </w:p>
        </w:tc>
        <w:tc>
          <w:tcPr>
            <w:tcW w:w="990" w:type="dxa"/>
            <w:vAlign w:val="top"/>
          </w:tcPr>
          <w:p w14:paraId="35EEAFFF">
            <w:pPr>
              <w:spacing w:before="110" w:line="231" w:lineRule="auto"/>
              <w:ind w:left="421"/>
              <w:rPr>
                <w:rFonts w:ascii="仿宋" w:hAnsi="仿宋" w:eastAsia="仿宋" w:cs="仿宋"/>
                <w:sz w:val="31"/>
                <w:szCs w:val="31"/>
              </w:rPr>
            </w:pPr>
            <w:r>
              <w:rPr>
                <w:rFonts w:ascii="仿宋" w:hAnsi="仿宋" w:eastAsia="仿宋" w:cs="仿宋"/>
                <w:sz w:val="31"/>
                <w:szCs w:val="31"/>
              </w:rPr>
              <w:t>/</w:t>
            </w:r>
          </w:p>
        </w:tc>
        <w:tc>
          <w:tcPr>
            <w:tcW w:w="991" w:type="dxa"/>
            <w:vAlign w:val="top"/>
          </w:tcPr>
          <w:p w14:paraId="6881FA1A">
            <w:pPr>
              <w:spacing w:before="110" w:line="231" w:lineRule="auto"/>
              <w:ind w:left="423"/>
              <w:rPr>
                <w:rFonts w:ascii="仿宋" w:hAnsi="仿宋" w:eastAsia="仿宋" w:cs="仿宋"/>
                <w:sz w:val="31"/>
                <w:szCs w:val="31"/>
              </w:rPr>
            </w:pPr>
            <w:r>
              <w:rPr>
                <w:rFonts w:ascii="仿宋" w:hAnsi="仿宋" w:eastAsia="仿宋" w:cs="仿宋"/>
                <w:sz w:val="31"/>
                <w:szCs w:val="31"/>
              </w:rPr>
              <w:t>/</w:t>
            </w:r>
          </w:p>
        </w:tc>
        <w:tc>
          <w:tcPr>
            <w:tcW w:w="990" w:type="dxa"/>
            <w:vAlign w:val="top"/>
          </w:tcPr>
          <w:p w14:paraId="15847DC0">
            <w:pPr>
              <w:spacing w:before="110" w:line="231" w:lineRule="auto"/>
              <w:ind w:left="423"/>
              <w:rPr>
                <w:rFonts w:ascii="仿宋" w:hAnsi="仿宋" w:eastAsia="仿宋" w:cs="仿宋"/>
                <w:sz w:val="31"/>
                <w:szCs w:val="31"/>
              </w:rPr>
            </w:pPr>
            <w:r>
              <w:rPr>
                <w:rFonts w:ascii="仿宋" w:hAnsi="仿宋" w:eastAsia="仿宋" w:cs="仿宋"/>
                <w:sz w:val="31"/>
                <w:szCs w:val="31"/>
              </w:rPr>
              <w:t>/</w:t>
            </w:r>
          </w:p>
        </w:tc>
        <w:tc>
          <w:tcPr>
            <w:tcW w:w="991" w:type="dxa"/>
            <w:vAlign w:val="top"/>
          </w:tcPr>
          <w:p w14:paraId="646317DC">
            <w:pPr>
              <w:spacing w:before="110" w:line="231" w:lineRule="auto"/>
              <w:ind w:left="424"/>
              <w:rPr>
                <w:rFonts w:ascii="仿宋" w:hAnsi="仿宋" w:eastAsia="仿宋" w:cs="仿宋"/>
                <w:sz w:val="31"/>
                <w:szCs w:val="31"/>
              </w:rPr>
            </w:pPr>
            <w:r>
              <w:rPr>
                <w:rFonts w:ascii="仿宋" w:hAnsi="仿宋" w:eastAsia="仿宋" w:cs="仿宋"/>
                <w:sz w:val="31"/>
                <w:szCs w:val="31"/>
              </w:rPr>
              <w:t>/</w:t>
            </w:r>
          </w:p>
        </w:tc>
        <w:tc>
          <w:tcPr>
            <w:tcW w:w="990" w:type="dxa"/>
            <w:vAlign w:val="top"/>
          </w:tcPr>
          <w:p w14:paraId="496907B5">
            <w:pPr>
              <w:spacing w:before="110" w:line="231" w:lineRule="auto"/>
              <w:ind w:left="424"/>
              <w:rPr>
                <w:rFonts w:ascii="仿宋" w:hAnsi="仿宋" w:eastAsia="仿宋" w:cs="仿宋"/>
                <w:sz w:val="31"/>
                <w:szCs w:val="31"/>
              </w:rPr>
            </w:pPr>
            <w:r>
              <w:rPr>
                <w:rFonts w:ascii="仿宋" w:hAnsi="仿宋" w:eastAsia="仿宋" w:cs="仿宋"/>
                <w:sz w:val="31"/>
                <w:szCs w:val="31"/>
              </w:rPr>
              <w:t>/</w:t>
            </w:r>
          </w:p>
        </w:tc>
        <w:tc>
          <w:tcPr>
            <w:tcW w:w="995" w:type="dxa"/>
            <w:vAlign w:val="top"/>
          </w:tcPr>
          <w:p w14:paraId="68EF3E02">
            <w:pPr>
              <w:spacing w:before="110" w:line="231" w:lineRule="auto"/>
              <w:ind w:left="423"/>
              <w:rPr>
                <w:rFonts w:ascii="仿宋" w:hAnsi="仿宋" w:eastAsia="仿宋" w:cs="仿宋"/>
                <w:sz w:val="31"/>
                <w:szCs w:val="31"/>
              </w:rPr>
            </w:pPr>
            <w:r>
              <w:rPr>
                <w:rFonts w:ascii="仿宋" w:hAnsi="仿宋" w:eastAsia="仿宋" w:cs="仿宋"/>
                <w:sz w:val="31"/>
                <w:szCs w:val="31"/>
              </w:rPr>
              <w:t>/</w:t>
            </w:r>
          </w:p>
        </w:tc>
      </w:tr>
      <w:tr w14:paraId="40BDF8B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3" w:hRule="atLeast"/>
        </w:trPr>
        <w:tc>
          <w:tcPr>
            <w:tcW w:w="1010" w:type="dxa"/>
            <w:vMerge w:val="continue"/>
            <w:tcBorders>
              <w:top w:val="nil"/>
              <w:bottom w:val="nil"/>
            </w:tcBorders>
            <w:vAlign w:val="top"/>
          </w:tcPr>
          <w:p w14:paraId="57B0BECA">
            <w:pPr>
              <w:rPr>
                <w:rFonts w:ascii="Arial"/>
                <w:sz w:val="21"/>
              </w:rPr>
            </w:pPr>
          </w:p>
        </w:tc>
        <w:tc>
          <w:tcPr>
            <w:tcW w:w="990" w:type="dxa"/>
            <w:vMerge w:val="continue"/>
            <w:tcBorders>
              <w:top w:val="nil"/>
            </w:tcBorders>
            <w:vAlign w:val="top"/>
          </w:tcPr>
          <w:p w14:paraId="433980E7">
            <w:pPr>
              <w:rPr>
                <w:rFonts w:ascii="Arial"/>
                <w:sz w:val="21"/>
              </w:rPr>
            </w:pPr>
          </w:p>
        </w:tc>
        <w:tc>
          <w:tcPr>
            <w:tcW w:w="990" w:type="dxa"/>
            <w:vAlign w:val="top"/>
          </w:tcPr>
          <w:p w14:paraId="10DE358A">
            <w:pPr>
              <w:spacing w:before="109" w:line="231" w:lineRule="auto"/>
              <w:ind w:left="421"/>
              <w:rPr>
                <w:rFonts w:ascii="仿宋" w:hAnsi="仿宋" w:eastAsia="仿宋" w:cs="仿宋"/>
                <w:sz w:val="31"/>
                <w:szCs w:val="31"/>
              </w:rPr>
            </w:pPr>
            <w:r>
              <w:rPr>
                <w:rFonts w:ascii="仿宋" w:hAnsi="仿宋" w:eastAsia="仿宋" w:cs="仿宋"/>
                <w:sz w:val="31"/>
                <w:szCs w:val="31"/>
              </w:rPr>
              <w:t>/</w:t>
            </w:r>
          </w:p>
        </w:tc>
        <w:tc>
          <w:tcPr>
            <w:tcW w:w="991" w:type="dxa"/>
            <w:vAlign w:val="top"/>
          </w:tcPr>
          <w:p w14:paraId="4A1E4050">
            <w:pPr>
              <w:spacing w:before="109" w:line="231" w:lineRule="auto"/>
              <w:ind w:left="423"/>
              <w:rPr>
                <w:rFonts w:ascii="仿宋" w:hAnsi="仿宋" w:eastAsia="仿宋" w:cs="仿宋"/>
                <w:sz w:val="31"/>
                <w:szCs w:val="31"/>
              </w:rPr>
            </w:pPr>
            <w:r>
              <w:rPr>
                <w:rFonts w:ascii="仿宋" w:hAnsi="仿宋" w:eastAsia="仿宋" w:cs="仿宋"/>
                <w:sz w:val="31"/>
                <w:szCs w:val="31"/>
              </w:rPr>
              <w:t>/</w:t>
            </w:r>
          </w:p>
        </w:tc>
        <w:tc>
          <w:tcPr>
            <w:tcW w:w="990" w:type="dxa"/>
            <w:vAlign w:val="top"/>
          </w:tcPr>
          <w:p w14:paraId="10264CE5">
            <w:pPr>
              <w:spacing w:before="109" w:line="231" w:lineRule="auto"/>
              <w:ind w:left="423"/>
              <w:rPr>
                <w:rFonts w:ascii="仿宋" w:hAnsi="仿宋" w:eastAsia="仿宋" w:cs="仿宋"/>
                <w:sz w:val="31"/>
                <w:szCs w:val="31"/>
              </w:rPr>
            </w:pPr>
            <w:r>
              <w:rPr>
                <w:rFonts w:ascii="仿宋" w:hAnsi="仿宋" w:eastAsia="仿宋" w:cs="仿宋"/>
                <w:sz w:val="31"/>
                <w:szCs w:val="31"/>
              </w:rPr>
              <w:t>/</w:t>
            </w:r>
          </w:p>
        </w:tc>
        <w:tc>
          <w:tcPr>
            <w:tcW w:w="991" w:type="dxa"/>
            <w:vAlign w:val="top"/>
          </w:tcPr>
          <w:p w14:paraId="33EDDFAB">
            <w:pPr>
              <w:spacing w:before="109" w:line="231" w:lineRule="auto"/>
              <w:ind w:left="424"/>
              <w:rPr>
                <w:rFonts w:ascii="仿宋" w:hAnsi="仿宋" w:eastAsia="仿宋" w:cs="仿宋"/>
                <w:sz w:val="31"/>
                <w:szCs w:val="31"/>
              </w:rPr>
            </w:pPr>
            <w:r>
              <w:rPr>
                <w:rFonts w:ascii="仿宋" w:hAnsi="仿宋" w:eastAsia="仿宋" w:cs="仿宋"/>
                <w:sz w:val="31"/>
                <w:szCs w:val="31"/>
              </w:rPr>
              <w:t>/</w:t>
            </w:r>
          </w:p>
        </w:tc>
        <w:tc>
          <w:tcPr>
            <w:tcW w:w="990" w:type="dxa"/>
            <w:vAlign w:val="top"/>
          </w:tcPr>
          <w:p w14:paraId="4FC88275">
            <w:pPr>
              <w:spacing w:before="109" w:line="231" w:lineRule="auto"/>
              <w:ind w:left="424"/>
              <w:rPr>
                <w:rFonts w:ascii="仿宋" w:hAnsi="仿宋" w:eastAsia="仿宋" w:cs="仿宋"/>
                <w:sz w:val="31"/>
                <w:szCs w:val="31"/>
              </w:rPr>
            </w:pPr>
            <w:r>
              <w:rPr>
                <w:rFonts w:ascii="仿宋" w:hAnsi="仿宋" w:eastAsia="仿宋" w:cs="仿宋"/>
                <w:sz w:val="31"/>
                <w:szCs w:val="31"/>
              </w:rPr>
              <w:t>/</w:t>
            </w:r>
          </w:p>
        </w:tc>
        <w:tc>
          <w:tcPr>
            <w:tcW w:w="995" w:type="dxa"/>
            <w:vAlign w:val="top"/>
          </w:tcPr>
          <w:p w14:paraId="16888B6E">
            <w:pPr>
              <w:spacing w:before="109" w:line="231" w:lineRule="auto"/>
              <w:ind w:left="423"/>
              <w:rPr>
                <w:rFonts w:ascii="仿宋" w:hAnsi="仿宋" w:eastAsia="仿宋" w:cs="仿宋"/>
                <w:sz w:val="31"/>
                <w:szCs w:val="31"/>
              </w:rPr>
            </w:pPr>
            <w:r>
              <w:rPr>
                <w:rFonts w:ascii="仿宋" w:hAnsi="仿宋" w:eastAsia="仿宋" w:cs="仿宋"/>
                <w:sz w:val="31"/>
                <w:szCs w:val="31"/>
              </w:rPr>
              <w:t>/</w:t>
            </w:r>
          </w:p>
        </w:tc>
      </w:tr>
      <w:tr w14:paraId="0772972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7" w:hRule="atLeast"/>
        </w:trPr>
        <w:tc>
          <w:tcPr>
            <w:tcW w:w="1010" w:type="dxa"/>
            <w:vMerge w:val="continue"/>
            <w:tcBorders>
              <w:top w:val="nil"/>
              <w:bottom w:val="nil"/>
            </w:tcBorders>
            <w:vAlign w:val="top"/>
          </w:tcPr>
          <w:p w14:paraId="0AD7B380">
            <w:pPr>
              <w:rPr>
                <w:rFonts w:ascii="Arial"/>
                <w:sz w:val="21"/>
              </w:rPr>
            </w:pPr>
          </w:p>
        </w:tc>
        <w:tc>
          <w:tcPr>
            <w:tcW w:w="990" w:type="dxa"/>
            <w:vMerge w:val="restart"/>
            <w:tcBorders>
              <w:bottom w:val="nil"/>
            </w:tcBorders>
            <w:vAlign w:val="top"/>
          </w:tcPr>
          <w:p w14:paraId="24D37A3C">
            <w:pPr>
              <w:spacing w:before="269" w:line="239" w:lineRule="auto"/>
              <w:ind w:left="384" w:right="135" w:hanging="222"/>
              <w:rPr>
                <w:rFonts w:ascii="仿宋" w:hAnsi="仿宋" w:eastAsia="仿宋" w:cs="仿宋"/>
                <w:sz w:val="24"/>
                <w:szCs w:val="24"/>
              </w:rPr>
            </w:pPr>
            <w:r>
              <w:rPr>
                <w:rFonts w:ascii="仿宋" w:hAnsi="仿宋" w:eastAsia="仿宋" w:cs="仿宋"/>
                <w:spacing w:val="-11"/>
                <w:sz w:val="24"/>
                <w:szCs w:val="24"/>
              </w:rPr>
              <w:t>时效指</w:t>
            </w:r>
            <w:r>
              <w:rPr>
                <w:rFonts w:ascii="仿宋" w:hAnsi="仿宋" w:eastAsia="仿宋" w:cs="仿宋"/>
                <w:sz w:val="24"/>
                <w:szCs w:val="24"/>
              </w:rPr>
              <w:t>标</w:t>
            </w:r>
          </w:p>
        </w:tc>
        <w:tc>
          <w:tcPr>
            <w:tcW w:w="990" w:type="dxa"/>
            <w:vAlign w:val="top"/>
          </w:tcPr>
          <w:p w14:paraId="559D76F4">
            <w:pPr>
              <w:spacing w:before="118" w:line="231" w:lineRule="auto"/>
              <w:ind w:left="421"/>
              <w:rPr>
                <w:rFonts w:ascii="仿宋" w:hAnsi="仿宋" w:eastAsia="仿宋" w:cs="仿宋"/>
                <w:sz w:val="31"/>
                <w:szCs w:val="31"/>
              </w:rPr>
            </w:pPr>
            <w:r>
              <w:rPr>
                <w:rFonts w:ascii="仿宋" w:hAnsi="仿宋" w:eastAsia="仿宋" w:cs="仿宋"/>
                <w:sz w:val="31"/>
                <w:szCs w:val="31"/>
              </w:rPr>
              <w:t>/</w:t>
            </w:r>
          </w:p>
        </w:tc>
        <w:tc>
          <w:tcPr>
            <w:tcW w:w="991" w:type="dxa"/>
            <w:vAlign w:val="top"/>
          </w:tcPr>
          <w:p w14:paraId="61C388D2">
            <w:pPr>
              <w:spacing w:before="118" w:line="231" w:lineRule="auto"/>
              <w:ind w:left="423"/>
              <w:rPr>
                <w:rFonts w:ascii="仿宋" w:hAnsi="仿宋" w:eastAsia="仿宋" w:cs="仿宋"/>
                <w:sz w:val="31"/>
                <w:szCs w:val="31"/>
              </w:rPr>
            </w:pPr>
            <w:r>
              <w:rPr>
                <w:rFonts w:ascii="仿宋" w:hAnsi="仿宋" w:eastAsia="仿宋" w:cs="仿宋"/>
                <w:sz w:val="31"/>
                <w:szCs w:val="31"/>
              </w:rPr>
              <w:t>/</w:t>
            </w:r>
          </w:p>
        </w:tc>
        <w:tc>
          <w:tcPr>
            <w:tcW w:w="990" w:type="dxa"/>
            <w:vAlign w:val="top"/>
          </w:tcPr>
          <w:p w14:paraId="6441D3B8">
            <w:pPr>
              <w:spacing w:before="118" w:line="231" w:lineRule="auto"/>
              <w:ind w:left="423"/>
              <w:rPr>
                <w:rFonts w:ascii="仿宋" w:hAnsi="仿宋" w:eastAsia="仿宋" w:cs="仿宋"/>
                <w:sz w:val="31"/>
                <w:szCs w:val="31"/>
              </w:rPr>
            </w:pPr>
            <w:r>
              <w:rPr>
                <w:rFonts w:ascii="仿宋" w:hAnsi="仿宋" w:eastAsia="仿宋" w:cs="仿宋"/>
                <w:sz w:val="31"/>
                <w:szCs w:val="31"/>
              </w:rPr>
              <w:t>/</w:t>
            </w:r>
          </w:p>
        </w:tc>
        <w:tc>
          <w:tcPr>
            <w:tcW w:w="991" w:type="dxa"/>
            <w:vAlign w:val="top"/>
          </w:tcPr>
          <w:p w14:paraId="6F345C48">
            <w:pPr>
              <w:spacing w:before="118" w:line="231" w:lineRule="auto"/>
              <w:ind w:left="424"/>
              <w:rPr>
                <w:rFonts w:ascii="仿宋" w:hAnsi="仿宋" w:eastAsia="仿宋" w:cs="仿宋"/>
                <w:sz w:val="31"/>
                <w:szCs w:val="31"/>
              </w:rPr>
            </w:pPr>
            <w:r>
              <w:rPr>
                <w:rFonts w:ascii="仿宋" w:hAnsi="仿宋" w:eastAsia="仿宋" w:cs="仿宋"/>
                <w:sz w:val="31"/>
                <w:szCs w:val="31"/>
              </w:rPr>
              <w:t>/</w:t>
            </w:r>
          </w:p>
        </w:tc>
        <w:tc>
          <w:tcPr>
            <w:tcW w:w="990" w:type="dxa"/>
            <w:vAlign w:val="top"/>
          </w:tcPr>
          <w:p w14:paraId="15350C94">
            <w:pPr>
              <w:spacing w:before="118" w:line="231" w:lineRule="auto"/>
              <w:ind w:left="424"/>
              <w:rPr>
                <w:rFonts w:ascii="仿宋" w:hAnsi="仿宋" w:eastAsia="仿宋" w:cs="仿宋"/>
                <w:sz w:val="31"/>
                <w:szCs w:val="31"/>
              </w:rPr>
            </w:pPr>
            <w:r>
              <w:rPr>
                <w:rFonts w:ascii="仿宋" w:hAnsi="仿宋" w:eastAsia="仿宋" w:cs="仿宋"/>
                <w:sz w:val="31"/>
                <w:szCs w:val="31"/>
              </w:rPr>
              <w:t>/</w:t>
            </w:r>
          </w:p>
        </w:tc>
        <w:tc>
          <w:tcPr>
            <w:tcW w:w="995" w:type="dxa"/>
            <w:vAlign w:val="top"/>
          </w:tcPr>
          <w:p w14:paraId="2D8660E1">
            <w:pPr>
              <w:spacing w:before="118" w:line="231" w:lineRule="auto"/>
              <w:ind w:left="423"/>
              <w:rPr>
                <w:rFonts w:ascii="仿宋" w:hAnsi="仿宋" w:eastAsia="仿宋" w:cs="仿宋"/>
                <w:sz w:val="31"/>
                <w:szCs w:val="31"/>
              </w:rPr>
            </w:pPr>
            <w:r>
              <w:rPr>
                <w:rFonts w:ascii="仿宋" w:hAnsi="仿宋" w:eastAsia="仿宋" w:cs="仿宋"/>
                <w:sz w:val="31"/>
                <w:szCs w:val="31"/>
              </w:rPr>
              <w:t>/</w:t>
            </w:r>
          </w:p>
        </w:tc>
      </w:tr>
      <w:tr w14:paraId="481DDD0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4" w:hRule="atLeast"/>
        </w:trPr>
        <w:tc>
          <w:tcPr>
            <w:tcW w:w="1010" w:type="dxa"/>
            <w:vMerge w:val="continue"/>
            <w:tcBorders>
              <w:top w:val="nil"/>
              <w:bottom w:val="nil"/>
            </w:tcBorders>
            <w:vAlign w:val="top"/>
          </w:tcPr>
          <w:p w14:paraId="642AE3B1">
            <w:pPr>
              <w:rPr>
                <w:rFonts w:ascii="Arial"/>
                <w:sz w:val="21"/>
              </w:rPr>
            </w:pPr>
          </w:p>
        </w:tc>
        <w:tc>
          <w:tcPr>
            <w:tcW w:w="990" w:type="dxa"/>
            <w:vMerge w:val="continue"/>
            <w:tcBorders>
              <w:top w:val="nil"/>
            </w:tcBorders>
            <w:vAlign w:val="top"/>
          </w:tcPr>
          <w:p w14:paraId="3184DFF0">
            <w:pPr>
              <w:rPr>
                <w:rFonts w:ascii="Arial"/>
                <w:sz w:val="21"/>
              </w:rPr>
            </w:pPr>
          </w:p>
        </w:tc>
        <w:tc>
          <w:tcPr>
            <w:tcW w:w="990" w:type="dxa"/>
            <w:vAlign w:val="top"/>
          </w:tcPr>
          <w:p w14:paraId="6EB4C954">
            <w:pPr>
              <w:spacing w:before="111" w:line="231" w:lineRule="auto"/>
              <w:ind w:left="421"/>
              <w:rPr>
                <w:rFonts w:ascii="仿宋" w:hAnsi="仿宋" w:eastAsia="仿宋" w:cs="仿宋"/>
                <w:sz w:val="31"/>
                <w:szCs w:val="31"/>
              </w:rPr>
            </w:pPr>
            <w:r>
              <w:rPr>
                <w:rFonts w:ascii="仿宋" w:hAnsi="仿宋" w:eastAsia="仿宋" w:cs="仿宋"/>
                <w:sz w:val="31"/>
                <w:szCs w:val="31"/>
              </w:rPr>
              <w:t>/</w:t>
            </w:r>
          </w:p>
        </w:tc>
        <w:tc>
          <w:tcPr>
            <w:tcW w:w="991" w:type="dxa"/>
            <w:vAlign w:val="top"/>
          </w:tcPr>
          <w:p w14:paraId="3C948BD1">
            <w:pPr>
              <w:spacing w:before="111" w:line="231" w:lineRule="auto"/>
              <w:ind w:left="423"/>
              <w:rPr>
                <w:rFonts w:ascii="仿宋" w:hAnsi="仿宋" w:eastAsia="仿宋" w:cs="仿宋"/>
                <w:sz w:val="31"/>
                <w:szCs w:val="31"/>
              </w:rPr>
            </w:pPr>
            <w:r>
              <w:rPr>
                <w:rFonts w:ascii="仿宋" w:hAnsi="仿宋" w:eastAsia="仿宋" w:cs="仿宋"/>
                <w:sz w:val="31"/>
                <w:szCs w:val="31"/>
              </w:rPr>
              <w:t>/</w:t>
            </w:r>
          </w:p>
        </w:tc>
        <w:tc>
          <w:tcPr>
            <w:tcW w:w="990" w:type="dxa"/>
            <w:vAlign w:val="top"/>
          </w:tcPr>
          <w:p w14:paraId="702C7E99">
            <w:pPr>
              <w:spacing w:before="111" w:line="231" w:lineRule="auto"/>
              <w:ind w:left="423"/>
              <w:rPr>
                <w:rFonts w:ascii="仿宋" w:hAnsi="仿宋" w:eastAsia="仿宋" w:cs="仿宋"/>
                <w:sz w:val="31"/>
                <w:szCs w:val="31"/>
              </w:rPr>
            </w:pPr>
            <w:r>
              <w:rPr>
                <w:rFonts w:ascii="仿宋" w:hAnsi="仿宋" w:eastAsia="仿宋" w:cs="仿宋"/>
                <w:sz w:val="31"/>
                <w:szCs w:val="31"/>
              </w:rPr>
              <w:t>/</w:t>
            </w:r>
          </w:p>
        </w:tc>
        <w:tc>
          <w:tcPr>
            <w:tcW w:w="991" w:type="dxa"/>
            <w:vAlign w:val="top"/>
          </w:tcPr>
          <w:p w14:paraId="21D71A64">
            <w:pPr>
              <w:spacing w:before="111" w:line="231" w:lineRule="auto"/>
              <w:ind w:left="424"/>
              <w:rPr>
                <w:rFonts w:ascii="仿宋" w:hAnsi="仿宋" w:eastAsia="仿宋" w:cs="仿宋"/>
                <w:sz w:val="31"/>
                <w:szCs w:val="31"/>
              </w:rPr>
            </w:pPr>
            <w:r>
              <w:rPr>
                <w:rFonts w:ascii="仿宋" w:hAnsi="仿宋" w:eastAsia="仿宋" w:cs="仿宋"/>
                <w:sz w:val="31"/>
                <w:szCs w:val="31"/>
              </w:rPr>
              <w:t>/</w:t>
            </w:r>
          </w:p>
        </w:tc>
        <w:tc>
          <w:tcPr>
            <w:tcW w:w="990" w:type="dxa"/>
            <w:vAlign w:val="top"/>
          </w:tcPr>
          <w:p w14:paraId="05463827">
            <w:pPr>
              <w:spacing w:before="111" w:line="231" w:lineRule="auto"/>
              <w:ind w:left="424"/>
              <w:rPr>
                <w:rFonts w:ascii="仿宋" w:hAnsi="仿宋" w:eastAsia="仿宋" w:cs="仿宋"/>
                <w:sz w:val="31"/>
                <w:szCs w:val="31"/>
              </w:rPr>
            </w:pPr>
            <w:r>
              <w:rPr>
                <w:rFonts w:ascii="仿宋" w:hAnsi="仿宋" w:eastAsia="仿宋" w:cs="仿宋"/>
                <w:sz w:val="31"/>
                <w:szCs w:val="31"/>
              </w:rPr>
              <w:t>/</w:t>
            </w:r>
          </w:p>
        </w:tc>
        <w:tc>
          <w:tcPr>
            <w:tcW w:w="995" w:type="dxa"/>
            <w:vAlign w:val="top"/>
          </w:tcPr>
          <w:p w14:paraId="3D637E80">
            <w:pPr>
              <w:spacing w:before="111" w:line="231" w:lineRule="auto"/>
              <w:ind w:left="423"/>
              <w:rPr>
                <w:rFonts w:ascii="仿宋" w:hAnsi="仿宋" w:eastAsia="仿宋" w:cs="仿宋"/>
                <w:sz w:val="31"/>
                <w:szCs w:val="31"/>
              </w:rPr>
            </w:pPr>
            <w:r>
              <w:rPr>
                <w:rFonts w:ascii="仿宋" w:hAnsi="仿宋" w:eastAsia="仿宋" w:cs="仿宋"/>
                <w:sz w:val="31"/>
                <w:szCs w:val="31"/>
              </w:rPr>
              <w:t>/</w:t>
            </w:r>
          </w:p>
        </w:tc>
      </w:tr>
      <w:tr w14:paraId="487B082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6" w:hRule="atLeast"/>
        </w:trPr>
        <w:tc>
          <w:tcPr>
            <w:tcW w:w="1010" w:type="dxa"/>
            <w:vMerge w:val="continue"/>
            <w:tcBorders>
              <w:top w:val="nil"/>
            </w:tcBorders>
            <w:vAlign w:val="top"/>
          </w:tcPr>
          <w:p w14:paraId="5B738680">
            <w:pPr>
              <w:rPr>
                <w:rFonts w:ascii="Arial"/>
                <w:sz w:val="21"/>
              </w:rPr>
            </w:pPr>
          </w:p>
        </w:tc>
        <w:tc>
          <w:tcPr>
            <w:tcW w:w="990" w:type="dxa"/>
            <w:vAlign w:val="top"/>
          </w:tcPr>
          <w:p w14:paraId="2BE6F038">
            <w:pPr>
              <w:spacing w:before="148" w:line="222" w:lineRule="auto"/>
              <w:ind w:left="149"/>
              <w:rPr>
                <w:rFonts w:ascii="仿宋" w:hAnsi="仿宋" w:eastAsia="仿宋" w:cs="仿宋"/>
                <w:sz w:val="24"/>
                <w:szCs w:val="24"/>
              </w:rPr>
            </w:pPr>
            <w:r>
              <w:rPr>
                <w:rFonts w:ascii="仿宋" w:hAnsi="仿宋" w:eastAsia="仿宋" w:cs="仿宋"/>
                <w:spacing w:val="-7"/>
                <w:sz w:val="24"/>
                <w:szCs w:val="24"/>
              </w:rPr>
              <w:t>成本指</w:t>
            </w:r>
          </w:p>
        </w:tc>
        <w:tc>
          <w:tcPr>
            <w:tcW w:w="990" w:type="dxa"/>
            <w:vAlign w:val="top"/>
          </w:tcPr>
          <w:p w14:paraId="01B5301A">
            <w:pPr>
              <w:spacing w:before="112" w:line="231" w:lineRule="auto"/>
              <w:ind w:left="421"/>
              <w:rPr>
                <w:rFonts w:ascii="仿宋" w:hAnsi="仿宋" w:eastAsia="仿宋" w:cs="仿宋"/>
                <w:sz w:val="31"/>
                <w:szCs w:val="31"/>
              </w:rPr>
            </w:pPr>
            <w:r>
              <w:rPr>
                <w:rFonts w:ascii="仿宋" w:hAnsi="仿宋" w:eastAsia="仿宋" w:cs="仿宋"/>
                <w:sz w:val="31"/>
                <w:szCs w:val="31"/>
              </w:rPr>
              <w:t>/</w:t>
            </w:r>
          </w:p>
        </w:tc>
        <w:tc>
          <w:tcPr>
            <w:tcW w:w="991" w:type="dxa"/>
            <w:vAlign w:val="top"/>
          </w:tcPr>
          <w:p w14:paraId="1C921BA7">
            <w:pPr>
              <w:spacing w:before="112" w:line="231" w:lineRule="auto"/>
              <w:ind w:left="423"/>
              <w:rPr>
                <w:rFonts w:ascii="仿宋" w:hAnsi="仿宋" w:eastAsia="仿宋" w:cs="仿宋"/>
                <w:sz w:val="31"/>
                <w:szCs w:val="31"/>
              </w:rPr>
            </w:pPr>
            <w:r>
              <w:rPr>
                <w:rFonts w:ascii="仿宋" w:hAnsi="仿宋" w:eastAsia="仿宋" w:cs="仿宋"/>
                <w:sz w:val="31"/>
                <w:szCs w:val="31"/>
              </w:rPr>
              <w:t>/</w:t>
            </w:r>
          </w:p>
        </w:tc>
        <w:tc>
          <w:tcPr>
            <w:tcW w:w="990" w:type="dxa"/>
            <w:vAlign w:val="top"/>
          </w:tcPr>
          <w:p w14:paraId="5A4E409B">
            <w:pPr>
              <w:spacing w:before="112" w:line="231" w:lineRule="auto"/>
              <w:ind w:left="423"/>
              <w:rPr>
                <w:rFonts w:ascii="仿宋" w:hAnsi="仿宋" w:eastAsia="仿宋" w:cs="仿宋"/>
                <w:sz w:val="31"/>
                <w:szCs w:val="31"/>
              </w:rPr>
            </w:pPr>
            <w:r>
              <w:rPr>
                <w:rFonts w:ascii="仿宋" w:hAnsi="仿宋" w:eastAsia="仿宋" w:cs="仿宋"/>
                <w:sz w:val="31"/>
                <w:szCs w:val="31"/>
              </w:rPr>
              <w:t>/</w:t>
            </w:r>
          </w:p>
        </w:tc>
        <w:tc>
          <w:tcPr>
            <w:tcW w:w="991" w:type="dxa"/>
            <w:vAlign w:val="top"/>
          </w:tcPr>
          <w:p w14:paraId="09783099">
            <w:pPr>
              <w:spacing w:before="112" w:line="231" w:lineRule="auto"/>
              <w:ind w:left="424"/>
              <w:rPr>
                <w:rFonts w:ascii="仿宋" w:hAnsi="仿宋" w:eastAsia="仿宋" w:cs="仿宋"/>
                <w:sz w:val="31"/>
                <w:szCs w:val="31"/>
              </w:rPr>
            </w:pPr>
            <w:r>
              <w:rPr>
                <w:rFonts w:ascii="仿宋" w:hAnsi="仿宋" w:eastAsia="仿宋" w:cs="仿宋"/>
                <w:sz w:val="31"/>
                <w:szCs w:val="31"/>
              </w:rPr>
              <w:t>/</w:t>
            </w:r>
          </w:p>
        </w:tc>
        <w:tc>
          <w:tcPr>
            <w:tcW w:w="990" w:type="dxa"/>
            <w:vAlign w:val="top"/>
          </w:tcPr>
          <w:p w14:paraId="5C10F099">
            <w:pPr>
              <w:spacing w:before="112" w:line="231" w:lineRule="auto"/>
              <w:ind w:left="424"/>
              <w:rPr>
                <w:rFonts w:ascii="仿宋" w:hAnsi="仿宋" w:eastAsia="仿宋" w:cs="仿宋"/>
                <w:sz w:val="31"/>
                <w:szCs w:val="31"/>
              </w:rPr>
            </w:pPr>
            <w:r>
              <w:rPr>
                <w:rFonts w:ascii="仿宋" w:hAnsi="仿宋" w:eastAsia="仿宋" w:cs="仿宋"/>
                <w:sz w:val="31"/>
                <w:szCs w:val="31"/>
              </w:rPr>
              <w:t>/</w:t>
            </w:r>
          </w:p>
        </w:tc>
        <w:tc>
          <w:tcPr>
            <w:tcW w:w="995" w:type="dxa"/>
            <w:vAlign w:val="top"/>
          </w:tcPr>
          <w:p w14:paraId="2F54B818">
            <w:pPr>
              <w:spacing w:before="112" w:line="231" w:lineRule="auto"/>
              <w:ind w:left="423"/>
              <w:rPr>
                <w:rFonts w:ascii="仿宋" w:hAnsi="仿宋" w:eastAsia="仿宋" w:cs="仿宋"/>
                <w:sz w:val="31"/>
                <w:szCs w:val="31"/>
              </w:rPr>
            </w:pPr>
            <w:r>
              <w:rPr>
                <w:rFonts w:ascii="仿宋" w:hAnsi="仿宋" w:eastAsia="仿宋" w:cs="仿宋"/>
                <w:sz w:val="31"/>
                <w:szCs w:val="31"/>
              </w:rPr>
              <w:t>/</w:t>
            </w:r>
          </w:p>
        </w:tc>
      </w:tr>
    </w:tbl>
    <w:p w14:paraId="76B8A0EB">
      <w:pPr>
        <w:pStyle w:val="2"/>
      </w:pPr>
    </w:p>
    <w:p w14:paraId="160ECEEF">
      <w:pPr>
        <w:sectPr>
          <w:pgSz w:w="11915" w:h="16840"/>
          <w:pgMar w:top="400" w:right="1180" w:bottom="0" w:left="1022" w:header="0" w:footer="0" w:gutter="0"/>
          <w:cols w:space="720" w:num="1"/>
        </w:sectPr>
      </w:pPr>
    </w:p>
    <w:p w14:paraId="7767ACFB">
      <w:pPr>
        <w:spacing w:before="4"/>
      </w:pPr>
    </w:p>
    <w:p w14:paraId="676F32CF">
      <w:pPr>
        <w:spacing w:before="3"/>
      </w:pPr>
    </w:p>
    <w:p w14:paraId="5B684C3C">
      <w:pPr>
        <w:spacing w:before="3"/>
      </w:pPr>
    </w:p>
    <w:tbl>
      <w:tblPr>
        <w:tblStyle w:val="5"/>
        <w:tblW w:w="7947"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10"/>
        <w:gridCol w:w="990"/>
        <w:gridCol w:w="990"/>
        <w:gridCol w:w="991"/>
        <w:gridCol w:w="990"/>
        <w:gridCol w:w="991"/>
        <w:gridCol w:w="990"/>
        <w:gridCol w:w="995"/>
      </w:tblGrid>
      <w:tr w14:paraId="2C45A6C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8" w:hRule="atLeast"/>
        </w:trPr>
        <w:tc>
          <w:tcPr>
            <w:tcW w:w="1010" w:type="dxa"/>
            <w:tcBorders>
              <w:top w:val="nil"/>
            </w:tcBorders>
            <w:vAlign w:val="top"/>
          </w:tcPr>
          <w:p w14:paraId="4F97F3B1">
            <w:pPr>
              <w:rPr>
                <w:rFonts w:ascii="Arial"/>
                <w:sz w:val="21"/>
              </w:rPr>
            </w:pPr>
          </w:p>
        </w:tc>
        <w:tc>
          <w:tcPr>
            <w:tcW w:w="990" w:type="dxa"/>
            <w:tcBorders>
              <w:top w:val="nil"/>
            </w:tcBorders>
            <w:vAlign w:val="top"/>
          </w:tcPr>
          <w:p w14:paraId="26F74606">
            <w:pPr>
              <w:spacing w:before="40" w:line="222" w:lineRule="auto"/>
              <w:ind w:left="385"/>
              <w:rPr>
                <w:rFonts w:ascii="仿宋" w:hAnsi="仿宋" w:eastAsia="仿宋" w:cs="仿宋"/>
                <w:sz w:val="24"/>
                <w:szCs w:val="24"/>
              </w:rPr>
            </w:pPr>
            <w:r>
              <w:rPr>
                <w:rFonts w:ascii="仿宋" w:hAnsi="仿宋" w:eastAsia="仿宋" w:cs="仿宋"/>
                <w:sz w:val="24"/>
                <w:szCs w:val="24"/>
              </w:rPr>
              <w:t>标</w:t>
            </w:r>
          </w:p>
        </w:tc>
        <w:tc>
          <w:tcPr>
            <w:tcW w:w="990" w:type="dxa"/>
            <w:vAlign w:val="top"/>
          </w:tcPr>
          <w:p w14:paraId="561D4711">
            <w:pPr>
              <w:spacing w:before="111" w:line="231" w:lineRule="auto"/>
              <w:ind w:left="421"/>
              <w:rPr>
                <w:rFonts w:ascii="仿宋" w:hAnsi="仿宋" w:eastAsia="仿宋" w:cs="仿宋"/>
                <w:sz w:val="31"/>
                <w:szCs w:val="31"/>
              </w:rPr>
            </w:pPr>
            <w:r>
              <w:rPr>
                <w:rFonts w:ascii="仿宋" w:hAnsi="仿宋" w:eastAsia="仿宋" w:cs="仿宋"/>
                <w:sz w:val="31"/>
                <w:szCs w:val="31"/>
              </w:rPr>
              <w:t>/</w:t>
            </w:r>
          </w:p>
        </w:tc>
        <w:tc>
          <w:tcPr>
            <w:tcW w:w="991" w:type="dxa"/>
            <w:vAlign w:val="top"/>
          </w:tcPr>
          <w:p w14:paraId="31A9F0F8">
            <w:pPr>
              <w:spacing w:before="111" w:line="231" w:lineRule="auto"/>
              <w:ind w:left="423"/>
              <w:rPr>
                <w:rFonts w:ascii="仿宋" w:hAnsi="仿宋" w:eastAsia="仿宋" w:cs="仿宋"/>
                <w:sz w:val="31"/>
                <w:szCs w:val="31"/>
              </w:rPr>
            </w:pPr>
            <w:r>
              <w:rPr>
                <w:rFonts w:ascii="仿宋" w:hAnsi="仿宋" w:eastAsia="仿宋" w:cs="仿宋"/>
                <w:sz w:val="31"/>
                <w:szCs w:val="31"/>
              </w:rPr>
              <w:t>/</w:t>
            </w:r>
          </w:p>
        </w:tc>
        <w:tc>
          <w:tcPr>
            <w:tcW w:w="990" w:type="dxa"/>
            <w:vAlign w:val="top"/>
          </w:tcPr>
          <w:p w14:paraId="441CCDCD">
            <w:pPr>
              <w:spacing w:before="111" w:line="231" w:lineRule="auto"/>
              <w:ind w:left="423"/>
              <w:rPr>
                <w:rFonts w:ascii="仿宋" w:hAnsi="仿宋" w:eastAsia="仿宋" w:cs="仿宋"/>
                <w:sz w:val="31"/>
                <w:szCs w:val="31"/>
              </w:rPr>
            </w:pPr>
            <w:r>
              <w:rPr>
                <w:rFonts w:ascii="仿宋" w:hAnsi="仿宋" w:eastAsia="仿宋" w:cs="仿宋"/>
                <w:sz w:val="31"/>
                <w:szCs w:val="31"/>
              </w:rPr>
              <w:t>/</w:t>
            </w:r>
          </w:p>
        </w:tc>
        <w:tc>
          <w:tcPr>
            <w:tcW w:w="991" w:type="dxa"/>
            <w:vAlign w:val="top"/>
          </w:tcPr>
          <w:p w14:paraId="13BA64CC">
            <w:pPr>
              <w:spacing w:before="111" w:line="231" w:lineRule="auto"/>
              <w:ind w:left="424"/>
              <w:rPr>
                <w:rFonts w:ascii="仿宋" w:hAnsi="仿宋" w:eastAsia="仿宋" w:cs="仿宋"/>
                <w:sz w:val="31"/>
                <w:szCs w:val="31"/>
              </w:rPr>
            </w:pPr>
            <w:r>
              <w:rPr>
                <w:rFonts w:ascii="仿宋" w:hAnsi="仿宋" w:eastAsia="仿宋" w:cs="仿宋"/>
                <w:sz w:val="31"/>
                <w:szCs w:val="31"/>
              </w:rPr>
              <w:t>/</w:t>
            </w:r>
          </w:p>
        </w:tc>
        <w:tc>
          <w:tcPr>
            <w:tcW w:w="990" w:type="dxa"/>
            <w:vAlign w:val="top"/>
          </w:tcPr>
          <w:p w14:paraId="63D6F133">
            <w:pPr>
              <w:spacing w:before="111" w:line="231" w:lineRule="auto"/>
              <w:ind w:left="424"/>
              <w:rPr>
                <w:rFonts w:ascii="仿宋" w:hAnsi="仿宋" w:eastAsia="仿宋" w:cs="仿宋"/>
                <w:sz w:val="31"/>
                <w:szCs w:val="31"/>
              </w:rPr>
            </w:pPr>
            <w:r>
              <w:rPr>
                <w:rFonts w:ascii="仿宋" w:hAnsi="仿宋" w:eastAsia="仿宋" w:cs="仿宋"/>
                <w:sz w:val="31"/>
                <w:szCs w:val="31"/>
              </w:rPr>
              <w:t>/</w:t>
            </w:r>
          </w:p>
        </w:tc>
        <w:tc>
          <w:tcPr>
            <w:tcW w:w="995" w:type="dxa"/>
            <w:vAlign w:val="top"/>
          </w:tcPr>
          <w:p w14:paraId="40543EBC">
            <w:pPr>
              <w:spacing w:before="111" w:line="231" w:lineRule="auto"/>
              <w:ind w:left="423"/>
              <w:rPr>
                <w:rFonts w:ascii="仿宋" w:hAnsi="仿宋" w:eastAsia="仿宋" w:cs="仿宋"/>
                <w:sz w:val="31"/>
                <w:szCs w:val="31"/>
              </w:rPr>
            </w:pPr>
            <w:r>
              <w:rPr>
                <w:rFonts w:ascii="仿宋" w:hAnsi="仿宋" w:eastAsia="仿宋" w:cs="仿宋"/>
                <w:sz w:val="31"/>
                <w:szCs w:val="31"/>
              </w:rPr>
              <w:t>/</w:t>
            </w:r>
          </w:p>
        </w:tc>
      </w:tr>
      <w:tr w14:paraId="4F232FE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4" w:hRule="atLeast"/>
        </w:trPr>
        <w:tc>
          <w:tcPr>
            <w:tcW w:w="1010" w:type="dxa"/>
            <w:vMerge w:val="restart"/>
            <w:tcBorders>
              <w:bottom w:val="nil"/>
            </w:tcBorders>
            <w:vAlign w:val="top"/>
          </w:tcPr>
          <w:p w14:paraId="70C3EF3F">
            <w:pPr>
              <w:spacing w:line="246" w:lineRule="auto"/>
              <w:rPr>
                <w:rFonts w:ascii="Arial"/>
                <w:sz w:val="21"/>
              </w:rPr>
            </w:pPr>
          </w:p>
          <w:p w14:paraId="0D2F027C">
            <w:pPr>
              <w:spacing w:line="246" w:lineRule="auto"/>
              <w:rPr>
                <w:rFonts w:ascii="Arial"/>
                <w:sz w:val="21"/>
              </w:rPr>
            </w:pPr>
          </w:p>
          <w:p w14:paraId="1BCFEDA1">
            <w:pPr>
              <w:spacing w:line="246" w:lineRule="auto"/>
              <w:rPr>
                <w:rFonts w:ascii="Arial"/>
                <w:sz w:val="21"/>
              </w:rPr>
            </w:pPr>
          </w:p>
          <w:p w14:paraId="0545D802">
            <w:pPr>
              <w:spacing w:line="246" w:lineRule="auto"/>
              <w:rPr>
                <w:rFonts w:ascii="Arial"/>
                <w:sz w:val="21"/>
              </w:rPr>
            </w:pPr>
          </w:p>
          <w:p w14:paraId="1566A42D">
            <w:pPr>
              <w:spacing w:line="246" w:lineRule="auto"/>
              <w:rPr>
                <w:rFonts w:ascii="Arial"/>
                <w:sz w:val="21"/>
              </w:rPr>
            </w:pPr>
          </w:p>
          <w:p w14:paraId="0B7ACF37">
            <w:pPr>
              <w:spacing w:line="246" w:lineRule="auto"/>
              <w:rPr>
                <w:rFonts w:ascii="Arial"/>
                <w:sz w:val="21"/>
              </w:rPr>
            </w:pPr>
          </w:p>
          <w:p w14:paraId="4AD2185D">
            <w:pPr>
              <w:spacing w:before="78"/>
              <w:ind w:left="277" w:right="263" w:firstLine="3"/>
              <w:jc w:val="both"/>
              <w:rPr>
                <w:rFonts w:ascii="仿宋" w:hAnsi="仿宋" w:eastAsia="仿宋" w:cs="仿宋"/>
                <w:sz w:val="24"/>
                <w:szCs w:val="24"/>
              </w:rPr>
            </w:pPr>
            <w:r>
              <w:rPr>
                <w:rFonts w:ascii="仿宋" w:hAnsi="仿宋" w:eastAsia="仿宋" w:cs="仿宋"/>
                <w:spacing w:val="-10"/>
                <w:sz w:val="24"/>
                <w:szCs w:val="24"/>
              </w:rPr>
              <w:t>效益</w:t>
            </w:r>
            <w:r>
              <w:rPr>
                <w:rFonts w:ascii="仿宋" w:hAnsi="仿宋" w:eastAsia="仿宋" w:cs="仿宋"/>
                <w:spacing w:val="-8"/>
                <w:sz w:val="24"/>
                <w:szCs w:val="24"/>
              </w:rPr>
              <w:t>指标</w:t>
            </w:r>
            <w:r>
              <w:rPr>
                <w:rFonts w:ascii="仿宋" w:hAnsi="仿宋" w:eastAsia="仿宋" w:cs="仿宋"/>
                <w:spacing w:val="-6"/>
                <w:sz w:val="24"/>
                <w:szCs w:val="24"/>
              </w:rPr>
              <w:t>（30</w:t>
            </w:r>
            <w:r>
              <w:rPr>
                <w:rFonts w:ascii="仿宋" w:hAnsi="仿宋" w:eastAsia="仿宋" w:cs="仿宋"/>
                <w:spacing w:val="-8"/>
                <w:sz w:val="24"/>
                <w:szCs w:val="24"/>
              </w:rPr>
              <w:t>分）</w:t>
            </w:r>
          </w:p>
        </w:tc>
        <w:tc>
          <w:tcPr>
            <w:tcW w:w="990" w:type="dxa"/>
            <w:vMerge w:val="restart"/>
            <w:tcBorders>
              <w:bottom w:val="nil"/>
            </w:tcBorders>
            <w:vAlign w:val="top"/>
          </w:tcPr>
          <w:p w14:paraId="0F99B2C3">
            <w:pPr>
              <w:spacing w:before="260" w:line="239" w:lineRule="auto"/>
              <w:ind w:left="147" w:right="135" w:hanging="2"/>
              <w:rPr>
                <w:rFonts w:ascii="仿宋" w:hAnsi="仿宋" w:eastAsia="仿宋" w:cs="仿宋"/>
                <w:sz w:val="24"/>
                <w:szCs w:val="24"/>
              </w:rPr>
            </w:pPr>
            <w:bookmarkStart w:id="24" w:name="bookmark40"/>
            <w:bookmarkEnd w:id="24"/>
            <w:r>
              <w:rPr>
                <w:rFonts w:ascii="仿宋" w:hAnsi="仿宋" w:eastAsia="仿宋" w:cs="仿宋"/>
                <w:spacing w:val="-6"/>
                <w:sz w:val="24"/>
                <w:szCs w:val="24"/>
              </w:rPr>
              <w:t>经济效</w:t>
            </w:r>
            <w:r>
              <w:rPr>
                <w:rFonts w:ascii="仿宋" w:hAnsi="仿宋" w:eastAsia="仿宋" w:cs="仿宋"/>
                <w:spacing w:val="-7"/>
                <w:sz w:val="24"/>
                <w:szCs w:val="24"/>
              </w:rPr>
              <w:t>益指标</w:t>
            </w:r>
          </w:p>
        </w:tc>
        <w:tc>
          <w:tcPr>
            <w:tcW w:w="990" w:type="dxa"/>
            <w:vAlign w:val="top"/>
          </w:tcPr>
          <w:p w14:paraId="0CC9E62B">
            <w:pPr>
              <w:spacing w:before="108" w:line="231" w:lineRule="auto"/>
              <w:ind w:left="421"/>
              <w:rPr>
                <w:rFonts w:ascii="仿宋" w:hAnsi="仿宋" w:eastAsia="仿宋" w:cs="仿宋"/>
                <w:sz w:val="31"/>
                <w:szCs w:val="31"/>
              </w:rPr>
            </w:pPr>
            <w:r>
              <w:rPr>
                <w:rFonts w:ascii="仿宋" w:hAnsi="仿宋" w:eastAsia="仿宋" w:cs="仿宋"/>
                <w:sz w:val="31"/>
                <w:szCs w:val="31"/>
              </w:rPr>
              <w:t>/</w:t>
            </w:r>
          </w:p>
        </w:tc>
        <w:tc>
          <w:tcPr>
            <w:tcW w:w="991" w:type="dxa"/>
            <w:vAlign w:val="top"/>
          </w:tcPr>
          <w:p w14:paraId="3E332830">
            <w:pPr>
              <w:spacing w:before="108" w:line="231" w:lineRule="auto"/>
              <w:ind w:left="423"/>
              <w:rPr>
                <w:rFonts w:ascii="仿宋" w:hAnsi="仿宋" w:eastAsia="仿宋" w:cs="仿宋"/>
                <w:sz w:val="31"/>
                <w:szCs w:val="31"/>
              </w:rPr>
            </w:pPr>
            <w:r>
              <w:rPr>
                <w:rFonts w:ascii="仿宋" w:hAnsi="仿宋" w:eastAsia="仿宋" w:cs="仿宋"/>
                <w:sz w:val="31"/>
                <w:szCs w:val="31"/>
              </w:rPr>
              <w:t>/</w:t>
            </w:r>
          </w:p>
        </w:tc>
        <w:tc>
          <w:tcPr>
            <w:tcW w:w="990" w:type="dxa"/>
            <w:vAlign w:val="top"/>
          </w:tcPr>
          <w:p w14:paraId="635FE757">
            <w:pPr>
              <w:spacing w:before="108" w:line="231" w:lineRule="auto"/>
              <w:ind w:left="423"/>
              <w:rPr>
                <w:rFonts w:ascii="仿宋" w:hAnsi="仿宋" w:eastAsia="仿宋" w:cs="仿宋"/>
                <w:sz w:val="31"/>
                <w:szCs w:val="31"/>
              </w:rPr>
            </w:pPr>
            <w:r>
              <w:rPr>
                <w:rFonts w:ascii="仿宋" w:hAnsi="仿宋" w:eastAsia="仿宋" w:cs="仿宋"/>
                <w:sz w:val="31"/>
                <w:szCs w:val="31"/>
              </w:rPr>
              <w:t>/</w:t>
            </w:r>
          </w:p>
        </w:tc>
        <w:tc>
          <w:tcPr>
            <w:tcW w:w="991" w:type="dxa"/>
            <w:vAlign w:val="top"/>
          </w:tcPr>
          <w:p w14:paraId="621C8D03">
            <w:pPr>
              <w:spacing w:before="108" w:line="231" w:lineRule="auto"/>
              <w:ind w:left="424"/>
              <w:rPr>
                <w:rFonts w:ascii="仿宋" w:hAnsi="仿宋" w:eastAsia="仿宋" w:cs="仿宋"/>
                <w:sz w:val="31"/>
                <w:szCs w:val="31"/>
              </w:rPr>
            </w:pPr>
            <w:r>
              <w:rPr>
                <w:rFonts w:ascii="仿宋" w:hAnsi="仿宋" w:eastAsia="仿宋" w:cs="仿宋"/>
                <w:sz w:val="31"/>
                <w:szCs w:val="31"/>
              </w:rPr>
              <w:t>/</w:t>
            </w:r>
          </w:p>
        </w:tc>
        <w:tc>
          <w:tcPr>
            <w:tcW w:w="990" w:type="dxa"/>
            <w:vAlign w:val="top"/>
          </w:tcPr>
          <w:p w14:paraId="00E11F16">
            <w:pPr>
              <w:spacing w:before="108" w:line="231" w:lineRule="auto"/>
              <w:ind w:left="424"/>
              <w:rPr>
                <w:rFonts w:ascii="仿宋" w:hAnsi="仿宋" w:eastAsia="仿宋" w:cs="仿宋"/>
                <w:sz w:val="31"/>
                <w:szCs w:val="31"/>
              </w:rPr>
            </w:pPr>
            <w:r>
              <w:rPr>
                <w:rFonts w:ascii="仿宋" w:hAnsi="仿宋" w:eastAsia="仿宋" w:cs="仿宋"/>
                <w:sz w:val="31"/>
                <w:szCs w:val="31"/>
              </w:rPr>
              <w:t>/</w:t>
            </w:r>
          </w:p>
        </w:tc>
        <w:tc>
          <w:tcPr>
            <w:tcW w:w="995" w:type="dxa"/>
            <w:vAlign w:val="top"/>
          </w:tcPr>
          <w:p w14:paraId="09E6E959">
            <w:pPr>
              <w:spacing w:before="108" w:line="231" w:lineRule="auto"/>
              <w:ind w:left="423"/>
              <w:rPr>
                <w:rFonts w:ascii="仿宋" w:hAnsi="仿宋" w:eastAsia="仿宋" w:cs="仿宋"/>
                <w:sz w:val="31"/>
                <w:szCs w:val="31"/>
              </w:rPr>
            </w:pPr>
            <w:r>
              <w:rPr>
                <w:rFonts w:ascii="仿宋" w:hAnsi="仿宋" w:eastAsia="仿宋" w:cs="仿宋"/>
                <w:sz w:val="31"/>
                <w:szCs w:val="31"/>
              </w:rPr>
              <w:t>/</w:t>
            </w:r>
          </w:p>
        </w:tc>
      </w:tr>
      <w:tr w14:paraId="315EDEA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3" w:hRule="atLeast"/>
        </w:trPr>
        <w:tc>
          <w:tcPr>
            <w:tcW w:w="1010" w:type="dxa"/>
            <w:vMerge w:val="continue"/>
            <w:tcBorders>
              <w:top w:val="nil"/>
              <w:bottom w:val="nil"/>
            </w:tcBorders>
            <w:vAlign w:val="top"/>
          </w:tcPr>
          <w:p w14:paraId="7F60016B">
            <w:pPr>
              <w:rPr>
                <w:rFonts w:ascii="Arial"/>
                <w:sz w:val="21"/>
              </w:rPr>
            </w:pPr>
          </w:p>
        </w:tc>
        <w:tc>
          <w:tcPr>
            <w:tcW w:w="990" w:type="dxa"/>
            <w:vMerge w:val="continue"/>
            <w:tcBorders>
              <w:top w:val="nil"/>
            </w:tcBorders>
            <w:vAlign w:val="top"/>
          </w:tcPr>
          <w:p w14:paraId="6C5E0FE6">
            <w:pPr>
              <w:rPr>
                <w:rFonts w:ascii="Arial"/>
                <w:sz w:val="21"/>
              </w:rPr>
            </w:pPr>
          </w:p>
        </w:tc>
        <w:tc>
          <w:tcPr>
            <w:tcW w:w="990" w:type="dxa"/>
            <w:vAlign w:val="top"/>
          </w:tcPr>
          <w:p w14:paraId="5BDDFB6A">
            <w:pPr>
              <w:spacing w:before="107" w:line="231" w:lineRule="auto"/>
              <w:ind w:left="421"/>
              <w:rPr>
                <w:rFonts w:ascii="仿宋" w:hAnsi="仿宋" w:eastAsia="仿宋" w:cs="仿宋"/>
                <w:sz w:val="31"/>
                <w:szCs w:val="31"/>
              </w:rPr>
            </w:pPr>
            <w:r>
              <w:rPr>
                <w:rFonts w:ascii="仿宋" w:hAnsi="仿宋" w:eastAsia="仿宋" w:cs="仿宋"/>
                <w:sz w:val="31"/>
                <w:szCs w:val="31"/>
              </w:rPr>
              <w:t>/</w:t>
            </w:r>
          </w:p>
        </w:tc>
        <w:tc>
          <w:tcPr>
            <w:tcW w:w="991" w:type="dxa"/>
            <w:vAlign w:val="top"/>
          </w:tcPr>
          <w:p w14:paraId="120909E9">
            <w:pPr>
              <w:spacing w:before="107" w:line="231" w:lineRule="auto"/>
              <w:ind w:left="423"/>
              <w:rPr>
                <w:rFonts w:ascii="仿宋" w:hAnsi="仿宋" w:eastAsia="仿宋" w:cs="仿宋"/>
                <w:sz w:val="31"/>
                <w:szCs w:val="31"/>
              </w:rPr>
            </w:pPr>
            <w:r>
              <w:rPr>
                <w:rFonts w:ascii="仿宋" w:hAnsi="仿宋" w:eastAsia="仿宋" w:cs="仿宋"/>
                <w:sz w:val="31"/>
                <w:szCs w:val="31"/>
              </w:rPr>
              <w:t>/</w:t>
            </w:r>
          </w:p>
        </w:tc>
        <w:tc>
          <w:tcPr>
            <w:tcW w:w="990" w:type="dxa"/>
            <w:vAlign w:val="top"/>
          </w:tcPr>
          <w:p w14:paraId="47531688">
            <w:pPr>
              <w:spacing w:before="107" w:line="231" w:lineRule="auto"/>
              <w:ind w:left="423"/>
              <w:rPr>
                <w:rFonts w:ascii="仿宋" w:hAnsi="仿宋" w:eastAsia="仿宋" w:cs="仿宋"/>
                <w:sz w:val="31"/>
                <w:szCs w:val="31"/>
              </w:rPr>
            </w:pPr>
            <w:r>
              <w:rPr>
                <w:rFonts w:ascii="仿宋" w:hAnsi="仿宋" w:eastAsia="仿宋" w:cs="仿宋"/>
                <w:sz w:val="31"/>
                <w:szCs w:val="31"/>
              </w:rPr>
              <w:t>/</w:t>
            </w:r>
          </w:p>
        </w:tc>
        <w:tc>
          <w:tcPr>
            <w:tcW w:w="991" w:type="dxa"/>
            <w:vAlign w:val="top"/>
          </w:tcPr>
          <w:p w14:paraId="46D2627A">
            <w:pPr>
              <w:spacing w:before="107" w:line="231" w:lineRule="auto"/>
              <w:ind w:left="424"/>
              <w:rPr>
                <w:rFonts w:ascii="仿宋" w:hAnsi="仿宋" w:eastAsia="仿宋" w:cs="仿宋"/>
                <w:sz w:val="31"/>
                <w:szCs w:val="31"/>
              </w:rPr>
            </w:pPr>
            <w:r>
              <w:rPr>
                <w:rFonts w:ascii="仿宋" w:hAnsi="仿宋" w:eastAsia="仿宋" w:cs="仿宋"/>
                <w:sz w:val="31"/>
                <w:szCs w:val="31"/>
              </w:rPr>
              <w:t>/</w:t>
            </w:r>
          </w:p>
        </w:tc>
        <w:tc>
          <w:tcPr>
            <w:tcW w:w="990" w:type="dxa"/>
            <w:vAlign w:val="top"/>
          </w:tcPr>
          <w:p w14:paraId="6707AFCE">
            <w:pPr>
              <w:spacing w:before="107" w:line="231" w:lineRule="auto"/>
              <w:ind w:left="424"/>
              <w:rPr>
                <w:rFonts w:ascii="仿宋" w:hAnsi="仿宋" w:eastAsia="仿宋" w:cs="仿宋"/>
                <w:sz w:val="31"/>
                <w:szCs w:val="31"/>
              </w:rPr>
            </w:pPr>
            <w:r>
              <w:rPr>
                <w:rFonts w:ascii="仿宋" w:hAnsi="仿宋" w:eastAsia="仿宋" w:cs="仿宋"/>
                <w:sz w:val="31"/>
                <w:szCs w:val="31"/>
              </w:rPr>
              <w:t>/</w:t>
            </w:r>
          </w:p>
        </w:tc>
        <w:tc>
          <w:tcPr>
            <w:tcW w:w="995" w:type="dxa"/>
            <w:vAlign w:val="top"/>
          </w:tcPr>
          <w:p w14:paraId="52F4050D">
            <w:pPr>
              <w:spacing w:before="107" w:line="231" w:lineRule="auto"/>
              <w:ind w:left="423"/>
              <w:rPr>
                <w:rFonts w:ascii="仿宋" w:hAnsi="仿宋" w:eastAsia="仿宋" w:cs="仿宋"/>
                <w:sz w:val="31"/>
                <w:szCs w:val="31"/>
              </w:rPr>
            </w:pPr>
            <w:r>
              <w:rPr>
                <w:rFonts w:ascii="仿宋" w:hAnsi="仿宋" w:eastAsia="仿宋" w:cs="仿宋"/>
                <w:sz w:val="31"/>
                <w:szCs w:val="31"/>
              </w:rPr>
              <w:t>/</w:t>
            </w:r>
          </w:p>
        </w:tc>
      </w:tr>
      <w:tr w14:paraId="378666B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4" w:hRule="atLeast"/>
        </w:trPr>
        <w:tc>
          <w:tcPr>
            <w:tcW w:w="1010" w:type="dxa"/>
            <w:vMerge w:val="continue"/>
            <w:tcBorders>
              <w:top w:val="nil"/>
              <w:bottom w:val="nil"/>
            </w:tcBorders>
            <w:vAlign w:val="top"/>
          </w:tcPr>
          <w:p w14:paraId="6B6C6CF1">
            <w:pPr>
              <w:rPr>
                <w:rFonts w:ascii="Arial"/>
                <w:sz w:val="21"/>
              </w:rPr>
            </w:pPr>
          </w:p>
        </w:tc>
        <w:tc>
          <w:tcPr>
            <w:tcW w:w="990" w:type="dxa"/>
            <w:vMerge w:val="restart"/>
            <w:tcBorders>
              <w:bottom w:val="nil"/>
            </w:tcBorders>
            <w:vAlign w:val="top"/>
          </w:tcPr>
          <w:p w14:paraId="5701F73D">
            <w:pPr>
              <w:spacing w:before="260" w:line="239" w:lineRule="auto"/>
              <w:ind w:left="147" w:right="135" w:hanging="2"/>
              <w:rPr>
                <w:rFonts w:ascii="仿宋" w:hAnsi="仿宋" w:eastAsia="仿宋" w:cs="仿宋"/>
                <w:sz w:val="24"/>
                <w:szCs w:val="24"/>
              </w:rPr>
            </w:pPr>
            <w:r>
              <w:rPr>
                <w:rFonts w:ascii="仿宋" w:hAnsi="仿宋" w:eastAsia="仿宋" w:cs="仿宋"/>
                <w:spacing w:val="-6"/>
                <w:sz w:val="24"/>
                <w:szCs w:val="24"/>
              </w:rPr>
              <w:t>社会效</w:t>
            </w:r>
            <w:r>
              <w:rPr>
                <w:rFonts w:ascii="仿宋" w:hAnsi="仿宋" w:eastAsia="仿宋" w:cs="仿宋"/>
                <w:spacing w:val="-7"/>
                <w:sz w:val="24"/>
                <w:szCs w:val="24"/>
              </w:rPr>
              <w:t>益指标</w:t>
            </w:r>
          </w:p>
        </w:tc>
        <w:tc>
          <w:tcPr>
            <w:tcW w:w="990" w:type="dxa"/>
            <w:vAlign w:val="top"/>
          </w:tcPr>
          <w:p w14:paraId="1F331246">
            <w:pPr>
              <w:spacing w:before="109" w:line="231" w:lineRule="auto"/>
              <w:ind w:left="421"/>
              <w:rPr>
                <w:rFonts w:ascii="仿宋" w:hAnsi="仿宋" w:eastAsia="仿宋" w:cs="仿宋"/>
                <w:sz w:val="31"/>
                <w:szCs w:val="31"/>
              </w:rPr>
            </w:pPr>
            <w:r>
              <w:rPr>
                <w:rFonts w:ascii="仿宋" w:hAnsi="仿宋" w:eastAsia="仿宋" w:cs="仿宋"/>
                <w:sz w:val="31"/>
                <w:szCs w:val="31"/>
              </w:rPr>
              <w:t>/</w:t>
            </w:r>
          </w:p>
        </w:tc>
        <w:tc>
          <w:tcPr>
            <w:tcW w:w="991" w:type="dxa"/>
            <w:vAlign w:val="top"/>
          </w:tcPr>
          <w:p w14:paraId="461379E4">
            <w:pPr>
              <w:spacing w:before="109" w:line="231" w:lineRule="auto"/>
              <w:ind w:left="423"/>
              <w:rPr>
                <w:rFonts w:ascii="仿宋" w:hAnsi="仿宋" w:eastAsia="仿宋" w:cs="仿宋"/>
                <w:sz w:val="31"/>
                <w:szCs w:val="31"/>
              </w:rPr>
            </w:pPr>
            <w:r>
              <w:rPr>
                <w:rFonts w:ascii="仿宋" w:hAnsi="仿宋" w:eastAsia="仿宋" w:cs="仿宋"/>
                <w:sz w:val="31"/>
                <w:szCs w:val="31"/>
              </w:rPr>
              <w:t>/</w:t>
            </w:r>
          </w:p>
        </w:tc>
        <w:tc>
          <w:tcPr>
            <w:tcW w:w="990" w:type="dxa"/>
            <w:vAlign w:val="top"/>
          </w:tcPr>
          <w:p w14:paraId="6257872C">
            <w:pPr>
              <w:spacing w:before="109" w:line="231" w:lineRule="auto"/>
              <w:ind w:left="423"/>
              <w:rPr>
                <w:rFonts w:ascii="仿宋" w:hAnsi="仿宋" w:eastAsia="仿宋" w:cs="仿宋"/>
                <w:sz w:val="31"/>
                <w:szCs w:val="31"/>
              </w:rPr>
            </w:pPr>
            <w:r>
              <w:rPr>
                <w:rFonts w:ascii="仿宋" w:hAnsi="仿宋" w:eastAsia="仿宋" w:cs="仿宋"/>
                <w:sz w:val="31"/>
                <w:szCs w:val="31"/>
              </w:rPr>
              <w:t>/</w:t>
            </w:r>
          </w:p>
        </w:tc>
        <w:tc>
          <w:tcPr>
            <w:tcW w:w="991" w:type="dxa"/>
            <w:vAlign w:val="top"/>
          </w:tcPr>
          <w:p w14:paraId="324C6809">
            <w:pPr>
              <w:spacing w:before="109" w:line="231" w:lineRule="auto"/>
              <w:ind w:left="424"/>
              <w:rPr>
                <w:rFonts w:ascii="仿宋" w:hAnsi="仿宋" w:eastAsia="仿宋" w:cs="仿宋"/>
                <w:sz w:val="31"/>
                <w:szCs w:val="31"/>
              </w:rPr>
            </w:pPr>
            <w:r>
              <w:rPr>
                <w:rFonts w:ascii="仿宋" w:hAnsi="仿宋" w:eastAsia="仿宋" w:cs="仿宋"/>
                <w:sz w:val="31"/>
                <w:szCs w:val="31"/>
              </w:rPr>
              <w:t>/</w:t>
            </w:r>
          </w:p>
        </w:tc>
        <w:tc>
          <w:tcPr>
            <w:tcW w:w="990" w:type="dxa"/>
            <w:vAlign w:val="top"/>
          </w:tcPr>
          <w:p w14:paraId="1EA2C6E0">
            <w:pPr>
              <w:spacing w:before="109" w:line="231" w:lineRule="auto"/>
              <w:ind w:left="424"/>
              <w:rPr>
                <w:rFonts w:ascii="仿宋" w:hAnsi="仿宋" w:eastAsia="仿宋" w:cs="仿宋"/>
                <w:sz w:val="31"/>
                <w:szCs w:val="31"/>
              </w:rPr>
            </w:pPr>
            <w:r>
              <w:rPr>
                <w:rFonts w:ascii="仿宋" w:hAnsi="仿宋" w:eastAsia="仿宋" w:cs="仿宋"/>
                <w:sz w:val="31"/>
                <w:szCs w:val="31"/>
              </w:rPr>
              <w:t>/</w:t>
            </w:r>
          </w:p>
        </w:tc>
        <w:tc>
          <w:tcPr>
            <w:tcW w:w="995" w:type="dxa"/>
            <w:vAlign w:val="top"/>
          </w:tcPr>
          <w:p w14:paraId="6DB8B0B3">
            <w:pPr>
              <w:spacing w:before="109" w:line="231" w:lineRule="auto"/>
              <w:ind w:left="423"/>
              <w:rPr>
                <w:rFonts w:ascii="仿宋" w:hAnsi="仿宋" w:eastAsia="仿宋" w:cs="仿宋"/>
                <w:sz w:val="31"/>
                <w:szCs w:val="31"/>
              </w:rPr>
            </w:pPr>
            <w:r>
              <w:rPr>
                <w:rFonts w:ascii="仿宋" w:hAnsi="仿宋" w:eastAsia="仿宋" w:cs="仿宋"/>
                <w:sz w:val="31"/>
                <w:szCs w:val="31"/>
              </w:rPr>
              <w:t>/</w:t>
            </w:r>
          </w:p>
        </w:tc>
      </w:tr>
      <w:tr w14:paraId="629EAF2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3" w:hRule="atLeast"/>
        </w:trPr>
        <w:tc>
          <w:tcPr>
            <w:tcW w:w="1010" w:type="dxa"/>
            <w:vMerge w:val="continue"/>
            <w:tcBorders>
              <w:top w:val="nil"/>
              <w:bottom w:val="nil"/>
            </w:tcBorders>
            <w:vAlign w:val="top"/>
          </w:tcPr>
          <w:p w14:paraId="6B3013F4">
            <w:pPr>
              <w:rPr>
                <w:rFonts w:ascii="Arial"/>
                <w:sz w:val="21"/>
              </w:rPr>
            </w:pPr>
          </w:p>
        </w:tc>
        <w:tc>
          <w:tcPr>
            <w:tcW w:w="990" w:type="dxa"/>
            <w:vMerge w:val="continue"/>
            <w:tcBorders>
              <w:top w:val="nil"/>
            </w:tcBorders>
            <w:vAlign w:val="top"/>
          </w:tcPr>
          <w:p w14:paraId="4472DD49">
            <w:pPr>
              <w:rPr>
                <w:rFonts w:ascii="Arial"/>
                <w:sz w:val="21"/>
              </w:rPr>
            </w:pPr>
          </w:p>
        </w:tc>
        <w:tc>
          <w:tcPr>
            <w:tcW w:w="990" w:type="dxa"/>
            <w:vAlign w:val="top"/>
          </w:tcPr>
          <w:p w14:paraId="401C6884">
            <w:pPr>
              <w:spacing w:before="107" w:line="231" w:lineRule="auto"/>
              <w:ind w:left="421"/>
              <w:rPr>
                <w:rFonts w:ascii="仿宋" w:hAnsi="仿宋" w:eastAsia="仿宋" w:cs="仿宋"/>
                <w:sz w:val="31"/>
                <w:szCs w:val="31"/>
              </w:rPr>
            </w:pPr>
            <w:r>
              <w:rPr>
                <w:rFonts w:ascii="仿宋" w:hAnsi="仿宋" w:eastAsia="仿宋" w:cs="仿宋"/>
                <w:sz w:val="31"/>
                <w:szCs w:val="31"/>
              </w:rPr>
              <w:t>/</w:t>
            </w:r>
          </w:p>
        </w:tc>
        <w:tc>
          <w:tcPr>
            <w:tcW w:w="991" w:type="dxa"/>
            <w:vAlign w:val="top"/>
          </w:tcPr>
          <w:p w14:paraId="1DFAB48A">
            <w:pPr>
              <w:spacing w:before="107" w:line="231" w:lineRule="auto"/>
              <w:ind w:left="423"/>
              <w:rPr>
                <w:rFonts w:ascii="仿宋" w:hAnsi="仿宋" w:eastAsia="仿宋" w:cs="仿宋"/>
                <w:sz w:val="31"/>
                <w:szCs w:val="31"/>
              </w:rPr>
            </w:pPr>
            <w:r>
              <w:rPr>
                <w:rFonts w:ascii="仿宋" w:hAnsi="仿宋" w:eastAsia="仿宋" w:cs="仿宋"/>
                <w:sz w:val="31"/>
                <w:szCs w:val="31"/>
              </w:rPr>
              <w:t>/</w:t>
            </w:r>
          </w:p>
        </w:tc>
        <w:tc>
          <w:tcPr>
            <w:tcW w:w="990" w:type="dxa"/>
            <w:vAlign w:val="top"/>
          </w:tcPr>
          <w:p w14:paraId="0128F2FC">
            <w:pPr>
              <w:spacing w:before="107" w:line="231" w:lineRule="auto"/>
              <w:ind w:left="423"/>
              <w:rPr>
                <w:rFonts w:ascii="仿宋" w:hAnsi="仿宋" w:eastAsia="仿宋" w:cs="仿宋"/>
                <w:sz w:val="31"/>
                <w:szCs w:val="31"/>
              </w:rPr>
            </w:pPr>
            <w:r>
              <w:rPr>
                <w:rFonts w:ascii="仿宋" w:hAnsi="仿宋" w:eastAsia="仿宋" w:cs="仿宋"/>
                <w:sz w:val="31"/>
                <w:szCs w:val="31"/>
              </w:rPr>
              <w:t>/</w:t>
            </w:r>
          </w:p>
        </w:tc>
        <w:tc>
          <w:tcPr>
            <w:tcW w:w="991" w:type="dxa"/>
            <w:vAlign w:val="top"/>
          </w:tcPr>
          <w:p w14:paraId="4BE5887A">
            <w:pPr>
              <w:spacing w:before="107" w:line="231" w:lineRule="auto"/>
              <w:ind w:left="424"/>
              <w:rPr>
                <w:rFonts w:ascii="仿宋" w:hAnsi="仿宋" w:eastAsia="仿宋" w:cs="仿宋"/>
                <w:sz w:val="31"/>
                <w:szCs w:val="31"/>
              </w:rPr>
            </w:pPr>
            <w:r>
              <w:rPr>
                <w:rFonts w:ascii="仿宋" w:hAnsi="仿宋" w:eastAsia="仿宋" w:cs="仿宋"/>
                <w:sz w:val="31"/>
                <w:szCs w:val="31"/>
              </w:rPr>
              <w:t>/</w:t>
            </w:r>
          </w:p>
        </w:tc>
        <w:tc>
          <w:tcPr>
            <w:tcW w:w="990" w:type="dxa"/>
            <w:vAlign w:val="top"/>
          </w:tcPr>
          <w:p w14:paraId="2CB79CD3">
            <w:pPr>
              <w:spacing w:before="107" w:line="231" w:lineRule="auto"/>
              <w:ind w:left="424"/>
              <w:rPr>
                <w:rFonts w:ascii="仿宋" w:hAnsi="仿宋" w:eastAsia="仿宋" w:cs="仿宋"/>
                <w:sz w:val="31"/>
                <w:szCs w:val="31"/>
              </w:rPr>
            </w:pPr>
            <w:r>
              <w:rPr>
                <w:rFonts w:ascii="仿宋" w:hAnsi="仿宋" w:eastAsia="仿宋" w:cs="仿宋"/>
                <w:sz w:val="31"/>
                <w:szCs w:val="31"/>
              </w:rPr>
              <w:t>/</w:t>
            </w:r>
          </w:p>
        </w:tc>
        <w:tc>
          <w:tcPr>
            <w:tcW w:w="995" w:type="dxa"/>
            <w:vAlign w:val="top"/>
          </w:tcPr>
          <w:p w14:paraId="2A12B667">
            <w:pPr>
              <w:spacing w:before="107" w:line="231" w:lineRule="auto"/>
              <w:ind w:left="423"/>
              <w:rPr>
                <w:rFonts w:ascii="仿宋" w:hAnsi="仿宋" w:eastAsia="仿宋" w:cs="仿宋"/>
                <w:sz w:val="31"/>
                <w:szCs w:val="31"/>
              </w:rPr>
            </w:pPr>
            <w:r>
              <w:rPr>
                <w:rFonts w:ascii="仿宋" w:hAnsi="仿宋" w:eastAsia="仿宋" w:cs="仿宋"/>
                <w:sz w:val="31"/>
                <w:szCs w:val="31"/>
              </w:rPr>
              <w:t>/</w:t>
            </w:r>
          </w:p>
        </w:tc>
      </w:tr>
      <w:tr w14:paraId="5962E5C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4" w:hRule="atLeast"/>
        </w:trPr>
        <w:tc>
          <w:tcPr>
            <w:tcW w:w="1010" w:type="dxa"/>
            <w:vMerge w:val="continue"/>
            <w:tcBorders>
              <w:top w:val="nil"/>
              <w:bottom w:val="nil"/>
            </w:tcBorders>
            <w:vAlign w:val="top"/>
          </w:tcPr>
          <w:p w14:paraId="4DB0FF17">
            <w:pPr>
              <w:rPr>
                <w:rFonts w:ascii="Arial"/>
                <w:sz w:val="21"/>
              </w:rPr>
            </w:pPr>
          </w:p>
        </w:tc>
        <w:tc>
          <w:tcPr>
            <w:tcW w:w="990" w:type="dxa"/>
            <w:vMerge w:val="restart"/>
            <w:tcBorders>
              <w:bottom w:val="nil"/>
            </w:tcBorders>
            <w:vAlign w:val="top"/>
          </w:tcPr>
          <w:p w14:paraId="757FAF00">
            <w:pPr>
              <w:spacing w:before="261" w:line="239" w:lineRule="auto"/>
              <w:ind w:left="148" w:right="135" w:firstLine="11"/>
              <w:rPr>
                <w:rFonts w:ascii="仿宋" w:hAnsi="仿宋" w:eastAsia="仿宋" w:cs="仿宋"/>
                <w:sz w:val="24"/>
                <w:szCs w:val="24"/>
              </w:rPr>
            </w:pPr>
            <w:r>
              <w:rPr>
                <w:rFonts w:ascii="仿宋" w:hAnsi="仿宋" w:eastAsia="仿宋" w:cs="仿宋"/>
                <w:spacing w:val="-10"/>
                <w:sz w:val="24"/>
                <w:szCs w:val="24"/>
              </w:rPr>
              <w:t>生态效</w:t>
            </w:r>
            <w:r>
              <w:rPr>
                <w:rFonts w:ascii="仿宋" w:hAnsi="仿宋" w:eastAsia="仿宋" w:cs="仿宋"/>
                <w:spacing w:val="-7"/>
                <w:sz w:val="24"/>
                <w:szCs w:val="24"/>
              </w:rPr>
              <w:t>益指标</w:t>
            </w:r>
          </w:p>
        </w:tc>
        <w:tc>
          <w:tcPr>
            <w:tcW w:w="990" w:type="dxa"/>
            <w:vAlign w:val="top"/>
          </w:tcPr>
          <w:p w14:paraId="634A5B59">
            <w:pPr>
              <w:spacing w:before="109" w:line="231" w:lineRule="auto"/>
              <w:ind w:left="421"/>
              <w:rPr>
                <w:rFonts w:ascii="仿宋" w:hAnsi="仿宋" w:eastAsia="仿宋" w:cs="仿宋"/>
                <w:sz w:val="31"/>
                <w:szCs w:val="31"/>
              </w:rPr>
            </w:pPr>
            <w:r>
              <w:rPr>
                <w:rFonts w:ascii="仿宋" w:hAnsi="仿宋" w:eastAsia="仿宋" w:cs="仿宋"/>
                <w:sz w:val="31"/>
                <w:szCs w:val="31"/>
              </w:rPr>
              <w:t>/</w:t>
            </w:r>
          </w:p>
        </w:tc>
        <w:tc>
          <w:tcPr>
            <w:tcW w:w="991" w:type="dxa"/>
            <w:vAlign w:val="top"/>
          </w:tcPr>
          <w:p w14:paraId="42696CF3">
            <w:pPr>
              <w:spacing w:before="109" w:line="231" w:lineRule="auto"/>
              <w:ind w:left="423"/>
              <w:rPr>
                <w:rFonts w:ascii="仿宋" w:hAnsi="仿宋" w:eastAsia="仿宋" w:cs="仿宋"/>
                <w:sz w:val="31"/>
                <w:szCs w:val="31"/>
              </w:rPr>
            </w:pPr>
            <w:r>
              <w:rPr>
                <w:rFonts w:ascii="仿宋" w:hAnsi="仿宋" w:eastAsia="仿宋" w:cs="仿宋"/>
                <w:sz w:val="31"/>
                <w:szCs w:val="31"/>
              </w:rPr>
              <w:t>/</w:t>
            </w:r>
          </w:p>
        </w:tc>
        <w:tc>
          <w:tcPr>
            <w:tcW w:w="990" w:type="dxa"/>
            <w:vAlign w:val="top"/>
          </w:tcPr>
          <w:p w14:paraId="66DFFC74">
            <w:pPr>
              <w:spacing w:before="109" w:line="231" w:lineRule="auto"/>
              <w:ind w:left="423"/>
              <w:rPr>
                <w:rFonts w:ascii="仿宋" w:hAnsi="仿宋" w:eastAsia="仿宋" w:cs="仿宋"/>
                <w:sz w:val="31"/>
                <w:szCs w:val="31"/>
              </w:rPr>
            </w:pPr>
            <w:r>
              <w:rPr>
                <w:rFonts w:ascii="仿宋" w:hAnsi="仿宋" w:eastAsia="仿宋" w:cs="仿宋"/>
                <w:sz w:val="31"/>
                <w:szCs w:val="31"/>
              </w:rPr>
              <w:t>/</w:t>
            </w:r>
          </w:p>
        </w:tc>
        <w:tc>
          <w:tcPr>
            <w:tcW w:w="991" w:type="dxa"/>
            <w:vAlign w:val="top"/>
          </w:tcPr>
          <w:p w14:paraId="5809B282">
            <w:pPr>
              <w:spacing w:before="109" w:line="231" w:lineRule="auto"/>
              <w:ind w:left="424"/>
              <w:rPr>
                <w:rFonts w:ascii="仿宋" w:hAnsi="仿宋" w:eastAsia="仿宋" w:cs="仿宋"/>
                <w:sz w:val="31"/>
                <w:szCs w:val="31"/>
              </w:rPr>
            </w:pPr>
            <w:r>
              <w:rPr>
                <w:rFonts w:ascii="仿宋" w:hAnsi="仿宋" w:eastAsia="仿宋" w:cs="仿宋"/>
                <w:sz w:val="31"/>
                <w:szCs w:val="31"/>
              </w:rPr>
              <w:t>/</w:t>
            </w:r>
          </w:p>
        </w:tc>
        <w:tc>
          <w:tcPr>
            <w:tcW w:w="990" w:type="dxa"/>
            <w:vAlign w:val="top"/>
          </w:tcPr>
          <w:p w14:paraId="25C5AEB3">
            <w:pPr>
              <w:spacing w:before="109" w:line="231" w:lineRule="auto"/>
              <w:ind w:left="424"/>
              <w:rPr>
                <w:rFonts w:ascii="仿宋" w:hAnsi="仿宋" w:eastAsia="仿宋" w:cs="仿宋"/>
                <w:sz w:val="31"/>
                <w:szCs w:val="31"/>
              </w:rPr>
            </w:pPr>
            <w:r>
              <w:rPr>
                <w:rFonts w:ascii="仿宋" w:hAnsi="仿宋" w:eastAsia="仿宋" w:cs="仿宋"/>
                <w:sz w:val="31"/>
                <w:szCs w:val="31"/>
              </w:rPr>
              <w:t>/</w:t>
            </w:r>
          </w:p>
        </w:tc>
        <w:tc>
          <w:tcPr>
            <w:tcW w:w="995" w:type="dxa"/>
            <w:vAlign w:val="top"/>
          </w:tcPr>
          <w:p w14:paraId="401FB893">
            <w:pPr>
              <w:spacing w:before="109" w:line="231" w:lineRule="auto"/>
              <w:ind w:left="423"/>
              <w:rPr>
                <w:rFonts w:ascii="仿宋" w:hAnsi="仿宋" w:eastAsia="仿宋" w:cs="仿宋"/>
                <w:sz w:val="31"/>
                <w:szCs w:val="31"/>
              </w:rPr>
            </w:pPr>
            <w:r>
              <w:rPr>
                <w:rFonts w:ascii="仿宋" w:hAnsi="仿宋" w:eastAsia="仿宋" w:cs="仿宋"/>
                <w:sz w:val="31"/>
                <w:szCs w:val="31"/>
              </w:rPr>
              <w:t>/</w:t>
            </w:r>
          </w:p>
        </w:tc>
      </w:tr>
      <w:tr w14:paraId="28FA1AD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4" w:hRule="atLeast"/>
        </w:trPr>
        <w:tc>
          <w:tcPr>
            <w:tcW w:w="1010" w:type="dxa"/>
            <w:vMerge w:val="continue"/>
            <w:tcBorders>
              <w:top w:val="nil"/>
              <w:bottom w:val="nil"/>
            </w:tcBorders>
            <w:vAlign w:val="top"/>
          </w:tcPr>
          <w:p w14:paraId="3FB4ED7E">
            <w:pPr>
              <w:rPr>
                <w:rFonts w:ascii="Arial"/>
                <w:sz w:val="21"/>
              </w:rPr>
            </w:pPr>
          </w:p>
        </w:tc>
        <w:tc>
          <w:tcPr>
            <w:tcW w:w="990" w:type="dxa"/>
            <w:vMerge w:val="continue"/>
            <w:tcBorders>
              <w:top w:val="nil"/>
            </w:tcBorders>
            <w:vAlign w:val="top"/>
          </w:tcPr>
          <w:p w14:paraId="6AD7E5EF">
            <w:pPr>
              <w:rPr>
                <w:rFonts w:ascii="Arial"/>
                <w:sz w:val="21"/>
              </w:rPr>
            </w:pPr>
          </w:p>
        </w:tc>
        <w:tc>
          <w:tcPr>
            <w:tcW w:w="990" w:type="dxa"/>
            <w:vAlign w:val="top"/>
          </w:tcPr>
          <w:p w14:paraId="1AFAE01E">
            <w:pPr>
              <w:spacing w:before="108" w:line="231" w:lineRule="auto"/>
              <w:ind w:left="421"/>
              <w:rPr>
                <w:rFonts w:ascii="仿宋" w:hAnsi="仿宋" w:eastAsia="仿宋" w:cs="仿宋"/>
                <w:sz w:val="31"/>
                <w:szCs w:val="31"/>
              </w:rPr>
            </w:pPr>
            <w:r>
              <w:rPr>
                <w:rFonts w:ascii="仿宋" w:hAnsi="仿宋" w:eastAsia="仿宋" w:cs="仿宋"/>
                <w:sz w:val="31"/>
                <w:szCs w:val="31"/>
              </w:rPr>
              <w:t>/</w:t>
            </w:r>
          </w:p>
        </w:tc>
        <w:tc>
          <w:tcPr>
            <w:tcW w:w="991" w:type="dxa"/>
            <w:vAlign w:val="top"/>
          </w:tcPr>
          <w:p w14:paraId="60BFC30C">
            <w:pPr>
              <w:spacing w:before="108" w:line="231" w:lineRule="auto"/>
              <w:ind w:left="423"/>
              <w:rPr>
                <w:rFonts w:ascii="仿宋" w:hAnsi="仿宋" w:eastAsia="仿宋" w:cs="仿宋"/>
                <w:sz w:val="31"/>
                <w:szCs w:val="31"/>
              </w:rPr>
            </w:pPr>
            <w:r>
              <w:rPr>
                <w:rFonts w:ascii="仿宋" w:hAnsi="仿宋" w:eastAsia="仿宋" w:cs="仿宋"/>
                <w:sz w:val="31"/>
                <w:szCs w:val="31"/>
              </w:rPr>
              <w:t>/</w:t>
            </w:r>
          </w:p>
        </w:tc>
        <w:tc>
          <w:tcPr>
            <w:tcW w:w="990" w:type="dxa"/>
            <w:vAlign w:val="top"/>
          </w:tcPr>
          <w:p w14:paraId="010C175D">
            <w:pPr>
              <w:spacing w:before="108" w:line="231" w:lineRule="auto"/>
              <w:ind w:left="423"/>
              <w:rPr>
                <w:rFonts w:ascii="仿宋" w:hAnsi="仿宋" w:eastAsia="仿宋" w:cs="仿宋"/>
                <w:sz w:val="31"/>
                <w:szCs w:val="31"/>
              </w:rPr>
            </w:pPr>
            <w:r>
              <w:rPr>
                <w:rFonts w:ascii="仿宋" w:hAnsi="仿宋" w:eastAsia="仿宋" w:cs="仿宋"/>
                <w:sz w:val="31"/>
                <w:szCs w:val="31"/>
              </w:rPr>
              <w:t>/</w:t>
            </w:r>
          </w:p>
        </w:tc>
        <w:tc>
          <w:tcPr>
            <w:tcW w:w="991" w:type="dxa"/>
            <w:vAlign w:val="top"/>
          </w:tcPr>
          <w:p w14:paraId="0BA42C81">
            <w:pPr>
              <w:spacing w:before="108" w:line="231" w:lineRule="auto"/>
              <w:ind w:left="424"/>
              <w:rPr>
                <w:rFonts w:ascii="仿宋" w:hAnsi="仿宋" w:eastAsia="仿宋" w:cs="仿宋"/>
                <w:sz w:val="31"/>
                <w:szCs w:val="31"/>
              </w:rPr>
            </w:pPr>
            <w:r>
              <w:rPr>
                <w:rFonts w:ascii="仿宋" w:hAnsi="仿宋" w:eastAsia="仿宋" w:cs="仿宋"/>
                <w:sz w:val="31"/>
                <w:szCs w:val="31"/>
              </w:rPr>
              <w:t>/</w:t>
            </w:r>
          </w:p>
        </w:tc>
        <w:tc>
          <w:tcPr>
            <w:tcW w:w="990" w:type="dxa"/>
            <w:vAlign w:val="top"/>
          </w:tcPr>
          <w:p w14:paraId="2A45CC2C">
            <w:pPr>
              <w:spacing w:before="108" w:line="231" w:lineRule="auto"/>
              <w:ind w:left="424"/>
              <w:rPr>
                <w:rFonts w:ascii="仿宋" w:hAnsi="仿宋" w:eastAsia="仿宋" w:cs="仿宋"/>
                <w:sz w:val="31"/>
                <w:szCs w:val="31"/>
              </w:rPr>
            </w:pPr>
            <w:r>
              <w:rPr>
                <w:rFonts w:ascii="仿宋" w:hAnsi="仿宋" w:eastAsia="仿宋" w:cs="仿宋"/>
                <w:sz w:val="31"/>
                <w:szCs w:val="31"/>
              </w:rPr>
              <w:t>/</w:t>
            </w:r>
          </w:p>
        </w:tc>
        <w:tc>
          <w:tcPr>
            <w:tcW w:w="995" w:type="dxa"/>
            <w:vAlign w:val="top"/>
          </w:tcPr>
          <w:p w14:paraId="1DFCA5FC">
            <w:pPr>
              <w:spacing w:before="108" w:line="231" w:lineRule="auto"/>
              <w:ind w:left="423"/>
              <w:rPr>
                <w:rFonts w:ascii="仿宋" w:hAnsi="仿宋" w:eastAsia="仿宋" w:cs="仿宋"/>
                <w:sz w:val="31"/>
                <w:szCs w:val="31"/>
              </w:rPr>
            </w:pPr>
            <w:r>
              <w:rPr>
                <w:rFonts w:ascii="仿宋" w:hAnsi="仿宋" w:eastAsia="仿宋" w:cs="仿宋"/>
                <w:sz w:val="31"/>
                <w:szCs w:val="31"/>
              </w:rPr>
              <w:t>/</w:t>
            </w:r>
          </w:p>
        </w:tc>
      </w:tr>
      <w:tr w14:paraId="762B372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3" w:hRule="atLeast"/>
        </w:trPr>
        <w:tc>
          <w:tcPr>
            <w:tcW w:w="1010" w:type="dxa"/>
            <w:vMerge w:val="continue"/>
            <w:tcBorders>
              <w:top w:val="nil"/>
              <w:bottom w:val="nil"/>
            </w:tcBorders>
            <w:vAlign w:val="top"/>
          </w:tcPr>
          <w:p w14:paraId="7F0B49AE">
            <w:pPr>
              <w:rPr>
                <w:rFonts w:ascii="Arial"/>
                <w:sz w:val="21"/>
              </w:rPr>
            </w:pPr>
          </w:p>
        </w:tc>
        <w:tc>
          <w:tcPr>
            <w:tcW w:w="990" w:type="dxa"/>
            <w:vMerge w:val="restart"/>
            <w:tcBorders>
              <w:bottom w:val="nil"/>
            </w:tcBorders>
            <w:vAlign w:val="top"/>
          </w:tcPr>
          <w:p w14:paraId="7EF35F8E">
            <w:pPr>
              <w:spacing w:before="105" w:line="222" w:lineRule="auto"/>
              <w:ind w:left="149"/>
              <w:rPr>
                <w:rFonts w:ascii="仿宋" w:hAnsi="仿宋" w:eastAsia="仿宋" w:cs="仿宋"/>
                <w:sz w:val="24"/>
                <w:szCs w:val="24"/>
              </w:rPr>
            </w:pPr>
            <w:r>
              <w:rPr>
                <w:rFonts w:ascii="仿宋" w:hAnsi="仿宋" w:eastAsia="仿宋" w:cs="仿宋"/>
                <w:spacing w:val="-7"/>
                <w:sz w:val="24"/>
                <w:szCs w:val="24"/>
              </w:rPr>
              <w:t>可持续</w:t>
            </w:r>
          </w:p>
          <w:p w14:paraId="0FE5F6BD">
            <w:pPr>
              <w:spacing w:before="22" w:line="241" w:lineRule="auto"/>
              <w:ind w:left="384" w:right="135" w:hanging="236"/>
              <w:rPr>
                <w:rFonts w:ascii="仿宋" w:hAnsi="仿宋" w:eastAsia="仿宋" w:cs="仿宋"/>
                <w:sz w:val="24"/>
                <w:szCs w:val="24"/>
              </w:rPr>
            </w:pPr>
            <w:r>
              <w:rPr>
                <w:rFonts w:ascii="仿宋" w:hAnsi="仿宋" w:eastAsia="仿宋" w:cs="仿宋"/>
                <w:spacing w:val="-7"/>
                <w:sz w:val="24"/>
                <w:szCs w:val="24"/>
              </w:rPr>
              <w:t>影响指</w:t>
            </w:r>
            <w:r>
              <w:rPr>
                <w:rFonts w:ascii="仿宋" w:hAnsi="仿宋" w:eastAsia="仿宋" w:cs="仿宋"/>
                <w:sz w:val="24"/>
                <w:szCs w:val="24"/>
              </w:rPr>
              <w:t>标</w:t>
            </w:r>
          </w:p>
        </w:tc>
        <w:tc>
          <w:tcPr>
            <w:tcW w:w="990" w:type="dxa"/>
            <w:vAlign w:val="top"/>
          </w:tcPr>
          <w:p w14:paraId="7BD0BB5F">
            <w:pPr>
              <w:spacing w:before="109" w:line="231" w:lineRule="auto"/>
              <w:ind w:left="421"/>
              <w:rPr>
                <w:rFonts w:ascii="仿宋" w:hAnsi="仿宋" w:eastAsia="仿宋" w:cs="仿宋"/>
                <w:sz w:val="31"/>
                <w:szCs w:val="31"/>
              </w:rPr>
            </w:pPr>
            <w:r>
              <w:rPr>
                <w:rFonts w:ascii="仿宋" w:hAnsi="仿宋" w:eastAsia="仿宋" w:cs="仿宋"/>
                <w:sz w:val="31"/>
                <w:szCs w:val="31"/>
              </w:rPr>
              <w:t>/</w:t>
            </w:r>
          </w:p>
        </w:tc>
        <w:tc>
          <w:tcPr>
            <w:tcW w:w="991" w:type="dxa"/>
            <w:vAlign w:val="top"/>
          </w:tcPr>
          <w:p w14:paraId="21651496">
            <w:pPr>
              <w:spacing w:before="109" w:line="231" w:lineRule="auto"/>
              <w:ind w:left="423"/>
              <w:rPr>
                <w:rFonts w:ascii="仿宋" w:hAnsi="仿宋" w:eastAsia="仿宋" w:cs="仿宋"/>
                <w:sz w:val="31"/>
                <w:szCs w:val="31"/>
              </w:rPr>
            </w:pPr>
            <w:r>
              <w:rPr>
                <w:rFonts w:ascii="仿宋" w:hAnsi="仿宋" w:eastAsia="仿宋" w:cs="仿宋"/>
                <w:sz w:val="31"/>
                <w:szCs w:val="31"/>
              </w:rPr>
              <w:t>/</w:t>
            </w:r>
          </w:p>
        </w:tc>
        <w:tc>
          <w:tcPr>
            <w:tcW w:w="990" w:type="dxa"/>
            <w:vAlign w:val="top"/>
          </w:tcPr>
          <w:p w14:paraId="791232B8">
            <w:pPr>
              <w:spacing w:before="109" w:line="231" w:lineRule="auto"/>
              <w:ind w:left="423"/>
              <w:rPr>
                <w:rFonts w:ascii="仿宋" w:hAnsi="仿宋" w:eastAsia="仿宋" w:cs="仿宋"/>
                <w:sz w:val="31"/>
                <w:szCs w:val="31"/>
              </w:rPr>
            </w:pPr>
            <w:r>
              <w:rPr>
                <w:rFonts w:ascii="仿宋" w:hAnsi="仿宋" w:eastAsia="仿宋" w:cs="仿宋"/>
                <w:sz w:val="31"/>
                <w:szCs w:val="31"/>
              </w:rPr>
              <w:t>/</w:t>
            </w:r>
          </w:p>
        </w:tc>
        <w:tc>
          <w:tcPr>
            <w:tcW w:w="991" w:type="dxa"/>
            <w:vAlign w:val="top"/>
          </w:tcPr>
          <w:p w14:paraId="6CCF1D35">
            <w:pPr>
              <w:spacing w:before="109" w:line="231" w:lineRule="auto"/>
              <w:ind w:left="424"/>
              <w:rPr>
                <w:rFonts w:ascii="仿宋" w:hAnsi="仿宋" w:eastAsia="仿宋" w:cs="仿宋"/>
                <w:sz w:val="31"/>
                <w:szCs w:val="31"/>
              </w:rPr>
            </w:pPr>
            <w:r>
              <w:rPr>
                <w:rFonts w:ascii="仿宋" w:hAnsi="仿宋" w:eastAsia="仿宋" w:cs="仿宋"/>
                <w:sz w:val="31"/>
                <w:szCs w:val="31"/>
              </w:rPr>
              <w:t>/</w:t>
            </w:r>
          </w:p>
        </w:tc>
        <w:tc>
          <w:tcPr>
            <w:tcW w:w="990" w:type="dxa"/>
            <w:vAlign w:val="top"/>
          </w:tcPr>
          <w:p w14:paraId="6A1D70EE">
            <w:pPr>
              <w:spacing w:before="109" w:line="231" w:lineRule="auto"/>
              <w:ind w:left="424"/>
              <w:rPr>
                <w:rFonts w:ascii="仿宋" w:hAnsi="仿宋" w:eastAsia="仿宋" w:cs="仿宋"/>
                <w:sz w:val="31"/>
                <w:szCs w:val="31"/>
              </w:rPr>
            </w:pPr>
            <w:r>
              <w:rPr>
                <w:rFonts w:ascii="仿宋" w:hAnsi="仿宋" w:eastAsia="仿宋" w:cs="仿宋"/>
                <w:sz w:val="31"/>
                <w:szCs w:val="31"/>
              </w:rPr>
              <w:t>/</w:t>
            </w:r>
          </w:p>
        </w:tc>
        <w:tc>
          <w:tcPr>
            <w:tcW w:w="995" w:type="dxa"/>
            <w:vAlign w:val="top"/>
          </w:tcPr>
          <w:p w14:paraId="20684CF6">
            <w:pPr>
              <w:spacing w:before="109" w:line="231" w:lineRule="auto"/>
              <w:ind w:left="423"/>
              <w:rPr>
                <w:rFonts w:ascii="仿宋" w:hAnsi="仿宋" w:eastAsia="仿宋" w:cs="仿宋"/>
                <w:sz w:val="31"/>
                <w:szCs w:val="31"/>
              </w:rPr>
            </w:pPr>
            <w:r>
              <w:rPr>
                <w:rFonts w:ascii="仿宋" w:hAnsi="仿宋" w:eastAsia="仿宋" w:cs="仿宋"/>
                <w:sz w:val="31"/>
                <w:szCs w:val="31"/>
              </w:rPr>
              <w:t>/</w:t>
            </w:r>
          </w:p>
        </w:tc>
      </w:tr>
      <w:tr w14:paraId="3FA8C18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4" w:hRule="atLeast"/>
        </w:trPr>
        <w:tc>
          <w:tcPr>
            <w:tcW w:w="1010" w:type="dxa"/>
            <w:vMerge w:val="continue"/>
            <w:tcBorders>
              <w:top w:val="nil"/>
            </w:tcBorders>
            <w:vAlign w:val="top"/>
          </w:tcPr>
          <w:p w14:paraId="332C411A">
            <w:pPr>
              <w:rPr>
                <w:rFonts w:ascii="Arial"/>
                <w:sz w:val="21"/>
              </w:rPr>
            </w:pPr>
          </w:p>
        </w:tc>
        <w:tc>
          <w:tcPr>
            <w:tcW w:w="990" w:type="dxa"/>
            <w:vMerge w:val="continue"/>
            <w:tcBorders>
              <w:top w:val="nil"/>
            </w:tcBorders>
            <w:vAlign w:val="top"/>
          </w:tcPr>
          <w:p w14:paraId="0E6BCDAE">
            <w:pPr>
              <w:rPr>
                <w:rFonts w:ascii="Arial"/>
                <w:sz w:val="21"/>
              </w:rPr>
            </w:pPr>
          </w:p>
        </w:tc>
        <w:tc>
          <w:tcPr>
            <w:tcW w:w="990" w:type="dxa"/>
            <w:vAlign w:val="top"/>
          </w:tcPr>
          <w:p w14:paraId="0483D7C7">
            <w:pPr>
              <w:spacing w:before="111" w:line="231" w:lineRule="auto"/>
              <w:ind w:left="421"/>
              <w:rPr>
                <w:rFonts w:ascii="仿宋" w:hAnsi="仿宋" w:eastAsia="仿宋" w:cs="仿宋"/>
                <w:sz w:val="31"/>
                <w:szCs w:val="31"/>
              </w:rPr>
            </w:pPr>
            <w:r>
              <w:rPr>
                <w:rFonts w:ascii="仿宋" w:hAnsi="仿宋" w:eastAsia="仿宋" w:cs="仿宋"/>
                <w:sz w:val="31"/>
                <w:szCs w:val="31"/>
              </w:rPr>
              <w:t>/</w:t>
            </w:r>
          </w:p>
        </w:tc>
        <w:tc>
          <w:tcPr>
            <w:tcW w:w="991" w:type="dxa"/>
            <w:vAlign w:val="top"/>
          </w:tcPr>
          <w:p w14:paraId="7BCC5CD1">
            <w:pPr>
              <w:spacing w:before="111" w:line="231" w:lineRule="auto"/>
              <w:ind w:left="423"/>
              <w:rPr>
                <w:rFonts w:ascii="仿宋" w:hAnsi="仿宋" w:eastAsia="仿宋" w:cs="仿宋"/>
                <w:sz w:val="31"/>
                <w:szCs w:val="31"/>
              </w:rPr>
            </w:pPr>
            <w:r>
              <w:rPr>
                <w:rFonts w:ascii="仿宋" w:hAnsi="仿宋" w:eastAsia="仿宋" w:cs="仿宋"/>
                <w:sz w:val="31"/>
                <w:szCs w:val="31"/>
              </w:rPr>
              <w:t>/</w:t>
            </w:r>
          </w:p>
        </w:tc>
        <w:tc>
          <w:tcPr>
            <w:tcW w:w="990" w:type="dxa"/>
            <w:vAlign w:val="top"/>
          </w:tcPr>
          <w:p w14:paraId="6B9E0FFB">
            <w:pPr>
              <w:spacing w:before="111" w:line="231" w:lineRule="auto"/>
              <w:ind w:left="423"/>
              <w:rPr>
                <w:rFonts w:ascii="仿宋" w:hAnsi="仿宋" w:eastAsia="仿宋" w:cs="仿宋"/>
                <w:sz w:val="31"/>
                <w:szCs w:val="31"/>
              </w:rPr>
            </w:pPr>
            <w:r>
              <w:rPr>
                <w:rFonts w:ascii="仿宋" w:hAnsi="仿宋" w:eastAsia="仿宋" w:cs="仿宋"/>
                <w:sz w:val="31"/>
                <w:szCs w:val="31"/>
              </w:rPr>
              <w:t>/</w:t>
            </w:r>
          </w:p>
        </w:tc>
        <w:tc>
          <w:tcPr>
            <w:tcW w:w="991" w:type="dxa"/>
            <w:vAlign w:val="top"/>
          </w:tcPr>
          <w:p w14:paraId="6B738C45">
            <w:pPr>
              <w:spacing w:before="111" w:line="231" w:lineRule="auto"/>
              <w:ind w:left="424"/>
              <w:rPr>
                <w:rFonts w:ascii="仿宋" w:hAnsi="仿宋" w:eastAsia="仿宋" w:cs="仿宋"/>
                <w:sz w:val="31"/>
                <w:szCs w:val="31"/>
              </w:rPr>
            </w:pPr>
            <w:r>
              <w:rPr>
                <w:rFonts w:ascii="仿宋" w:hAnsi="仿宋" w:eastAsia="仿宋" w:cs="仿宋"/>
                <w:sz w:val="31"/>
                <w:szCs w:val="31"/>
              </w:rPr>
              <w:t>/</w:t>
            </w:r>
          </w:p>
        </w:tc>
        <w:tc>
          <w:tcPr>
            <w:tcW w:w="990" w:type="dxa"/>
            <w:vAlign w:val="top"/>
          </w:tcPr>
          <w:p w14:paraId="2271FEFB">
            <w:pPr>
              <w:spacing w:before="111" w:line="231" w:lineRule="auto"/>
              <w:ind w:left="424"/>
              <w:rPr>
                <w:rFonts w:ascii="仿宋" w:hAnsi="仿宋" w:eastAsia="仿宋" w:cs="仿宋"/>
                <w:sz w:val="31"/>
                <w:szCs w:val="31"/>
              </w:rPr>
            </w:pPr>
            <w:r>
              <w:rPr>
                <w:rFonts w:ascii="仿宋" w:hAnsi="仿宋" w:eastAsia="仿宋" w:cs="仿宋"/>
                <w:sz w:val="31"/>
                <w:szCs w:val="31"/>
              </w:rPr>
              <w:t>/</w:t>
            </w:r>
          </w:p>
        </w:tc>
        <w:tc>
          <w:tcPr>
            <w:tcW w:w="995" w:type="dxa"/>
            <w:vAlign w:val="top"/>
          </w:tcPr>
          <w:p w14:paraId="714CA74E">
            <w:pPr>
              <w:spacing w:before="111" w:line="231" w:lineRule="auto"/>
              <w:ind w:left="423"/>
              <w:rPr>
                <w:rFonts w:ascii="仿宋" w:hAnsi="仿宋" w:eastAsia="仿宋" w:cs="仿宋"/>
                <w:sz w:val="31"/>
                <w:szCs w:val="31"/>
              </w:rPr>
            </w:pPr>
            <w:r>
              <w:rPr>
                <w:rFonts w:ascii="仿宋" w:hAnsi="仿宋" w:eastAsia="仿宋" w:cs="仿宋"/>
                <w:sz w:val="31"/>
                <w:szCs w:val="31"/>
              </w:rPr>
              <w:t>/</w:t>
            </w:r>
          </w:p>
        </w:tc>
      </w:tr>
      <w:tr w14:paraId="74EC7A0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4" w:hRule="atLeast"/>
        </w:trPr>
        <w:tc>
          <w:tcPr>
            <w:tcW w:w="1010" w:type="dxa"/>
            <w:vMerge w:val="restart"/>
            <w:tcBorders>
              <w:bottom w:val="nil"/>
            </w:tcBorders>
            <w:vAlign w:val="top"/>
          </w:tcPr>
          <w:p w14:paraId="25D488D6">
            <w:pPr>
              <w:spacing w:before="40" w:line="222" w:lineRule="auto"/>
              <w:ind w:left="278"/>
              <w:rPr>
                <w:rFonts w:ascii="仿宋" w:hAnsi="仿宋" w:eastAsia="仿宋" w:cs="仿宋"/>
                <w:sz w:val="24"/>
                <w:szCs w:val="24"/>
              </w:rPr>
            </w:pPr>
            <w:r>
              <w:rPr>
                <w:rFonts w:ascii="仿宋" w:hAnsi="仿宋" w:eastAsia="仿宋" w:cs="仿宋"/>
                <w:spacing w:val="-9"/>
                <w:sz w:val="24"/>
                <w:szCs w:val="24"/>
              </w:rPr>
              <w:t>满意</w:t>
            </w:r>
          </w:p>
          <w:p w14:paraId="5B6D0694">
            <w:pPr>
              <w:spacing w:before="19" w:line="231" w:lineRule="auto"/>
              <w:ind w:left="279" w:right="263" w:hanging="2"/>
              <w:jc w:val="both"/>
              <w:rPr>
                <w:rFonts w:ascii="仿宋" w:hAnsi="仿宋" w:eastAsia="仿宋" w:cs="仿宋"/>
                <w:sz w:val="24"/>
                <w:szCs w:val="24"/>
              </w:rPr>
            </w:pPr>
            <w:r>
              <w:rPr>
                <w:rFonts w:ascii="仿宋" w:hAnsi="仿宋" w:eastAsia="仿宋" w:cs="仿宋"/>
                <w:spacing w:val="-8"/>
                <w:sz w:val="24"/>
                <w:szCs w:val="24"/>
              </w:rPr>
              <w:t>度指</w:t>
            </w:r>
            <w:r>
              <w:rPr>
                <w:rFonts w:ascii="仿宋" w:hAnsi="仿宋" w:eastAsia="仿宋" w:cs="仿宋"/>
                <w:spacing w:val="41"/>
                <w:w w:val="125"/>
                <w:sz w:val="24"/>
                <w:szCs w:val="24"/>
              </w:rPr>
              <w:t>标</w:t>
            </w:r>
            <w:r>
              <w:rPr>
                <w:rFonts w:ascii="仿宋" w:hAnsi="仿宋" w:eastAsia="仿宋" w:cs="仿宋"/>
                <w:spacing w:val="-7"/>
                <w:sz w:val="24"/>
                <w:szCs w:val="24"/>
              </w:rPr>
              <w:t>（10</w:t>
            </w:r>
            <w:r>
              <w:rPr>
                <w:rFonts w:ascii="仿宋" w:hAnsi="仿宋" w:eastAsia="仿宋" w:cs="仿宋"/>
                <w:spacing w:val="-10"/>
                <w:sz w:val="24"/>
                <w:szCs w:val="24"/>
              </w:rPr>
              <w:t>分）</w:t>
            </w:r>
          </w:p>
        </w:tc>
        <w:tc>
          <w:tcPr>
            <w:tcW w:w="990" w:type="dxa"/>
            <w:vMerge w:val="restart"/>
            <w:tcBorders>
              <w:bottom w:val="nil"/>
            </w:tcBorders>
            <w:vAlign w:val="top"/>
          </w:tcPr>
          <w:p w14:paraId="2A1D4B54">
            <w:pPr>
              <w:spacing w:line="269" w:lineRule="auto"/>
              <w:rPr>
                <w:rFonts w:ascii="Arial"/>
                <w:sz w:val="21"/>
              </w:rPr>
            </w:pPr>
          </w:p>
          <w:p w14:paraId="5E8D3E5F">
            <w:pPr>
              <w:spacing w:before="78"/>
              <w:ind w:left="145" w:right="135"/>
              <w:jc w:val="both"/>
              <w:rPr>
                <w:rFonts w:ascii="仿宋" w:hAnsi="仿宋" w:eastAsia="仿宋" w:cs="仿宋"/>
                <w:sz w:val="24"/>
                <w:szCs w:val="24"/>
              </w:rPr>
            </w:pPr>
            <w:r>
              <w:rPr>
                <w:rFonts w:ascii="仿宋" w:hAnsi="仿宋" w:eastAsia="仿宋" w:cs="仿宋"/>
                <w:spacing w:val="-6"/>
                <w:sz w:val="24"/>
                <w:szCs w:val="24"/>
              </w:rPr>
              <w:t>服务对象满意度指标</w:t>
            </w:r>
          </w:p>
        </w:tc>
        <w:tc>
          <w:tcPr>
            <w:tcW w:w="990" w:type="dxa"/>
            <w:vAlign w:val="top"/>
          </w:tcPr>
          <w:p w14:paraId="39A8C818">
            <w:pPr>
              <w:spacing w:before="110" w:line="231" w:lineRule="auto"/>
              <w:ind w:left="421"/>
              <w:rPr>
                <w:rFonts w:ascii="仿宋" w:hAnsi="仿宋" w:eastAsia="仿宋" w:cs="仿宋"/>
                <w:sz w:val="31"/>
                <w:szCs w:val="31"/>
              </w:rPr>
            </w:pPr>
            <w:r>
              <w:rPr>
                <w:rFonts w:ascii="仿宋" w:hAnsi="仿宋" w:eastAsia="仿宋" w:cs="仿宋"/>
                <w:sz w:val="31"/>
                <w:szCs w:val="31"/>
              </w:rPr>
              <w:t>/</w:t>
            </w:r>
          </w:p>
        </w:tc>
        <w:tc>
          <w:tcPr>
            <w:tcW w:w="991" w:type="dxa"/>
            <w:vAlign w:val="top"/>
          </w:tcPr>
          <w:p w14:paraId="2C7C0716">
            <w:pPr>
              <w:spacing w:before="110" w:line="231" w:lineRule="auto"/>
              <w:ind w:left="423"/>
              <w:rPr>
                <w:rFonts w:ascii="仿宋" w:hAnsi="仿宋" w:eastAsia="仿宋" w:cs="仿宋"/>
                <w:sz w:val="31"/>
                <w:szCs w:val="31"/>
              </w:rPr>
            </w:pPr>
            <w:r>
              <w:rPr>
                <w:rFonts w:ascii="仿宋" w:hAnsi="仿宋" w:eastAsia="仿宋" w:cs="仿宋"/>
                <w:sz w:val="31"/>
                <w:szCs w:val="31"/>
              </w:rPr>
              <w:t>/</w:t>
            </w:r>
          </w:p>
        </w:tc>
        <w:tc>
          <w:tcPr>
            <w:tcW w:w="990" w:type="dxa"/>
            <w:vAlign w:val="top"/>
          </w:tcPr>
          <w:p w14:paraId="65D6BF41">
            <w:pPr>
              <w:spacing w:before="110" w:line="231" w:lineRule="auto"/>
              <w:ind w:left="423"/>
              <w:rPr>
                <w:rFonts w:ascii="仿宋" w:hAnsi="仿宋" w:eastAsia="仿宋" w:cs="仿宋"/>
                <w:sz w:val="31"/>
                <w:szCs w:val="31"/>
              </w:rPr>
            </w:pPr>
            <w:r>
              <w:rPr>
                <w:rFonts w:ascii="仿宋" w:hAnsi="仿宋" w:eastAsia="仿宋" w:cs="仿宋"/>
                <w:sz w:val="31"/>
                <w:szCs w:val="31"/>
              </w:rPr>
              <w:t>/</w:t>
            </w:r>
          </w:p>
        </w:tc>
        <w:tc>
          <w:tcPr>
            <w:tcW w:w="991" w:type="dxa"/>
            <w:vAlign w:val="top"/>
          </w:tcPr>
          <w:p w14:paraId="3A3C2018">
            <w:pPr>
              <w:spacing w:before="110" w:line="231" w:lineRule="auto"/>
              <w:ind w:left="424"/>
              <w:rPr>
                <w:rFonts w:ascii="仿宋" w:hAnsi="仿宋" w:eastAsia="仿宋" w:cs="仿宋"/>
                <w:sz w:val="31"/>
                <w:szCs w:val="31"/>
              </w:rPr>
            </w:pPr>
            <w:r>
              <w:rPr>
                <w:rFonts w:ascii="仿宋" w:hAnsi="仿宋" w:eastAsia="仿宋" w:cs="仿宋"/>
                <w:sz w:val="31"/>
                <w:szCs w:val="31"/>
              </w:rPr>
              <w:t>/</w:t>
            </w:r>
          </w:p>
        </w:tc>
        <w:tc>
          <w:tcPr>
            <w:tcW w:w="990" w:type="dxa"/>
            <w:vAlign w:val="top"/>
          </w:tcPr>
          <w:p w14:paraId="0787DE44">
            <w:pPr>
              <w:spacing w:before="110" w:line="231" w:lineRule="auto"/>
              <w:ind w:left="424"/>
              <w:rPr>
                <w:rFonts w:ascii="仿宋" w:hAnsi="仿宋" w:eastAsia="仿宋" w:cs="仿宋"/>
                <w:sz w:val="31"/>
                <w:szCs w:val="31"/>
              </w:rPr>
            </w:pPr>
            <w:r>
              <w:rPr>
                <w:rFonts w:ascii="仿宋" w:hAnsi="仿宋" w:eastAsia="仿宋" w:cs="仿宋"/>
                <w:sz w:val="31"/>
                <w:szCs w:val="31"/>
              </w:rPr>
              <w:t>/</w:t>
            </w:r>
          </w:p>
        </w:tc>
        <w:tc>
          <w:tcPr>
            <w:tcW w:w="995" w:type="dxa"/>
            <w:vAlign w:val="top"/>
          </w:tcPr>
          <w:p w14:paraId="7649661C">
            <w:pPr>
              <w:spacing w:before="110" w:line="231" w:lineRule="auto"/>
              <w:ind w:left="423"/>
              <w:rPr>
                <w:rFonts w:ascii="仿宋" w:hAnsi="仿宋" w:eastAsia="仿宋" w:cs="仿宋"/>
                <w:sz w:val="31"/>
                <w:szCs w:val="31"/>
              </w:rPr>
            </w:pPr>
            <w:r>
              <w:rPr>
                <w:rFonts w:ascii="仿宋" w:hAnsi="仿宋" w:eastAsia="仿宋" w:cs="仿宋"/>
                <w:sz w:val="31"/>
                <w:szCs w:val="31"/>
              </w:rPr>
              <w:t>/</w:t>
            </w:r>
          </w:p>
        </w:tc>
      </w:tr>
      <w:tr w14:paraId="4A59338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21" w:hRule="atLeast"/>
        </w:trPr>
        <w:tc>
          <w:tcPr>
            <w:tcW w:w="1010" w:type="dxa"/>
            <w:vMerge w:val="continue"/>
            <w:tcBorders>
              <w:top w:val="nil"/>
            </w:tcBorders>
            <w:vAlign w:val="top"/>
          </w:tcPr>
          <w:p w14:paraId="1D38F4CD">
            <w:pPr>
              <w:rPr>
                <w:rFonts w:ascii="Arial"/>
                <w:sz w:val="21"/>
              </w:rPr>
            </w:pPr>
          </w:p>
        </w:tc>
        <w:tc>
          <w:tcPr>
            <w:tcW w:w="990" w:type="dxa"/>
            <w:vMerge w:val="continue"/>
            <w:tcBorders>
              <w:top w:val="nil"/>
            </w:tcBorders>
            <w:vAlign w:val="top"/>
          </w:tcPr>
          <w:p w14:paraId="3E662F84">
            <w:pPr>
              <w:rPr>
                <w:rFonts w:ascii="Arial"/>
                <w:sz w:val="21"/>
              </w:rPr>
            </w:pPr>
          </w:p>
        </w:tc>
        <w:tc>
          <w:tcPr>
            <w:tcW w:w="990" w:type="dxa"/>
            <w:vAlign w:val="top"/>
          </w:tcPr>
          <w:p w14:paraId="5A2C2105">
            <w:pPr>
              <w:spacing w:line="251" w:lineRule="auto"/>
              <w:rPr>
                <w:rFonts w:ascii="Arial"/>
                <w:sz w:val="21"/>
              </w:rPr>
            </w:pPr>
          </w:p>
          <w:p w14:paraId="0B511144">
            <w:pPr>
              <w:spacing w:before="100" w:line="231" w:lineRule="auto"/>
              <w:ind w:left="421"/>
              <w:rPr>
                <w:rFonts w:ascii="仿宋" w:hAnsi="仿宋" w:eastAsia="仿宋" w:cs="仿宋"/>
                <w:sz w:val="31"/>
                <w:szCs w:val="31"/>
              </w:rPr>
            </w:pPr>
            <w:r>
              <w:rPr>
                <w:rFonts w:ascii="仿宋" w:hAnsi="仿宋" w:eastAsia="仿宋" w:cs="仿宋"/>
                <w:sz w:val="31"/>
                <w:szCs w:val="31"/>
              </w:rPr>
              <w:t>/</w:t>
            </w:r>
          </w:p>
        </w:tc>
        <w:tc>
          <w:tcPr>
            <w:tcW w:w="991" w:type="dxa"/>
            <w:vAlign w:val="top"/>
          </w:tcPr>
          <w:p w14:paraId="6FAB2543">
            <w:pPr>
              <w:spacing w:line="251" w:lineRule="auto"/>
              <w:rPr>
                <w:rFonts w:ascii="Arial"/>
                <w:sz w:val="21"/>
              </w:rPr>
            </w:pPr>
          </w:p>
          <w:p w14:paraId="1903CB62">
            <w:pPr>
              <w:spacing w:before="100" w:line="231" w:lineRule="auto"/>
              <w:ind w:left="423"/>
              <w:rPr>
                <w:rFonts w:ascii="仿宋" w:hAnsi="仿宋" w:eastAsia="仿宋" w:cs="仿宋"/>
                <w:sz w:val="31"/>
                <w:szCs w:val="31"/>
              </w:rPr>
            </w:pPr>
            <w:r>
              <w:rPr>
                <w:rFonts w:ascii="仿宋" w:hAnsi="仿宋" w:eastAsia="仿宋" w:cs="仿宋"/>
                <w:sz w:val="31"/>
                <w:szCs w:val="31"/>
              </w:rPr>
              <w:t>/</w:t>
            </w:r>
          </w:p>
        </w:tc>
        <w:tc>
          <w:tcPr>
            <w:tcW w:w="990" w:type="dxa"/>
            <w:vAlign w:val="top"/>
          </w:tcPr>
          <w:p w14:paraId="5527C6A7">
            <w:pPr>
              <w:spacing w:line="251" w:lineRule="auto"/>
              <w:rPr>
                <w:rFonts w:ascii="Arial"/>
                <w:sz w:val="21"/>
              </w:rPr>
            </w:pPr>
          </w:p>
          <w:p w14:paraId="25886110">
            <w:pPr>
              <w:spacing w:before="100" w:line="231" w:lineRule="auto"/>
              <w:ind w:left="423"/>
              <w:rPr>
                <w:rFonts w:ascii="仿宋" w:hAnsi="仿宋" w:eastAsia="仿宋" w:cs="仿宋"/>
                <w:sz w:val="31"/>
                <w:szCs w:val="31"/>
              </w:rPr>
            </w:pPr>
            <w:r>
              <w:rPr>
                <w:rFonts w:ascii="仿宋" w:hAnsi="仿宋" w:eastAsia="仿宋" w:cs="仿宋"/>
                <w:sz w:val="31"/>
                <w:szCs w:val="31"/>
              </w:rPr>
              <w:t>/</w:t>
            </w:r>
          </w:p>
        </w:tc>
        <w:tc>
          <w:tcPr>
            <w:tcW w:w="991" w:type="dxa"/>
            <w:vAlign w:val="top"/>
          </w:tcPr>
          <w:p w14:paraId="79168954">
            <w:pPr>
              <w:spacing w:line="251" w:lineRule="auto"/>
              <w:rPr>
                <w:rFonts w:ascii="Arial"/>
                <w:sz w:val="21"/>
              </w:rPr>
            </w:pPr>
          </w:p>
          <w:p w14:paraId="3B463E37">
            <w:pPr>
              <w:spacing w:before="100" w:line="231" w:lineRule="auto"/>
              <w:ind w:left="424"/>
              <w:rPr>
                <w:rFonts w:ascii="仿宋" w:hAnsi="仿宋" w:eastAsia="仿宋" w:cs="仿宋"/>
                <w:sz w:val="31"/>
                <w:szCs w:val="31"/>
              </w:rPr>
            </w:pPr>
            <w:r>
              <w:rPr>
                <w:rFonts w:ascii="仿宋" w:hAnsi="仿宋" w:eastAsia="仿宋" w:cs="仿宋"/>
                <w:sz w:val="31"/>
                <w:szCs w:val="31"/>
              </w:rPr>
              <w:t>/</w:t>
            </w:r>
          </w:p>
        </w:tc>
        <w:tc>
          <w:tcPr>
            <w:tcW w:w="990" w:type="dxa"/>
            <w:vAlign w:val="top"/>
          </w:tcPr>
          <w:p w14:paraId="6B12DF91">
            <w:pPr>
              <w:spacing w:line="251" w:lineRule="auto"/>
              <w:rPr>
                <w:rFonts w:ascii="Arial"/>
                <w:sz w:val="21"/>
              </w:rPr>
            </w:pPr>
          </w:p>
          <w:p w14:paraId="7F839135">
            <w:pPr>
              <w:spacing w:before="100" w:line="231" w:lineRule="auto"/>
              <w:ind w:left="424"/>
              <w:rPr>
                <w:rFonts w:ascii="仿宋" w:hAnsi="仿宋" w:eastAsia="仿宋" w:cs="仿宋"/>
                <w:sz w:val="31"/>
                <w:szCs w:val="31"/>
              </w:rPr>
            </w:pPr>
            <w:r>
              <w:rPr>
                <w:rFonts w:ascii="仿宋" w:hAnsi="仿宋" w:eastAsia="仿宋" w:cs="仿宋"/>
                <w:sz w:val="31"/>
                <w:szCs w:val="31"/>
              </w:rPr>
              <w:t>/</w:t>
            </w:r>
          </w:p>
        </w:tc>
        <w:tc>
          <w:tcPr>
            <w:tcW w:w="995" w:type="dxa"/>
            <w:vAlign w:val="top"/>
          </w:tcPr>
          <w:p w14:paraId="6B50910B">
            <w:pPr>
              <w:spacing w:line="251" w:lineRule="auto"/>
              <w:rPr>
                <w:rFonts w:ascii="Arial"/>
                <w:sz w:val="21"/>
              </w:rPr>
            </w:pPr>
          </w:p>
          <w:p w14:paraId="26A32429">
            <w:pPr>
              <w:spacing w:before="100" w:line="231" w:lineRule="auto"/>
              <w:ind w:left="423"/>
              <w:rPr>
                <w:rFonts w:ascii="仿宋" w:hAnsi="仿宋" w:eastAsia="仿宋" w:cs="仿宋"/>
                <w:sz w:val="31"/>
                <w:szCs w:val="31"/>
              </w:rPr>
            </w:pPr>
            <w:r>
              <w:rPr>
                <w:rFonts w:ascii="仿宋" w:hAnsi="仿宋" w:eastAsia="仿宋" w:cs="仿宋"/>
                <w:sz w:val="31"/>
                <w:szCs w:val="31"/>
              </w:rPr>
              <w:t>/</w:t>
            </w:r>
          </w:p>
        </w:tc>
      </w:tr>
      <w:tr w14:paraId="6E48201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8" w:hRule="atLeast"/>
        </w:trPr>
        <w:tc>
          <w:tcPr>
            <w:tcW w:w="5962" w:type="dxa"/>
            <w:gridSpan w:val="6"/>
            <w:vAlign w:val="top"/>
          </w:tcPr>
          <w:p w14:paraId="2056B848">
            <w:pPr>
              <w:spacing w:before="148" w:line="222" w:lineRule="auto"/>
              <w:ind w:left="2763"/>
              <w:rPr>
                <w:rFonts w:ascii="仿宋" w:hAnsi="仿宋" w:eastAsia="仿宋" w:cs="仿宋"/>
                <w:sz w:val="24"/>
                <w:szCs w:val="24"/>
              </w:rPr>
            </w:pPr>
            <w:r>
              <w:rPr>
                <w:rFonts w:ascii="仿宋" w:hAnsi="仿宋" w:eastAsia="仿宋" w:cs="仿宋"/>
                <w:spacing w:val="-12"/>
                <w:sz w:val="24"/>
                <w:szCs w:val="24"/>
              </w:rPr>
              <w:t>合计</w:t>
            </w:r>
          </w:p>
        </w:tc>
        <w:tc>
          <w:tcPr>
            <w:tcW w:w="990" w:type="dxa"/>
            <w:vAlign w:val="top"/>
          </w:tcPr>
          <w:p w14:paraId="569C1C28">
            <w:pPr>
              <w:spacing w:before="148" w:line="241" w:lineRule="auto"/>
              <w:ind w:left="340"/>
              <w:rPr>
                <w:rFonts w:ascii="仿宋" w:hAnsi="仿宋" w:eastAsia="仿宋" w:cs="仿宋"/>
                <w:sz w:val="24"/>
                <w:szCs w:val="24"/>
              </w:rPr>
            </w:pPr>
            <w:r>
              <w:rPr>
                <w:rFonts w:ascii="仿宋" w:hAnsi="仿宋" w:eastAsia="仿宋" w:cs="仿宋"/>
                <w:spacing w:val="-9"/>
                <w:sz w:val="24"/>
                <w:szCs w:val="24"/>
              </w:rPr>
              <w:t>100</w:t>
            </w:r>
          </w:p>
        </w:tc>
        <w:tc>
          <w:tcPr>
            <w:tcW w:w="995" w:type="dxa"/>
            <w:vAlign w:val="top"/>
          </w:tcPr>
          <w:p w14:paraId="224F6D4C">
            <w:pPr>
              <w:spacing w:before="112" w:line="231" w:lineRule="auto"/>
              <w:ind w:left="423"/>
              <w:rPr>
                <w:rFonts w:ascii="仿宋" w:hAnsi="仿宋" w:eastAsia="仿宋" w:cs="仿宋"/>
                <w:sz w:val="31"/>
                <w:szCs w:val="31"/>
              </w:rPr>
            </w:pPr>
            <w:r>
              <w:rPr>
                <w:rFonts w:ascii="仿宋" w:hAnsi="仿宋" w:eastAsia="仿宋" w:cs="仿宋"/>
                <w:sz w:val="31"/>
                <w:szCs w:val="31"/>
              </w:rPr>
              <w:t>/</w:t>
            </w:r>
          </w:p>
        </w:tc>
      </w:tr>
    </w:tbl>
    <w:p w14:paraId="0E13A27A">
      <w:pPr>
        <w:pStyle w:val="2"/>
        <w:spacing w:line="251" w:lineRule="auto"/>
      </w:pPr>
    </w:p>
    <w:p w14:paraId="5B9A2348">
      <w:pPr>
        <w:pStyle w:val="2"/>
        <w:spacing w:line="252" w:lineRule="auto"/>
      </w:pPr>
    </w:p>
    <w:p w14:paraId="08E07A9B">
      <w:pPr>
        <w:pStyle w:val="2"/>
        <w:spacing w:line="252" w:lineRule="auto"/>
      </w:pPr>
    </w:p>
    <w:p w14:paraId="2FF14EF0">
      <w:pPr>
        <w:pStyle w:val="2"/>
        <w:spacing w:line="252" w:lineRule="auto"/>
      </w:pPr>
    </w:p>
    <w:p w14:paraId="27EA52A3">
      <w:pPr>
        <w:pStyle w:val="2"/>
        <w:spacing w:line="252" w:lineRule="auto"/>
      </w:pPr>
    </w:p>
    <w:p w14:paraId="5FD009B2">
      <w:pPr>
        <w:spacing w:before="101" w:line="226" w:lineRule="auto"/>
        <w:ind w:left="764"/>
        <w:rPr>
          <w:rFonts w:ascii="黑体" w:hAnsi="黑体" w:eastAsia="黑体" w:cs="黑体"/>
          <w:sz w:val="31"/>
          <w:szCs w:val="31"/>
        </w:rPr>
      </w:pPr>
      <w:r>
        <w:rPr>
          <w:rFonts w:ascii="黑体" w:hAnsi="黑体" w:eastAsia="黑体" w:cs="黑体"/>
          <w:spacing w:val="8"/>
          <w:sz w:val="31"/>
          <w:szCs w:val="31"/>
        </w:rPr>
        <w:t>七、其他重要事项说明</w:t>
      </w:r>
    </w:p>
    <w:p w14:paraId="01CAD7FD">
      <w:pPr>
        <w:pStyle w:val="2"/>
        <w:spacing w:line="394" w:lineRule="auto"/>
      </w:pPr>
    </w:p>
    <w:p w14:paraId="5D4A742B">
      <w:pPr>
        <w:spacing w:before="101" w:line="231" w:lineRule="auto"/>
        <w:ind w:left="791"/>
        <w:rPr>
          <w:rFonts w:ascii="楷体" w:hAnsi="楷体" w:eastAsia="楷体" w:cs="楷体"/>
          <w:sz w:val="31"/>
          <w:szCs w:val="31"/>
        </w:rPr>
      </w:pPr>
      <w:r>
        <w:rPr>
          <w:rFonts w:ascii="楷体" w:hAnsi="楷体" w:eastAsia="楷体" w:cs="楷体"/>
          <w:b/>
          <w:bCs/>
          <w:spacing w:val="3"/>
          <w:sz w:val="31"/>
          <w:szCs w:val="31"/>
        </w:rPr>
        <w:t>（一）机关运行经费</w:t>
      </w:r>
    </w:p>
    <w:p w14:paraId="56FC3529">
      <w:pPr>
        <w:pStyle w:val="2"/>
        <w:spacing w:line="390" w:lineRule="auto"/>
      </w:pPr>
    </w:p>
    <w:p w14:paraId="10BCD57E">
      <w:pPr>
        <w:spacing w:before="101" w:line="357" w:lineRule="auto"/>
        <w:ind w:left="126" w:right="79" w:firstLine="642"/>
        <w:rPr>
          <w:rFonts w:ascii="仿宋" w:hAnsi="仿宋" w:eastAsia="仿宋" w:cs="仿宋"/>
          <w:sz w:val="31"/>
          <w:szCs w:val="31"/>
        </w:rPr>
      </w:pPr>
      <w:r>
        <w:rPr>
          <w:rFonts w:ascii="仿宋" w:hAnsi="仿宋" w:eastAsia="仿宋" w:cs="仿宋"/>
          <w:spacing w:val="3"/>
          <w:sz w:val="31"/>
          <w:szCs w:val="31"/>
        </w:rPr>
        <w:t>2018</w:t>
      </w:r>
      <w:r>
        <w:rPr>
          <w:rFonts w:ascii="仿宋" w:hAnsi="仿宋" w:eastAsia="仿宋" w:cs="仿宋"/>
          <w:spacing w:val="-45"/>
          <w:sz w:val="31"/>
          <w:szCs w:val="31"/>
        </w:rPr>
        <w:t xml:space="preserve"> </w:t>
      </w:r>
      <w:r>
        <w:rPr>
          <w:rFonts w:ascii="仿宋" w:hAnsi="仿宋" w:eastAsia="仿宋" w:cs="仿宋"/>
          <w:spacing w:val="3"/>
          <w:sz w:val="31"/>
          <w:szCs w:val="31"/>
        </w:rPr>
        <w:t>年度机关运行经费支出</w:t>
      </w:r>
      <w:r>
        <w:rPr>
          <w:rFonts w:ascii="仿宋" w:hAnsi="仿宋" w:eastAsia="仿宋" w:cs="仿宋"/>
          <w:spacing w:val="-41"/>
          <w:sz w:val="31"/>
          <w:szCs w:val="31"/>
        </w:rPr>
        <w:t xml:space="preserve"> </w:t>
      </w:r>
      <w:r>
        <w:rPr>
          <w:rFonts w:ascii="仿宋" w:hAnsi="仿宋" w:eastAsia="仿宋" w:cs="仿宋"/>
          <w:spacing w:val="3"/>
          <w:sz w:val="31"/>
          <w:szCs w:val="31"/>
        </w:rPr>
        <w:t>1,541.12</w:t>
      </w:r>
      <w:r>
        <w:rPr>
          <w:rFonts w:ascii="仿宋" w:hAnsi="仿宋" w:eastAsia="仿宋" w:cs="仿宋"/>
          <w:spacing w:val="-51"/>
          <w:sz w:val="31"/>
          <w:szCs w:val="31"/>
        </w:rPr>
        <w:t xml:space="preserve"> </w:t>
      </w:r>
      <w:r>
        <w:rPr>
          <w:rFonts w:ascii="仿宋" w:hAnsi="仿宋" w:eastAsia="仿宋" w:cs="仿宋"/>
          <w:spacing w:val="3"/>
          <w:sz w:val="31"/>
          <w:szCs w:val="31"/>
        </w:rPr>
        <w:t>万元，</w:t>
      </w:r>
      <w:r>
        <w:rPr>
          <w:rFonts w:ascii="仿宋" w:hAnsi="仿宋" w:eastAsia="仿宋" w:cs="仿宋"/>
          <w:spacing w:val="-91"/>
          <w:sz w:val="31"/>
          <w:szCs w:val="31"/>
        </w:rPr>
        <w:t xml:space="preserve"> </w:t>
      </w:r>
      <w:r>
        <w:rPr>
          <w:rFonts w:ascii="仿宋" w:hAnsi="仿宋" w:eastAsia="仿宋" w:cs="仿宋"/>
          <w:spacing w:val="3"/>
          <w:sz w:val="31"/>
          <w:szCs w:val="31"/>
        </w:rPr>
        <w:t>比上年决算数减少</w:t>
      </w:r>
      <w:r>
        <w:rPr>
          <w:rFonts w:ascii="仿宋" w:hAnsi="仿宋" w:eastAsia="仿宋" w:cs="仿宋"/>
          <w:spacing w:val="6"/>
          <w:sz w:val="31"/>
          <w:szCs w:val="31"/>
        </w:rPr>
        <w:t>6.99%，主要是:单位</w:t>
      </w:r>
      <w:r>
        <w:rPr>
          <w:rFonts w:hint="eastAsia" w:ascii="仿宋" w:hAnsi="仿宋" w:eastAsia="仿宋" w:cs="仿宋"/>
          <w:spacing w:val="6"/>
          <w:sz w:val="31"/>
          <w:szCs w:val="31"/>
          <w:lang w:val="en-US" w:eastAsia="zh-CN"/>
        </w:rPr>
        <w:t>厉</w:t>
      </w:r>
      <w:bookmarkStart w:id="27" w:name="_GoBack"/>
      <w:bookmarkEnd w:id="27"/>
      <w:r>
        <w:rPr>
          <w:rFonts w:ascii="仿宋" w:hAnsi="仿宋" w:eastAsia="仿宋" w:cs="仿宋"/>
          <w:spacing w:val="6"/>
          <w:sz w:val="31"/>
          <w:szCs w:val="31"/>
        </w:rPr>
        <w:t>行节约。</w:t>
      </w:r>
    </w:p>
    <w:p w14:paraId="2AA7AEDB">
      <w:pPr>
        <w:spacing w:before="281" w:line="232" w:lineRule="auto"/>
        <w:ind w:left="791"/>
        <w:rPr>
          <w:rFonts w:ascii="楷体" w:hAnsi="楷体" w:eastAsia="楷体" w:cs="楷体"/>
          <w:sz w:val="31"/>
          <w:szCs w:val="31"/>
        </w:rPr>
      </w:pPr>
      <w:r>
        <w:rPr>
          <w:rFonts w:ascii="楷体" w:hAnsi="楷体" w:eastAsia="楷体" w:cs="楷体"/>
          <w:b/>
          <w:bCs/>
          <w:spacing w:val="3"/>
          <w:sz w:val="31"/>
          <w:szCs w:val="31"/>
        </w:rPr>
        <w:t>（二）政府采购情况</w:t>
      </w:r>
    </w:p>
    <w:p w14:paraId="0EAB48F3">
      <w:pPr>
        <w:pStyle w:val="2"/>
        <w:spacing w:line="383" w:lineRule="auto"/>
      </w:pPr>
    </w:p>
    <w:p w14:paraId="0B0212B8">
      <w:pPr>
        <w:spacing w:before="102" w:line="358" w:lineRule="auto"/>
        <w:ind w:left="136" w:firstLine="639"/>
        <w:jc w:val="both"/>
        <w:rPr>
          <w:rFonts w:ascii="仿宋" w:hAnsi="仿宋" w:eastAsia="仿宋" w:cs="仿宋"/>
          <w:sz w:val="31"/>
          <w:szCs w:val="31"/>
        </w:rPr>
      </w:pPr>
      <w:r>
        <w:rPr>
          <w:rFonts w:ascii="仿宋" w:hAnsi="仿宋" w:eastAsia="仿宋" w:cs="仿宋"/>
          <w:spacing w:val="5"/>
          <w:sz w:val="31"/>
          <w:szCs w:val="31"/>
        </w:rPr>
        <w:t>本部门</w:t>
      </w:r>
      <w:r>
        <w:rPr>
          <w:rFonts w:ascii="仿宋" w:hAnsi="仿宋" w:eastAsia="仿宋" w:cs="仿宋"/>
          <w:spacing w:val="-60"/>
          <w:sz w:val="31"/>
          <w:szCs w:val="31"/>
        </w:rPr>
        <w:t xml:space="preserve"> </w:t>
      </w:r>
      <w:r>
        <w:rPr>
          <w:rFonts w:ascii="仿宋" w:hAnsi="仿宋" w:eastAsia="仿宋" w:cs="仿宋"/>
          <w:spacing w:val="5"/>
          <w:sz w:val="31"/>
          <w:szCs w:val="31"/>
        </w:rPr>
        <w:t>2018</w:t>
      </w:r>
      <w:r>
        <w:rPr>
          <w:rFonts w:ascii="仿宋" w:hAnsi="仿宋" w:eastAsia="仿宋" w:cs="仿宋"/>
          <w:spacing w:val="-47"/>
          <w:sz w:val="31"/>
          <w:szCs w:val="31"/>
        </w:rPr>
        <w:t xml:space="preserve"> </w:t>
      </w:r>
      <w:r>
        <w:rPr>
          <w:rFonts w:ascii="仿宋" w:hAnsi="仿宋" w:eastAsia="仿宋" w:cs="仿宋"/>
          <w:spacing w:val="5"/>
          <w:sz w:val="31"/>
          <w:szCs w:val="31"/>
        </w:rPr>
        <w:t>年度政府采购支出总额</w:t>
      </w:r>
      <w:r>
        <w:rPr>
          <w:rFonts w:ascii="仿宋" w:hAnsi="仿宋" w:eastAsia="仿宋" w:cs="仿宋"/>
          <w:spacing w:val="-56"/>
          <w:sz w:val="31"/>
          <w:szCs w:val="31"/>
        </w:rPr>
        <w:t xml:space="preserve"> </w:t>
      </w:r>
      <w:r>
        <w:rPr>
          <w:rFonts w:ascii="仿宋" w:hAnsi="仿宋" w:eastAsia="仿宋" w:cs="仿宋"/>
          <w:spacing w:val="5"/>
          <w:sz w:val="31"/>
          <w:szCs w:val="31"/>
        </w:rPr>
        <w:t>5,284.59</w:t>
      </w:r>
      <w:r>
        <w:rPr>
          <w:rFonts w:ascii="仿宋" w:hAnsi="仿宋" w:eastAsia="仿宋" w:cs="仿宋"/>
          <w:spacing w:val="-53"/>
          <w:sz w:val="31"/>
          <w:szCs w:val="31"/>
        </w:rPr>
        <w:t xml:space="preserve"> </w:t>
      </w:r>
      <w:r>
        <w:rPr>
          <w:rFonts w:ascii="仿宋" w:hAnsi="仿宋" w:eastAsia="仿宋" w:cs="仿宋"/>
          <w:spacing w:val="5"/>
          <w:sz w:val="31"/>
          <w:szCs w:val="31"/>
        </w:rPr>
        <w:t>万元</w:t>
      </w:r>
      <w:r>
        <w:rPr>
          <w:rFonts w:ascii="仿宋" w:hAnsi="仿宋" w:eastAsia="仿宋" w:cs="仿宋"/>
          <w:spacing w:val="4"/>
          <w:sz w:val="31"/>
          <w:szCs w:val="31"/>
        </w:rPr>
        <w:t>，其中：政府</w:t>
      </w:r>
      <w:r>
        <w:rPr>
          <w:rFonts w:ascii="仿宋" w:hAnsi="仿宋" w:eastAsia="仿宋" w:cs="仿宋"/>
          <w:spacing w:val="5"/>
          <w:sz w:val="31"/>
          <w:szCs w:val="31"/>
        </w:rPr>
        <w:t>采购货物支出</w:t>
      </w:r>
      <w:r>
        <w:rPr>
          <w:rFonts w:ascii="仿宋" w:hAnsi="仿宋" w:eastAsia="仿宋" w:cs="仿宋"/>
          <w:spacing w:val="-41"/>
          <w:sz w:val="31"/>
          <w:szCs w:val="31"/>
        </w:rPr>
        <w:t xml:space="preserve"> </w:t>
      </w:r>
      <w:r>
        <w:rPr>
          <w:rFonts w:ascii="仿宋" w:hAnsi="仿宋" w:eastAsia="仿宋" w:cs="仿宋"/>
          <w:spacing w:val="5"/>
          <w:sz w:val="31"/>
          <w:szCs w:val="31"/>
        </w:rPr>
        <w:t>1,232.84</w:t>
      </w:r>
      <w:r>
        <w:rPr>
          <w:rFonts w:ascii="仿宋" w:hAnsi="仿宋" w:eastAsia="仿宋" w:cs="仿宋"/>
          <w:spacing w:val="-51"/>
          <w:sz w:val="31"/>
          <w:szCs w:val="31"/>
        </w:rPr>
        <w:t xml:space="preserve"> </w:t>
      </w:r>
      <w:r>
        <w:rPr>
          <w:rFonts w:ascii="仿宋" w:hAnsi="仿宋" w:eastAsia="仿宋" w:cs="仿宋"/>
          <w:spacing w:val="5"/>
          <w:sz w:val="31"/>
          <w:szCs w:val="31"/>
        </w:rPr>
        <w:t>万元、政府采购</w:t>
      </w:r>
      <w:r>
        <w:rPr>
          <w:rFonts w:ascii="仿宋" w:hAnsi="仿宋" w:eastAsia="仿宋" w:cs="仿宋"/>
          <w:spacing w:val="4"/>
          <w:sz w:val="31"/>
          <w:szCs w:val="31"/>
        </w:rPr>
        <w:t>工程支出</w:t>
      </w:r>
      <w:r>
        <w:rPr>
          <w:rFonts w:ascii="仿宋" w:hAnsi="仿宋" w:eastAsia="仿宋" w:cs="仿宋"/>
          <w:spacing w:val="-59"/>
          <w:sz w:val="31"/>
          <w:szCs w:val="31"/>
        </w:rPr>
        <w:t xml:space="preserve"> </w:t>
      </w:r>
      <w:r>
        <w:rPr>
          <w:rFonts w:ascii="仿宋" w:hAnsi="仿宋" w:eastAsia="仿宋" w:cs="仿宋"/>
          <w:spacing w:val="4"/>
          <w:sz w:val="31"/>
          <w:szCs w:val="31"/>
        </w:rPr>
        <w:t>61.02</w:t>
      </w:r>
      <w:r>
        <w:rPr>
          <w:rFonts w:ascii="仿宋" w:hAnsi="仿宋" w:eastAsia="仿宋" w:cs="仿宋"/>
          <w:spacing w:val="-51"/>
          <w:sz w:val="31"/>
          <w:szCs w:val="31"/>
        </w:rPr>
        <w:t xml:space="preserve"> </w:t>
      </w:r>
      <w:r>
        <w:rPr>
          <w:rFonts w:ascii="仿宋" w:hAnsi="仿宋" w:eastAsia="仿宋" w:cs="仿宋"/>
          <w:spacing w:val="4"/>
          <w:sz w:val="31"/>
          <w:szCs w:val="31"/>
        </w:rPr>
        <w:t>万元、政府</w:t>
      </w:r>
      <w:r>
        <w:rPr>
          <w:rFonts w:ascii="仿宋" w:hAnsi="仿宋" w:eastAsia="仿宋" w:cs="仿宋"/>
          <w:spacing w:val="3"/>
          <w:sz w:val="31"/>
          <w:szCs w:val="31"/>
        </w:rPr>
        <w:t>采购服务支出</w:t>
      </w:r>
      <w:r>
        <w:rPr>
          <w:rFonts w:ascii="仿宋" w:hAnsi="仿宋" w:eastAsia="仿宋" w:cs="仿宋"/>
          <w:spacing w:val="-57"/>
          <w:sz w:val="31"/>
          <w:szCs w:val="31"/>
        </w:rPr>
        <w:t xml:space="preserve"> </w:t>
      </w:r>
      <w:r>
        <w:rPr>
          <w:rFonts w:ascii="仿宋" w:hAnsi="仿宋" w:eastAsia="仿宋" w:cs="仿宋"/>
          <w:spacing w:val="3"/>
          <w:sz w:val="31"/>
          <w:szCs w:val="31"/>
        </w:rPr>
        <w:t>3,990.73</w:t>
      </w:r>
      <w:r>
        <w:rPr>
          <w:rFonts w:ascii="仿宋" w:hAnsi="仿宋" w:eastAsia="仿宋" w:cs="仿宋"/>
          <w:spacing w:val="-51"/>
          <w:sz w:val="31"/>
          <w:szCs w:val="31"/>
        </w:rPr>
        <w:t xml:space="preserve"> </w:t>
      </w:r>
      <w:r>
        <w:rPr>
          <w:rFonts w:ascii="仿宋" w:hAnsi="仿宋" w:eastAsia="仿宋" w:cs="仿宋"/>
          <w:spacing w:val="3"/>
          <w:sz w:val="31"/>
          <w:szCs w:val="31"/>
        </w:rPr>
        <w:t>万元。</w:t>
      </w:r>
    </w:p>
    <w:p w14:paraId="15321F38">
      <w:pPr>
        <w:spacing w:line="358" w:lineRule="auto"/>
        <w:rPr>
          <w:rFonts w:ascii="仿宋" w:hAnsi="仿宋" w:eastAsia="仿宋" w:cs="仿宋"/>
          <w:sz w:val="31"/>
          <w:szCs w:val="31"/>
        </w:rPr>
        <w:sectPr>
          <w:pgSz w:w="11915" w:h="16840"/>
          <w:pgMar w:top="400" w:right="1182" w:bottom="0" w:left="1022" w:header="0" w:footer="0" w:gutter="0"/>
          <w:cols w:space="720" w:num="1"/>
        </w:sectPr>
      </w:pPr>
    </w:p>
    <w:p w14:paraId="5BF0C44C">
      <w:pPr>
        <w:pStyle w:val="2"/>
        <w:spacing w:line="278" w:lineRule="auto"/>
      </w:pPr>
    </w:p>
    <w:p w14:paraId="497F2BB8">
      <w:pPr>
        <w:pStyle w:val="2"/>
        <w:spacing w:line="278" w:lineRule="auto"/>
      </w:pPr>
    </w:p>
    <w:p w14:paraId="0E2DDD3A">
      <w:pPr>
        <w:pStyle w:val="2"/>
        <w:spacing w:line="279" w:lineRule="auto"/>
      </w:pPr>
    </w:p>
    <w:p w14:paraId="05287B5B">
      <w:pPr>
        <w:spacing w:before="101" w:line="229" w:lineRule="auto"/>
        <w:ind w:left="749"/>
        <w:rPr>
          <w:rFonts w:ascii="楷体" w:hAnsi="楷体" w:eastAsia="楷体" w:cs="楷体"/>
          <w:sz w:val="31"/>
          <w:szCs w:val="31"/>
        </w:rPr>
      </w:pPr>
      <w:bookmarkStart w:id="25" w:name="bookmark41"/>
      <w:bookmarkEnd w:id="25"/>
      <w:r>
        <w:rPr>
          <w:rFonts w:ascii="楷体" w:hAnsi="楷体" w:eastAsia="楷体" w:cs="楷体"/>
          <w:b/>
          <w:bCs/>
          <w:spacing w:val="-1"/>
          <w:sz w:val="31"/>
          <w:szCs w:val="31"/>
        </w:rPr>
        <w:t>（三）</w:t>
      </w:r>
      <w:r>
        <w:rPr>
          <w:rFonts w:ascii="楷体" w:hAnsi="楷体" w:eastAsia="楷体" w:cs="楷体"/>
          <w:spacing w:val="-80"/>
          <w:sz w:val="31"/>
          <w:szCs w:val="31"/>
        </w:rPr>
        <w:t xml:space="preserve"> </w:t>
      </w:r>
      <w:r>
        <w:rPr>
          <w:rFonts w:ascii="楷体" w:hAnsi="楷体" w:eastAsia="楷体" w:cs="楷体"/>
          <w:b/>
          <w:bCs/>
          <w:spacing w:val="-1"/>
          <w:sz w:val="31"/>
          <w:szCs w:val="31"/>
        </w:rPr>
        <w:t>国有资产占用使用情况</w:t>
      </w:r>
    </w:p>
    <w:p w14:paraId="6D1B7AB8">
      <w:pPr>
        <w:pStyle w:val="2"/>
        <w:spacing w:line="393" w:lineRule="auto"/>
      </w:pPr>
    </w:p>
    <w:p w14:paraId="1421D9AD">
      <w:pPr>
        <w:spacing w:before="101" w:line="225" w:lineRule="auto"/>
        <w:ind w:left="544"/>
        <w:rPr>
          <w:rFonts w:ascii="仿宋" w:hAnsi="仿宋" w:eastAsia="仿宋" w:cs="仿宋"/>
          <w:sz w:val="31"/>
          <w:szCs w:val="31"/>
        </w:rPr>
      </w:pPr>
      <w:r>
        <w:rPr>
          <w:rFonts w:ascii="宋体" w:hAnsi="宋体" w:eastAsia="宋体" w:cs="宋体"/>
          <w:spacing w:val="-1"/>
          <w:sz w:val="24"/>
          <w:szCs w:val="24"/>
        </w:rPr>
        <w:t>截至</w:t>
      </w:r>
      <w:r>
        <w:rPr>
          <w:rFonts w:ascii="宋体" w:hAnsi="宋体" w:eastAsia="宋体" w:cs="宋体"/>
          <w:spacing w:val="-45"/>
          <w:sz w:val="24"/>
          <w:szCs w:val="24"/>
        </w:rPr>
        <w:t xml:space="preserve"> </w:t>
      </w:r>
      <w:r>
        <w:rPr>
          <w:rFonts w:ascii="仿宋" w:hAnsi="仿宋" w:eastAsia="仿宋" w:cs="仿宋"/>
          <w:spacing w:val="-1"/>
          <w:sz w:val="31"/>
          <w:szCs w:val="31"/>
        </w:rPr>
        <w:t>2018</w:t>
      </w:r>
      <w:r>
        <w:rPr>
          <w:rFonts w:ascii="仿宋" w:hAnsi="仿宋" w:eastAsia="仿宋" w:cs="仿宋"/>
          <w:spacing w:val="-47"/>
          <w:sz w:val="31"/>
          <w:szCs w:val="31"/>
        </w:rPr>
        <w:t xml:space="preserve"> </w:t>
      </w:r>
      <w:r>
        <w:rPr>
          <w:rFonts w:ascii="仿宋" w:hAnsi="仿宋" w:eastAsia="仿宋" w:cs="仿宋"/>
          <w:spacing w:val="-1"/>
          <w:sz w:val="31"/>
          <w:szCs w:val="31"/>
        </w:rPr>
        <w:t>年</w:t>
      </w:r>
      <w:r>
        <w:rPr>
          <w:rFonts w:ascii="仿宋" w:hAnsi="仿宋" w:eastAsia="仿宋" w:cs="仿宋"/>
          <w:spacing w:val="-39"/>
          <w:sz w:val="31"/>
          <w:szCs w:val="31"/>
        </w:rPr>
        <w:t xml:space="preserve"> </w:t>
      </w:r>
      <w:r>
        <w:rPr>
          <w:rFonts w:ascii="仿宋" w:hAnsi="仿宋" w:eastAsia="仿宋" w:cs="仿宋"/>
          <w:spacing w:val="-1"/>
          <w:sz w:val="31"/>
          <w:szCs w:val="31"/>
        </w:rPr>
        <w:t>12</w:t>
      </w:r>
      <w:r>
        <w:rPr>
          <w:rFonts w:ascii="仿宋" w:hAnsi="仿宋" w:eastAsia="仿宋" w:cs="仿宋"/>
          <w:spacing w:val="-40"/>
          <w:sz w:val="31"/>
          <w:szCs w:val="31"/>
        </w:rPr>
        <w:t xml:space="preserve"> </w:t>
      </w:r>
      <w:r>
        <w:rPr>
          <w:rFonts w:ascii="仿宋" w:hAnsi="仿宋" w:eastAsia="仿宋" w:cs="仿宋"/>
          <w:spacing w:val="-1"/>
          <w:sz w:val="31"/>
          <w:szCs w:val="31"/>
        </w:rPr>
        <w:t>月</w:t>
      </w:r>
      <w:r>
        <w:rPr>
          <w:rFonts w:ascii="仿宋" w:hAnsi="仿宋" w:eastAsia="仿宋" w:cs="仿宋"/>
          <w:spacing w:val="-56"/>
          <w:sz w:val="31"/>
          <w:szCs w:val="31"/>
        </w:rPr>
        <w:t xml:space="preserve"> </w:t>
      </w:r>
      <w:r>
        <w:rPr>
          <w:rFonts w:ascii="仿宋" w:hAnsi="仿宋" w:eastAsia="仿宋" w:cs="仿宋"/>
          <w:spacing w:val="-1"/>
          <w:sz w:val="31"/>
          <w:szCs w:val="31"/>
        </w:rPr>
        <w:t>31 日，本部门共有车辆</w:t>
      </w:r>
      <w:r>
        <w:rPr>
          <w:rFonts w:ascii="仿宋" w:hAnsi="仿宋" w:eastAsia="仿宋" w:cs="仿宋"/>
          <w:spacing w:val="-41"/>
          <w:sz w:val="31"/>
          <w:szCs w:val="31"/>
        </w:rPr>
        <w:t xml:space="preserve"> </w:t>
      </w:r>
      <w:r>
        <w:rPr>
          <w:rFonts w:ascii="仿宋" w:hAnsi="仿宋" w:eastAsia="仿宋" w:cs="仿宋"/>
          <w:spacing w:val="-1"/>
          <w:sz w:val="31"/>
          <w:szCs w:val="31"/>
        </w:rPr>
        <w:t>198</w:t>
      </w:r>
      <w:r>
        <w:rPr>
          <w:rFonts w:ascii="仿宋" w:hAnsi="仿宋" w:eastAsia="仿宋" w:cs="仿宋"/>
          <w:spacing w:val="-57"/>
          <w:sz w:val="31"/>
          <w:szCs w:val="31"/>
        </w:rPr>
        <w:t xml:space="preserve"> </w:t>
      </w:r>
      <w:r>
        <w:rPr>
          <w:rFonts w:ascii="仿宋" w:hAnsi="仿宋" w:eastAsia="仿宋" w:cs="仿宋"/>
          <w:spacing w:val="-1"/>
          <w:sz w:val="31"/>
          <w:szCs w:val="31"/>
        </w:rPr>
        <w:t>辆，其中</w:t>
      </w:r>
      <w:r>
        <w:rPr>
          <w:rFonts w:ascii="仿宋" w:hAnsi="仿宋" w:eastAsia="仿宋" w:cs="仿宋"/>
          <w:spacing w:val="-2"/>
          <w:sz w:val="31"/>
          <w:szCs w:val="31"/>
        </w:rPr>
        <w:t>：部</w:t>
      </w:r>
    </w:p>
    <w:p w14:paraId="28FB36C0">
      <w:pPr>
        <w:spacing w:before="223" w:line="357" w:lineRule="auto"/>
        <w:ind w:left="36" w:hanging="3"/>
        <w:rPr>
          <w:rFonts w:ascii="仿宋" w:hAnsi="仿宋" w:eastAsia="仿宋" w:cs="仿宋"/>
          <w:sz w:val="31"/>
          <w:szCs w:val="31"/>
        </w:rPr>
      </w:pPr>
      <w:r>
        <w:rPr>
          <w:rFonts w:ascii="仿宋" w:hAnsi="仿宋" w:eastAsia="仿宋" w:cs="仿宋"/>
          <w:spacing w:val="13"/>
          <w:sz w:val="31"/>
          <w:szCs w:val="31"/>
        </w:rPr>
        <w:t>（省）级及以上领导用车0</w:t>
      </w:r>
      <w:r>
        <w:rPr>
          <w:rFonts w:ascii="仿宋" w:hAnsi="仿宋" w:eastAsia="仿宋" w:cs="仿宋"/>
          <w:spacing w:val="-55"/>
          <w:sz w:val="31"/>
          <w:szCs w:val="31"/>
        </w:rPr>
        <w:t xml:space="preserve"> </w:t>
      </w:r>
      <w:r>
        <w:rPr>
          <w:rFonts w:ascii="仿宋" w:hAnsi="仿宋" w:eastAsia="仿宋" w:cs="仿宋"/>
          <w:spacing w:val="13"/>
          <w:sz w:val="31"/>
          <w:szCs w:val="31"/>
        </w:rPr>
        <w:t>辆、主要领导干部用车</w:t>
      </w:r>
      <w:r>
        <w:rPr>
          <w:rFonts w:ascii="仿宋" w:hAnsi="仿宋" w:eastAsia="仿宋" w:cs="仿宋"/>
          <w:spacing w:val="12"/>
          <w:sz w:val="31"/>
          <w:szCs w:val="31"/>
        </w:rPr>
        <w:t>0</w:t>
      </w:r>
      <w:r>
        <w:rPr>
          <w:rFonts w:ascii="仿宋" w:hAnsi="仿宋" w:eastAsia="仿宋" w:cs="仿宋"/>
          <w:spacing w:val="-54"/>
          <w:sz w:val="31"/>
          <w:szCs w:val="31"/>
        </w:rPr>
        <w:t xml:space="preserve"> </w:t>
      </w:r>
      <w:r>
        <w:rPr>
          <w:rFonts w:ascii="仿宋" w:hAnsi="仿宋" w:eastAsia="仿宋" w:cs="仿宋"/>
          <w:spacing w:val="12"/>
          <w:sz w:val="31"/>
          <w:szCs w:val="31"/>
        </w:rPr>
        <w:t>辆、机要通信用</w:t>
      </w:r>
      <w:r>
        <w:rPr>
          <w:rFonts w:ascii="仿宋" w:hAnsi="仿宋" w:eastAsia="仿宋" w:cs="仿宋"/>
          <w:spacing w:val="7"/>
          <w:sz w:val="31"/>
          <w:szCs w:val="31"/>
        </w:rPr>
        <w:t>车</w:t>
      </w:r>
      <w:r>
        <w:rPr>
          <w:rFonts w:ascii="仿宋" w:hAnsi="仿宋" w:eastAsia="仿宋" w:cs="仿宋"/>
          <w:spacing w:val="-56"/>
          <w:sz w:val="31"/>
          <w:szCs w:val="31"/>
        </w:rPr>
        <w:t xml:space="preserve"> </w:t>
      </w:r>
      <w:r>
        <w:rPr>
          <w:rFonts w:ascii="仿宋" w:hAnsi="仿宋" w:eastAsia="仿宋" w:cs="仿宋"/>
          <w:spacing w:val="7"/>
          <w:sz w:val="31"/>
          <w:szCs w:val="31"/>
        </w:rPr>
        <w:t>0</w:t>
      </w:r>
      <w:r>
        <w:rPr>
          <w:rFonts w:ascii="仿宋" w:hAnsi="仿宋" w:eastAsia="仿宋" w:cs="仿宋"/>
          <w:spacing w:val="-54"/>
          <w:sz w:val="31"/>
          <w:szCs w:val="31"/>
        </w:rPr>
        <w:t xml:space="preserve"> </w:t>
      </w:r>
      <w:r>
        <w:rPr>
          <w:rFonts w:ascii="仿宋" w:hAnsi="仿宋" w:eastAsia="仿宋" w:cs="仿宋"/>
          <w:spacing w:val="7"/>
          <w:sz w:val="31"/>
          <w:szCs w:val="31"/>
        </w:rPr>
        <w:t>辆、应急保障用车0</w:t>
      </w:r>
      <w:r>
        <w:rPr>
          <w:rFonts w:ascii="仿宋" w:hAnsi="仿宋" w:eastAsia="仿宋" w:cs="仿宋"/>
          <w:spacing w:val="-55"/>
          <w:sz w:val="31"/>
          <w:szCs w:val="31"/>
        </w:rPr>
        <w:t xml:space="preserve"> </w:t>
      </w:r>
      <w:r>
        <w:rPr>
          <w:rFonts w:ascii="仿宋" w:hAnsi="仿宋" w:eastAsia="仿宋" w:cs="仿宋"/>
          <w:spacing w:val="7"/>
          <w:sz w:val="31"/>
          <w:szCs w:val="31"/>
        </w:rPr>
        <w:t>辆、执法执勤用车</w:t>
      </w:r>
      <w:r>
        <w:rPr>
          <w:rFonts w:ascii="仿宋" w:hAnsi="仿宋" w:eastAsia="仿宋" w:cs="仿宋"/>
          <w:spacing w:val="-38"/>
          <w:sz w:val="31"/>
          <w:szCs w:val="31"/>
        </w:rPr>
        <w:t xml:space="preserve"> </w:t>
      </w:r>
      <w:r>
        <w:rPr>
          <w:rFonts w:ascii="仿宋" w:hAnsi="仿宋" w:eastAsia="仿宋" w:cs="仿宋"/>
          <w:spacing w:val="7"/>
          <w:sz w:val="31"/>
          <w:szCs w:val="31"/>
        </w:rPr>
        <w:t>106</w:t>
      </w:r>
      <w:r>
        <w:rPr>
          <w:rFonts w:ascii="仿宋" w:hAnsi="仿宋" w:eastAsia="仿宋" w:cs="仿宋"/>
          <w:spacing w:val="-54"/>
          <w:sz w:val="31"/>
          <w:szCs w:val="31"/>
        </w:rPr>
        <w:t xml:space="preserve"> </w:t>
      </w:r>
      <w:r>
        <w:rPr>
          <w:rFonts w:ascii="仿宋" w:hAnsi="仿宋" w:eastAsia="仿宋" w:cs="仿宋"/>
          <w:spacing w:val="7"/>
          <w:sz w:val="31"/>
          <w:szCs w:val="31"/>
        </w:rPr>
        <w:t>辆、特种专业技术用</w:t>
      </w:r>
      <w:r>
        <w:rPr>
          <w:rFonts w:ascii="仿宋" w:hAnsi="仿宋" w:eastAsia="仿宋" w:cs="仿宋"/>
          <w:spacing w:val="2"/>
          <w:sz w:val="31"/>
          <w:szCs w:val="31"/>
        </w:rPr>
        <w:t>车</w:t>
      </w:r>
      <w:r>
        <w:rPr>
          <w:rFonts w:ascii="仿宋" w:hAnsi="仿宋" w:eastAsia="仿宋" w:cs="仿宋"/>
          <w:spacing w:val="-39"/>
          <w:sz w:val="31"/>
          <w:szCs w:val="31"/>
        </w:rPr>
        <w:t xml:space="preserve"> </w:t>
      </w:r>
      <w:r>
        <w:rPr>
          <w:rFonts w:ascii="仿宋" w:hAnsi="仿宋" w:eastAsia="仿宋" w:cs="仿宋"/>
          <w:spacing w:val="2"/>
          <w:sz w:val="31"/>
          <w:szCs w:val="31"/>
        </w:rPr>
        <w:t>16</w:t>
      </w:r>
      <w:r>
        <w:rPr>
          <w:rFonts w:ascii="仿宋" w:hAnsi="仿宋" w:eastAsia="仿宋" w:cs="仿宋"/>
          <w:spacing w:val="-56"/>
          <w:sz w:val="31"/>
          <w:szCs w:val="31"/>
        </w:rPr>
        <w:t xml:space="preserve"> </w:t>
      </w:r>
      <w:r>
        <w:rPr>
          <w:rFonts w:ascii="仿宋" w:hAnsi="仿宋" w:eastAsia="仿宋" w:cs="仿宋"/>
          <w:spacing w:val="2"/>
          <w:sz w:val="31"/>
          <w:szCs w:val="31"/>
        </w:rPr>
        <w:t>辆、离退休干部用车</w:t>
      </w:r>
      <w:r>
        <w:rPr>
          <w:rFonts w:ascii="仿宋" w:hAnsi="仿宋" w:eastAsia="仿宋" w:cs="仿宋"/>
          <w:spacing w:val="-60"/>
          <w:sz w:val="31"/>
          <w:szCs w:val="31"/>
        </w:rPr>
        <w:t xml:space="preserve"> </w:t>
      </w:r>
      <w:r>
        <w:rPr>
          <w:rFonts w:ascii="仿宋" w:hAnsi="仿宋" w:eastAsia="仿宋" w:cs="仿宋"/>
          <w:spacing w:val="2"/>
          <w:sz w:val="31"/>
          <w:szCs w:val="31"/>
        </w:rPr>
        <w:t>0</w:t>
      </w:r>
      <w:r>
        <w:rPr>
          <w:rFonts w:ascii="仿宋" w:hAnsi="仿宋" w:eastAsia="仿宋" w:cs="仿宋"/>
          <w:spacing w:val="-54"/>
          <w:sz w:val="31"/>
          <w:szCs w:val="31"/>
        </w:rPr>
        <w:t xml:space="preserve"> </w:t>
      </w:r>
      <w:r>
        <w:rPr>
          <w:rFonts w:ascii="仿宋" w:hAnsi="仿宋" w:eastAsia="仿宋" w:cs="仿宋"/>
          <w:spacing w:val="2"/>
          <w:sz w:val="31"/>
          <w:szCs w:val="31"/>
        </w:rPr>
        <w:t>辆、其他用车</w:t>
      </w:r>
      <w:r>
        <w:rPr>
          <w:rFonts w:ascii="仿宋" w:hAnsi="仿宋" w:eastAsia="仿宋" w:cs="仿宋"/>
          <w:spacing w:val="-62"/>
          <w:sz w:val="31"/>
          <w:szCs w:val="31"/>
        </w:rPr>
        <w:t xml:space="preserve"> </w:t>
      </w:r>
      <w:r>
        <w:rPr>
          <w:rFonts w:ascii="仿宋" w:hAnsi="仿宋" w:eastAsia="仿宋" w:cs="仿宋"/>
          <w:spacing w:val="2"/>
          <w:sz w:val="31"/>
          <w:szCs w:val="31"/>
        </w:rPr>
        <w:t>0</w:t>
      </w:r>
      <w:r>
        <w:rPr>
          <w:rFonts w:ascii="仿宋" w:hAnsi="仿宋" w:eastAsia="仿宋" w:cs="仿宋"/>
          <w:spacing w:val="-54"/>
          <w:sz w:val="31"/>
          <w:szCs w:val="31"/>
        </w:rPr>
        <w:t xml:space="preserve"> </w:t>
      </w:r>
      <w:r>
        <w:rPr>
          <w:rFonts w:ascii="仿宋" w:hAnsi="仿宋" w:eastAsia="仿宋" w:cs="仿宋"/>
          <w:spacing w:val="2"/>
          <w:sz w:val="31"/>
          <w:szCs w:val="31"/>
        </w:rPr>
        <w:t>辆；单价</w:t>
      </w:r>
      <w:r>
        <w:rPr>
          <w:rFonts w:ascii="仿宋" w:hAnsi="仿宋" w:eastAsia="仿宋" w:cs="仿宋"/>
          <w:spacing w:val="-56"/>
          <w:sz w:val="31"/>
          <w:szCs w:val="31"/>
        </w:rPr>
        <w:t xml:space="preserve"> </w:t>
      </w:r>
      <w:r>
        <w:rPr>
          <w:rFonts w:ascii="仿宋" w:hAnsi="仿宋" w:eastAsia="仿宋" w:cs="仿宋"/>
          <w:spacing w:val="2"/>
          <w:sz w:val="31"/>
          <w:szCs w:val="31"/>
        </w:rPr>
        <w:t>5</w:t>
      </w:r>
      <w:r>
        <w:rPr>
          <w:rFonts w:ascii="仿宋" w:hAnsi="仿宋" w:eastAsia="仿宋" w:cs="仿宋"/>
          <w:spacing w:val="1"/>
          <w:sz w:val="31"/>
          <w:szCs w:val="31"/>
        </w:rPr>
        <w:t>0</w:t>
      </w:r>
      <w:r>
        <w:rPr>
          <w:rFonts w:ascii="仿宋" w:hAnsi="仿宋" w:eastAsia="仿宋" w:cs="仿宋"/>
          <w:spacing w:val="-53"/>
          <w:sz w:val="31"/>
          <w:szCs w:val="31"/>
        </w:rPr>
        <w:t xml:space="preserve"> </w:t>
      </w:r>
      <w:r>
        <w:rPr>
          <w:rFonts w:ascii="仿宋" w:hAnsi="仿宋" w:eastAsia="仿宋" w:cs="仿宋"/>
          <w:spacing w:val="1"/>
          <w:sz w:val="31"/>
          <w:szCs w:val="31"/>
        </w:rPr>
        <w:t>万元（含）</w:t>
      </w:r>
      <w:r>
        <w:rPr>
          <w:rFonts w:ascii="仿宋" w:hAnsi="仿宋" w:eastAsia="仿宋" w:cs="仿宋"/>
          <w:spacing w:val="-2"/>
          <w:sz w:val="31"/>
          <w:szCs w:val="31"/>
        </w:rPr>
        <w:t>以上通用设备</w:t>
      </w:r>
      <w:r>
        <w:rPr>
          <w:rFonts w:ascii="仿宋" w:hAnsi="仿宋" w:eastAsia="仿宋" w:cs="仿宋"/>
          <w:spacing w:val="-61"/>
          <w:sz w:val="31"/>
          <w:szCs w:val="31"/>
        </w:rPr>
        <w:t xml:space="preserve"> </w:t>
      </w:r>
      <w:r>
        <w:rPr>
          <w:rFonts w:ascii="仿宋" w:hAnsi="仿宋" w:eastAsia="仿宋" w:cs="仿宋"/>
          <w:spacing w:val="-2"/>
          <w:sz w:val="31"/>
          <w:szCs w:val="31"/>
        </w:rPr>
        <w:t>0 台（套</w:t>
      </w:r>
      <w:r>
        <w:rPr>
          <w:rFonts w:ascii="仿宋" w:hAnsi="仿宋" w:eastAsia="仿宋" w:cs="仿宋"/>
          <w:spacing w:val="24"/>
          <w:sz w:val="31"/>
          <w:szCs w:val="31"/>
        </w:rPr>
        <w:t>），</w:t>
      </w:r>
      <w:r>
        <w:rPr>
          <w:rFonts w:ascii="仿宋" w:hAnsi="仿宋" w:eastAsia="仿宋" w:cs="仿宋"/>
          <w:spacing w:val="-2"/>
          <w:sz w:val="31"/>
          <w:szCs w:val="31"/>
        </w:rPr>
        <w:t>单价</w:t>
      </w:r>
      <w:r>
        <w:rPr>
          <w:rFonts w:ascii="仿宋" w:hAnsi="仿宋" w:eastAsia="仿宋" w:cs="仿宋"/>
          <w:spacing w:val="-39"/>
          <w:sz w:val="31"/>
          <w:szCs w:val="31"/>
        </w:rPr>
        <w:t xml:space="preserve"> </w:t>
      </w:r>
      <w:r>
        <w:rPr>
          <w:rFonts w:ascii="仿宋" w:hAnsi="仿宋" w:eastAsia="仿宋" w:cs="仿宋"/>
          <w:spacing w:val="-2"/>
          <w:sz w:val="31"/>
          <w:szCs w:val="31"/>
        </w:rPr>
        <w:t>100</w:t>
      </w:r>
      <w:r>
        <w:rPr>
          <w:rFonts w:ascii="仿宋" w:hAnsi="仿宋" w:eastAsia="仿宋" w:cs="仿宋"/>
          <w:spacing w:val="-53"/>
          <w:sz w:val="31"/>
          <w:szCs w:val="31"/>
        </w:rPr>
        <w:t xml:space="preserve"> </w:t>
      </w:r>
      <w:r>
        <w:rPr>
          <w:rFonts w:ascii="仿宋" w:hAnsi="仿宋" w:eastAsia="仿宋" w:cs="仿宋"/>
          <w:spacing w:val="-2"/>
          <w:sz w:val="31"/>
          <w:szCs w:val="31"/>
        </w:rPr>
        <w:t>万元（含）</w:t>
      </w:r>
      <w:r>
        <w:rPr>
          <w:rFonts w:ascii="仿宋" w:hAnsi="仿宋" w:eastAsia="仿宋" w:cs="仿宋"/>
          <w:spacing w:val="-90"/>
          <w:sz w:val="31"/>
          <w:szCs w:val="31"/>
        </w:rPr>
        <w:t xml:space="preserve"> </w:t>
      </w:r>
      <w:r>
        <w:rPr>
          <w:rFonts w:ascii="仿宋" w:hAnsi="仿宋" w:eastAsia="仿宋" w:cs="仿宋"/>
          <w:spacing w:val="-2"/>
          <w:sz w:val="31"/>
          <w:szCs w:val="31"/>
        </w:rPr>
        <w:t>以上专</w:t>
      </w:r>
      <w:r>
        <w:rPr>
          <w:rFonts w:ascii="仿宋" w:hAnsi="仿宋" w:eastAsia="仿宋" w:cs="仿宋"/>
          <w:spacing w:val="-3"/>
          <w:sz w:val="31"/>
          <w:szCs w:val="31"/>
        </w:rPr>
        <w:t>用设备</w:t>
      </w:r>
      <w:r>
        <w:rPr>
          <w:rFonts w:ascii="仿宋" w:hAnsi="仿宋" w:eastAsia="仿宋" w:cs="仿宋"/>
          <w:spacing w:val="-59"/>
          <w:sz w:val="31"/>
          <w:szCs w:val="31"/>
        </w:rPr>
        <w:t xml:space="preserve"> </w:t>
      </w:r>
      <w:r>
        <w:rPr>
          <w:rFonts w:ascii="仿宋" w:hAnsi="仿宋" w:eastAsia="仿宋" w:cs="仿宋"/>
          <w:spacing w:val="-3"/>
          <w:sz w:val="31"/>
          <w:szCs w:val="31"/>
        </w:rPr>
        <w:t>0 台</w:t>
      </w:r>
    </w:p>
    <w:p w14:paraId="3B89DE16">
      <w:pPr>
        <w:spacing w:before="1" w:line="231" w:lineRule="auto"/>
        <w:ind w:left="33"/>
        <w:rPr>
          <w:rFonts w:ascii="仿宋" w:hAnsi="仿宋" w:eastAsia="仿宋" w:cs="仿宋"/>
          <w:sz w:val="31"/>
          <w:szCs w:val="31"/>
        </w:rPr>
      </w:pPr>
      <w:r>
        <w:rPr>
          <w:rFonts w:ascii="仿宋" w:hAnsi="仿宋" w:eastAsia="仿宋" w:cs="仿宋"/>
          <w:spacing w:val="-2"/>
          <w:sz w:val="31"/>
          <w:szCs w:val="31"/>
        </w:rPr>
        <w:t>（套）。</w:t>
      </w:r>
    </w:p>
    <w:p w14:paraId="76C07271">
      <w:pPr>
        <w:pStyle w:val="2"/>
        <w:spacing w:line="242" w:lineRule="auto"/>
      </w:pPr>
    </w:p>
    <w:p w14:paraId="1286C7A7">
      <w:pPr>
        <w:pStyle w:val="2"/>
        <w:spacing w:line="242" w:lineRule="auto"/>
      </w:pPr>
    </w:p>
    <w:p w14:paraId="621B6B67">
      <w:pPr>
        <w:pStyle w:val="2"/>
        <w:spacing w:line="242" w:lineRule="auto"/>
      </w:pPr>
    </w:p>
    <w:p w14:paraId="24D12415">
      <w:pPr>
        <w:pStyle w:val="2"/>
        <w:spacing w:line="242" w:lineRule="auto"/>
      </w:pPr>
    </w:p>
    <w:p w14:paraId="784D717A">
      <w:pPr>
        <w:pStyle w:val="2"/>
        <w:spacing w:line="243" w:lineRule="auto"/>
      </w:pPr>
    </w:p>
    <w:p w14:paraId="11D8B7E6">
      <w:pPr>
        <w:spacing w:before="114" w:line="227" w:lineRule="auto"/>
        <w:ind w:left="3674"/>
        <w:outlineLvl w:val="0"/>
        <w:rPr>
          <w:rFonts w:ascii="黑体" w:hAnsi="黑体" w:eastAsia="黑体" w:cs="黑体"/>
          <w:sz w:val="35"/>
          <w:szCs w:val="35"/>
        </w:rPr>
      </w:pPr>
      <w:bookmarkStart w:id="26" w:name="bookmark24"/>
      <w:bookmarkEnd w:id="26"/>
      <w:r>
        <w:rPr>
          <w:rFonts w:ascii="黑体" w:hAnsi="黑体" w:eastAsia="黑体" w:cs="黑体"/>
          <w:spacing w:val="7"/>
          <w:sz w:val="35"/>
          <w:szCs w:val="35"/>
        </w:rPr>
        <w:t>第四部分 名词解释</w:t>
      </w:r>
    </w:p>
    <w:p w14:paraId="1365C240">
      <w:pPr>
        <w:pStyle w:val="2"/>
        <w:spacing w:line="251" w:lineRule="auto"/>
      </w:pPr>
    </w:p>
    <w:p w14:paraId="298201BF">
      <w:pPr>
        <w:pStyle w:val="2"/>
        <w:spacing w:line="251" w:lineRule="auto"/>
      </w:pPr>
    </w:p>
    <w:p w14:paraId="5BEFE12F">
      <w:pPr>
        <w:pStyle w:val="2"/>
        <w:spacing w:line="251" w:lineRule="auto"/>
      </w:pPr>
    </w:p>
    <w:p w14:paraId="47E8AF47">
      <w:pPr>
        <w:pStyle w:val="2"/>
        <w:spacing w:line="252" w:lineRule="auto"/>
      </w:pPr>
    </w:p>
    <w:p w14:paraId="2EDDCC6F">
      <w:pPr>
        <w:pStyle w:val="2"/>
        <w:spacing w:line="252" w:lineRule="auto"/>
      </w:pPr>
    </w:p>
    <w:p w14:paraId="35A55090">
      <w:pPr>
        <w:spacing w:before="101" w:line="228" w:lineRule="auto"/>
        <w:ind w:left="739"/>
        <w:rPr>
          <w:rFonts w:ascii="仿宋" w:hAnsi="仿宋" w:eastAsia="仿宋" w:cs="仿宋"/>
          <w:sz w:val="31"/>
          <w:szCs w:val="31"/>
        </w:rPr>
      </w:pPr>
      <w:r>
        <w:rPr>
          <w:rFonts w:ascii="仿宋" w:hAnsi="仿宋" w:eastAsia="仿宋" w:cs="仿宋"/>
          <w:spacing w:val="8"/>
          <w:sz w:val="31"/>
          <w:szCs w:val="31"/>
        </w:rPr>
        <w:t>一、财政拨款收入：指市级财政当年拨付的资金。</w:t>
      </w:r>
    </w:p>
    <w:p w14:paraId="1DCA4115">
      <w:pPr>
        <w:pStyle w:val="2"/>
        <w:spacing w:line="394" w:lineRule="auto"/>
      </w:pPr>
    </w:p>
    <w:p w14:paraId="18315A37">
      <w:pPr>
        <w:spacing w:before="102" w:line="358" w:lineRule="auto"/>
        <w:ind w:left="30" w:right="254" w:firstLine="714"/>
        <w:rPr>
          <w:rFonts w:ascii="仿宋" w:hAnsi="仿宋" w:eastAsia="仿宋" w:cs="仿宋"/>
          <w:sz w:val="31"/>
          <w:szCs w:val="31"/>
        </w:rPr>
      </w:pPr>
      <w:r>
        <w:rPr>
          <w:rFonts w:ascii="仿宋" w:hAnsi="仿宋" w:eastAsia="仿宋" w:cs="仿宋"/>
          <w:spacing w:val="9"/>
          <w:sz w:val="31"/>
          <w:szCs w:val="31"/>
        </w:rPr>
        <w:t>二、事业收入：指事业单位开展专业业务活动及</w:t>
      </w:r>
      <w:r>
        <w:rPr>
          <w:rFonts w:ascii="仿宋" w:hAnsi="仿宋" w:eastAsia="仿宋" w:cs="仿宋"/>
          <w:spacing w:val="8"/>
          <w:sz w:val="31"/>
          <w:szCs w:val="31"/>
        </w:rPr>
        <w:t>辅助活动所取</w:t>
      </w:r>
      <w:r>
        <w:rPr>
          <w:rFonts w:ascii="仿宋" w:hAnsi="仿宋" w:eastAsia="仿宋" w:cs="仿宋"/>
          <w:spacing w:val="3"/>
          <w:sz w:val="31"/>
          <w:szCs w:val="31"/>
        </w:rPr>
        <w:t>得的收入。</w:t>
      </w:r>
    </w:p>
    <w:p w14:paraId="62B8EC64">
      <w:pPr>
        <w:spacing w:before="280" w:line="357" w:lineRule="auto"/>
        <w:ind w:left="28" w:right="254" w:firstLine="714"/>
        <w:rPr>
          <w:rFonts w:ascii="仿宋" w:hAnsi="仿宋" w:eastAsia="仿宋" w:cs="仿宋"/>
          <w:sz w:val="31"/>
          <w:szCs w:val="31"/>
        </w:rPr>
      </w:pPr>
      <w:r>
        <w:rPr>
          <w:rFonts w:ascii="仿宋" w:hAnsi="仿宋" w:eastAsia="仿宋" w:cs="仿宋"/>
          <w:spacing w:val="9"/>
          <w:sz w:val="31"/>
          <w:szCs w:val="31"/>
        </w:rPr>
        <w:t>三、经营收入：指事业单位在专业业务活动及其辅</w:t>
      </w:r>
      <w:r>
        <w:rPr>
          <w:rFonts w:ascii="仿宋" w:hAnsi="仿宋" w:eastAsia="仿宋" w:cs="仿宋"/>
          <w:spacing w:val="8"/>
          <w:sz w:val="31"/>
          <w:szCs w:val="31"/>
        </w:rPr>
        <w:t>助活动之外开展非独立核算经营活动取得的收入。</w:t>
      </w:r>
    </w:p>
    <w:p w14:paraId="078A17D3">
      <w:pPr>
        <w:spacing w:before="278" w:line="227" w:lineRule="auto"/>
        <w:ind w:left="772"/>
        <w:rPr>
          <w:rFonts w:ascii="仿宋" w:hAnsi="仿宋" w:eastAsia="仿宋" w:cs="仿宋"/>
          <w:sz w:val="31"/>
          <w:szCs w:val="31"/>
        </w:rPr>
      </w:pPr>
      <w:r>
        <w:rPr>
          <w:rFonts w:ascii="仿宋" w:hAnsi="仿宋" w:eastAsia="仿宋" w:cs="仿宋"/>
          <w:spacing w:val="6"/>
          <w:sz w:val="31"/>
          <w:szCs w:val="31"/>
        </w:rPr>
        <w:t>四、其他收入：指除上述“财政拨款收入</w:t>
      </w:r>
      <w:r>
        <w:rPr>
          <w:rFonts w:ascii="仿宋" w:hAnsi="仿宋" w:eastAsia="仿宋" w:cs="仿宋"/>
          <w:spacing w:val="-112"/>
          <w:sz w:val="31"/>
          <w:szCs w:val="31"/>
        </w:rPr>
        <w:t xml:space="preserve"> </w:t>
      </w:r>
      <w:r>
        <w:rPr>
          <w:rFonts w:ascii="仿宋" w:hAnsi="仿宋" w:eastAsia="仿宋" w:cs="仿宋"/>
          <w:spacing w:val="6"/>
          <w:sz w:val="31"/>
          <w:szCs w:val="31"/>
        </w:rPr>
        <w:t>”、“事业</w:t>
      </w:r>
      <w:r>
        <w:rPr>
          <w:rFonts w:ascii="仿宋" w:hAnsi="仿宋" w:eastAsia="仿宋" w:cs="仿宋"/>
          <w:spacing w:val="5"/>
          <w:sz w:val="31"/>
          <w:szCs w:val="31"/>
        </w:rPr>
        <w:t>收入</w:t>
      </w:r>
      <w:r>
        <w:rPr>
          <w:rFonts w:ascii="仿宋" w:hAnsi="仿宋" w:eastAsia="仿宋" w:cs="仿宋"/>
          <w:spacing w:val="-110"/>
          <w:sz w:val="31"/>
          <w:szCs w:val="31"/>
        </w:rPr>
        <w:t xml:space="preserve"> </w:t>
      </w:r>
      <w:r>
        <w:rPr>
          <w:rFonts w:ascii="仿宋" w:hAnsi="仿宋" w:eastAsia="仿宋" w:cs="仿宋"/>
          <w:spacing w:val="5"/>
          <w:sz w:val="31"/>
          <w:szCs w:val="31"/>
        </w:rPr>
        <w:t>”、</w:t>
      </w:r>
    </w:p>
    <w:p w14:paraId="48CA734B">
      <w:pPr>
        <w:spacing w:before="220" w:line="358" w:lineRule="auto"/>
        <w:ind w:left="45" w:hanging="45"/>
        <w:rPr>
          <w:rFonts w:ascii="仿宋" w:hAnsi="仿宋" w:eastAsia="仿宋" w:cs="仿宋"/>
          <w:sz w:val="31"/>
          <w:szCs w:val="31"/>
        </w:rPr>
      </w:pPr>
      <w:r>
        <w:rPr>
          <w:rFonts w:ascii="仿宋" w:hAnsi="仿宋" w:eastAsia="仿宋" w:cs="仿宋"/>
          <w:spacing w:val="9"/>
          <w:sz w:val="31"/>
          <w:szCs w:val="31"/>
        </w:rPr>
        <w:t>“经营收入</w:t>
      </w:r>
      <w:r>
        <w:rPr>
          <w:rFonts w:ascii="仿宋" w:hAnsi="仿宋" w:eastAsia="仿宋" w:cs="仿宋"/>
          <w:spacing w:val="-110"/>
          <w:sz w:val="31"/>
          <w:szCs w:val="31"/>
        </w:rPr>
        <w:t xml:space="preserve"> </w:t>
      </w:r>
      <w:r>
        <w:rPr>
          <w:rFonts w:ascii="仿宋" w:hAnsi="仿宋" w:eastAsia="仿宋" w:cs="仿宋"/>
          <w:spacing w:val="9"/>
          <w:sz w:val="31"/>
          <w:szCs w:val="31"/>
        </w:rPr>
        <w:t>”等以外的收入。主要是按规定动用</w:t>
      </w:r>
      <w:r>
        <w:rPr>
          <w:rFonts w:ascii="仿宋" w:hAnsi="仿宋" w:eastAsia="仿宋" w:cs="仿宋"/>
          <w:spacing w:val="8"/>
          <w:sz w:val="31"/>
          <w:szCs w:val="31"/>
        </w:rPr>
        <w:t>的售房收入、存款利</w:t>
      </w:r>
      <w:r>
        <w:rPr>
          <w:rFonts w:ascii="仿宋" w:hAnsi="仿宋" w:eastAsia="仿宋" w:cs="仿宋"/>
          <w:sz w:val="31"/>
          <w:szCs w:val="31"/>
        </w:rPr>
        <w:t>息收入等。</w:t>
      </w:r>
    </w:p>
    <w:p w14:paraId="7E6B3C05">
      <w:pPr>
        <w:spacing w:before="279" w:line="357" w:lineRule="auto"/>
        <w:ind w:left="28" w:right="2" w:firstLine="711"/>
        <w:rPr>
          <w:rFonts w:ascii="仿宋" w:hAnsi="仿宋" w:eastAsia="仿宋" w:cs="仿宋"/>
          <w:sz w:val="31"/>
          <w:szCs w:val="31"/>
        </w:rPr>
      </w:pPr>
      <w:r>
        <w:rPr>
          <w:rFonts w:ascii="仿宋" w:hAnsi="仿宋" w:eastAsia="仿宋" w:cs="仿宋"/>
          <w:spacing w:val="9"/>
          <w:sz w:val="31"/>
          <w:szCs w:val="31"/>
        </w:rPr>
        <w:t>五、用事业基金弥补收支差额：指事业单位在当年的“财政拨</w:t>
      </w:r>
      <w:r>
        <w:rPr>
          <w:rFonts w:ascii="仿宋" w:hAnsi="仿宋" w:eastAsia="仿宋" w:cs="仿宋"/>
          <w:spacing w:val="3"/>
          <w:sz w:val="31"/>
          <w:szCs w:val="31"/>
        </w:rPr>
        <w:t>款收入</w:t>
      </w:r>
      <w:r>
        <w:rPr>
          <w:rFonts w:ascii="仿宋" w:hAnsi="仿宋" w:eastAsia="仿宋" w:cs="仿宋"/>
          <w:spacing w:val="-100"/>
          <w:sz w:val="31"/>
          <w:szCs w:val="31"/>
        </w:rPr>
        <w:t xml:space="preserve"> </w:t>
      </w:r>
      <w:r>
        <w:rPr>
          <w:rFonts w:ascii="仿宋" w:hAnsi="仿宋" w:eastAsia="仿宋" w:cs="仿宋"/>
          <w:spacing w:val="3"/>
          <w:sz w:val="31"/>
          <w:szCs w:val="31"/>
        </w:rPr>
        <w:t>”、“事业收入</w:t>
      </w:r>
      <w:r>
        <w:rPr>
          <w:rFonts w:ascii="仿宋" w:hAnsi="仿宋" w:eastAsia="仿宋" w:cs="仿宋"/>
          <w:spacing w:val="-112"/>
          <w:sz w:val="31"/>
          <w:szCs w:val="31"/>
        </w:rPr>
        <w:t xml:space="preserve"> </w:t>
      </w:r>
      <w:r>
        <w:rPr>
          <w:rFonts w:ascii="仿宋" w:hAnsi="仿宋" w:eastAsia="仿宋" w:cs="仿宋"/>
          <w:spacing w:val="3"/>
          <w:sz w:val="31"/>
          <w:szCs w:val="31"/>
        </w:rPr>
        <w:t>”、“经营收入</w:t>
      </w:r>
      <w:r>
        <w:rPr>
          <w:rFonts w:ascii="仿宋" w:hAnsi="仿宋" w:eastAsia="仿宋" w:cs="仿宋"/>
          <w:spacing w:val="-110"/>
          <w:sz w:val="31"/>
          <w:szCs w:val="31"/>
        </w:rPr>
        <w:t xml:space="preserve"> </w:t>
      </w:r>
      <w:r>
        <w:rPr>
          <w:rFonts w:ascii="仿宋" w:hAnsi="仿宋" w:eastAsia="仿宋" w:cs="仿宋"/>
          <w:spacing w:val="3"/>
          <w:sz w:val="31"/>
          <w:szCs w:val="31"/>
        </w:rPr>
        <w:t>”、“其他收入</w:t>
      </w:r>
      <w:r>
        <w:rPr>
          <w:rFonts w:ascii="仿宋" w:hAnsi="仿宋" w:eastAsia="仿宋" w:cs="仿宋"/>
          <w:spacing w:val="-112"/>
          <w:sz w:val="31"/>
          <w:szCs w:val="31"/>
        </w:rPr>
        <w:t xml:space="preserve"> </w:t>
      </w:r>
      <w:r>
        <w:rPr>
          <w:rFonts w:ascii="仿宋" w:hAnsi="仿宋" w:eastAsia="仿宋" w:cs="仿宋"/>
          <w:spacing w:val="3"/>
          <w:sz w:val="31"/>
          <w:szCs w:val="31"/>
        </w:rPr>
        <w:t>”不足以安排</w:t>
      </w:r>
    </w:p>
    <w:p w14:paraId="4A23129B">
      <w:pPr>
        <w:spacing w:line="357" w:lineRule="auto"/>
        <w:rPr>
          <w:rFonts w:ascii="仿宋" w:hAnsi="仿宋" w:eastAsia="仿宋" w:cs="仿宋"/>
          <w:sz w:val="31"/>
          <w:szCs w:val="31"/>
        </w:rPr>
        <w:sectPr>
          <w:pgSz w:w="11915" w:h="16840"/>
          <w:pgMar w:top="400" w:right="1180" w:bottom="0" w:left="1127" w:header="0" w:footer="0" w:gutter="0"/>
          <w:cols w:space="720" w:num="1"/>
        </w:sectPr>
      </w:pPr>
    </w:p>
    <w:p w14:paraId="65B10F70">
      <w:pPr>
        <w:pStyle w:val="2"/>
        <w:spacing w:line="278" w:lineRule="auto"/>
      </w:pPr>
    </w:p>
    <w:p w14:paraId="735636F0">
      <w:pPr>
        <w:pStyle w:val="2"/>
        <w:spacing w:line="278" w:lineRule="auto"/>
      </w:pPr>
    </w:p>
    <w:p w14:paraId="1A888DF4">
      <w:pPr>
        <w:pStyle w:val="2"/>
        <w:spacing w:line="278" w:lineRule="auto"/>
      </w:pPr>
    </w:p>
    <w:p w14:paraId="759F841B">
      <w:pPr>
        <w:spacing w:before="101" w:line="358" w:lineRule="auto"/>
        <w:ind w:firstLine="33"/>
        <w:jc w:val="both"/>
        <w:rPr>
          <w:rFonts w:ascii="仿宋" w:hAnsi="仿宋" w:eastAsia="仿宋" w:cs="仿宋"/>
          <w:sz w:val="31"/>
          <w:szCs w:val="31"/>
        </w:rPr>
      </w:pPr>
      <w:r>
        <w:rPr>
          <w:rFonts w:ascii="仿宋" w:hAnsi="仿宋" w:eastAsia="仿宋" w:cs="仿宋"/>
          <w:spacing w:val="8"/>
          <w:sz w:val="31"/>
          <w:szCs w:val="31"/>
        </w:rPr>
        <w:t>当年支出的情况下，使用以前年度积累的事业基金（事业单位当年收</w:t>
      </w:r>
      <w:r>
        <w:rPr>
          <w:rFonts w:ascii="仿宋" w:hAnsi="仿宋" w:eastAsia="仿宋" w:cs="仿宋"/>
          <w:spacing w:val="9"/>
          <w:sz w:val="31"/>
          <w:szCs w:val="31"/>
        </w:rPr>
        <w:t>支相抵后按国家规定提取、用于弥补以后年度收支差额的基金）弥补</w:t>
      </w:r>
      <w:r>
        <w:rPr>
          <w:rFonts w:ascii="仿宋" w:hAnsi="仿宋" w:eastAsia="仿宋" w:cs="仿宋"/>
          <w:spacing w:val="7"/>
          <w:sz w:val="31"/>
          <w:szCs w:val="31"/>
        </w:rPr>
        <w:t>本年度收支缺口的资金。</w:t>
      </w:r>
    </w:p>
    <w:p w14:paraId="14BFC14D">
      <w:pPr>
        <w:spacing w:before="278" w:line="358" w:lineRule="auto"/>
        <w:ind w:left="8" w:right="254" w:firstLine="699"/>
        <w:rPr>
          <w:rFonts w:ascii="仿宋" w:hAnsi="仿宋" w:eastAsia="仿宋" w:cs="仿宋"/>
          <w:sz w:val="31"/>
          <w:szCs w:val="31"/>
        </w:rPr>
      </w:pPr>
      <w:r>
        <w:rPr>
          <w:rFonts w:ascii="仿宋" w:hAnsi="仿宋" w:eastAsia="仿宋" w:cs="仿宋"/>
          <w:spacing w:val="9"/>
          <w:sz w:val="31"/>
          <w:szCs w:val="31"/>
        </w:rPr>
        <w:t>六、年初结转和结余：指以前年度尚未完成、结转到本年按有</w:t>
      </w:r>
      <w:r>
        <w:rPr>
          <w:rFonts w:ascii="仿宋" w:hAnsi="仿宋" w:eastAsia="仿宋" w:cs="仿宋"/>
          <w:spacing w:val="6"/>
          <w:sz w:val="31"/>
          <w:szCs w:val="31"/>
        </w:rPr>
        <w:t>关规定继续使用的资金。</w:t>
      </w:r>
    </w:p>
    <w:p w14:paraId="7DF99B23">
      <w:pPr>
        <w:spacing w:before="276" w:line="358" w:lineRule="auto"/>
        <w:ind w:firstLine="647"/>
        <w:rPr>
          <w:rFonts w:ascii="仿宋" w:hAnsi="仿宋" w:eastAsia="仿宋" w:cs="仿宋"/>
          <w:sz w:val="31"/>
          <w:szCs w:val="31"/>
        </w:rPr>
      </w:pPr>
      <w:r>
        <w:rPr>
          <w:rFonts w:ascii="仿宋" w:hAnsi="仿宋" w:eastAsia="仿宋" w:cs="仿宋"/>
          <w:spacing w:val="9"/>
          <w:sz w:val="31"/>
          <w:szCs w:val="31"/>
        </w:rPr>
        <w:t>七、结余分配：指事业单位按规定提取的职工福利基金、事</w:t>
      </w:r>
      <w:r>
        <w:rPr>
          <w:rFonts w:ascii="仿宋" w:hAnsi="仿宋" w:eastAsia="仿宋" w:cs="仿宋"/>
          <w:spacing w:val="8"/>
          <w:sz w:val="31"/>
          <w:szCs w:val="31"/>
        </w:rPr>
        <w:t>业基</w:t>
      </w:r>
      <w:r>
        <w:rPr>
          <w:rFonts w:ascii="仿宋" w:hAnsi="仿宋" w:eastAsia="仿宋" w:cs="仿宋"/>
          <w:spacing w:val="9"/>
          <w:sz w:val="31"/>
          <w:szCs w:val="31"/>
        </w:rPr>
        <w:t>金和缴纳的所得税，以及建设单位按规定应交回的基本建设竣工项目</w:t>
      </w:r>
      <w:r>
        <w:rPr>
          <w:rFonts w:ascii="仿宋" w:hAnsi="仿宋" w:eastAsia="仿宋" w:cs="仿宋"/>
          <w:spacing w:val="3"/>
          <w:sz w:val="31"/>
          <w:szCs w:val="31"/>
        </w:rPr>
        <w:t>结余资金。</w:t>
      </w:r>
    </w:p>
    <w:p w14:paraId="55B60E10">
      <w:pPr>
        <w:spacing w:before="278" w:line="358" w:lineRule="auto"/>
        <w:ind w:firstLine="639"/>
        <w:rPr>
          <w:rFonts w:ascii="仿宋" w:hAnsi="仿宋" w:eastAsia="仿宋" w:cs="仿宋"/>
          <w:sz w:val="31"/>
          <w:szCs w:val="31"/>
        </w:rPr>
      </w:pPr>
      <w:r>
        <w:rPr>
          <w:rFonts w:ascii="仿宋" w:hAnsi="仿宋" w:eastAsia="仿宋" w:cs="仿宋"/>
          <w:spacing w:val="9"/>
          <w:sz w:val="31"/>
          <w:szCs w:val="31"/>
        </w:rPr>
        <w:t>八、年末结转和结余：指本年度或以前年度预算安排、因客观条件发生变化无法按原计划实施，需延迟到以后年度按有关规定继续使</w:t>
      </w:r>
      <w:r>
        <w:rPr>
          <w:rFonts w:ascii="仿宋" w:hAnsi="仿宋" w:eastAsia="仿宋" w:cs="仿宋"/>
          <w:spacing w:val="3"/>
          <w:sz w:val="31"/>
          <w:szCs w:val="31"/>
        </w:rPr>
        <w:t>用的资金。</w:t>
      </w:r>
    </w:p>
    <w:p w14:paraId="630C4A91">
      <w:pPr>
        <w:spacing w:before="277" w:line="358" w:lineRule="auto"/>
        <w:ind w:left="18" w:firstLine="633"/>
        <w:rPr>
          <w:rFonts w:ascii="仿宋" w:hAnsi="仿宋" w:eastAsia="仿宋" w:cs="仿宋"/>
          <w:sz w:val="31"/>
          <w:szCs w:val="31"/>
        </w:rPr>
      </w:pPr>
      <w:r>
        <w:rPr>
          <w:rFonts w:ascii="仿宋" w:hAnsi="仿宋" w:eastAsia="仿宋" w:cs="仿宋"/>
          <w:spacing w:val="9"/>
          <w:sz w:val="31"/>
          <w:szCs w:val="31"/>
        </w:rPr>
        <w:t>九、基本支出：指为保障机构正常运转、完成日</w:t>
      </w:r>
      <w:r>
        <w:rPr>
          <w:rFonts w:ascii="仿宋" w:hAnsi="仿宋" w:eastAsia="仿宋" w:cs="仿宋"/>
          <w:spacing w:val="8"/>
          <w:sz w:val="31"/>
          <w:szCs w:val="31"/>
        </w:rPr>
        <w:t>常工作任务而发</w:t>
      </w:r>
      <w:r>
        <w:rPr>
          <w:rFonts w:ascii="仿宋" w:hAnsi="仿宋" w:eastAsia="仿宋" w:cs="仿宋"/>
          <w:spacing w:val="5"/>
          <w:sz w:val="31"/>
          <w:szCs w:val="31"/>
        </w:rPr>
        <w:t>生的人员支出和公用支出。</w:t>
      </w:r>
    </w:p>
    <w:p w14:paraId="03F81599">
      <w:pPr>
        <w:spacing w:before="274" w:line="358" w:lineRule="auto"/>
        <w:ind w:left="1" w:firstLine="648"/>
        <w:rPr>
          <w:rFonts w:ascii="仿宋" w:hAnsi="仿宋" w:eastAsia="仿宋" w:cs="仿宋"/>
          <w:sz w:val="31"/>
          <w:szCs w:val="31"/>
        </w:rPr>
      </w:pPr>
      <w:r>
        <w:rPr>
          <w:rFonts w:ascii="仿宋" w:hAnsi="仿宋" w:eastAsia="仿宋" w:cs="仿宋"/>
          <w:spacing w:val="9"/>
          <w:sz w:val="31"/>
          <w:szCs w:val="31"/>
        </w:rPr>
        <w:t>十、项目支出：指在基本支出之外为完成特定行政任</w:t>
      </w:r>
      <w:r>
        <w:rPr>
          <w:rFonts w:ascii="仿宋" w:hAnsi="仿宋" w:eastAsia="仿宋" w:cs="仿宋"/>
          <w:spacing w:val="8"/>
          <w:sz w:val="31"/>
          <w:szCs w:val="31"/>
        </w:rPr>
        <w:t>务和事业发</w:t>
      </w:r>
      <w:r>
        <w:rPr>
          <w:rFonts w:ascii="仿宋" w:hAnsi="仿宋" w:eastAsia="仿宋" w:cs="仿宋"/>
          <w:spacing w:val="6"/>
          <w:sz w:val="31"/>
          <w:szCs w:val="31"/>
        </w:rPr>
        <w:t>展目标所发生的支出。</w:t>
      </w:r>
    </w:p>
    <w:p w14:paraId="14CC3E10">
      <w:pPr>
        <w:spacing w:before="281" w:line="357" w:lineRule="auto"/>
        <w:ind w:firstLine="649"/>
        <w:rPr>
          <w:rFonts w:ascii="仿宋" w:hAnsi="仿宋" w:eastAsia="仿宋" w:cs="仿宋"/>
          <w:sz w:val="31"/>
          <w:szCs w:val="31"/>
        </w:rPr>
      </w:pPr>
      <w:r>
        <w:rPr>
          <w:rFonts w:ascii="仿宋" w:hAnsi="仿宋" w:eastAsia="仿宋" w:cs="仿宋"/>
          <w:spacing w:val="9"/>
          <w:sz w:val="31"/>
          <w:szCs w:val="31"/>
        </w:rPr>
        <w:t>十一、经营支出：指事业单位在专业业务活动及其辅</w:t>
      </w:r>
      <w:r>
        <w:rPr>
          <w:rFonts w:ascii="仿宋" w:hAnsi="仿宋" w:eastAsia="仿宋" w:cs="仿宋"/>
          <w:spacing w:val="8"/>
          <w:sz w:val="31"/>
          <w:szCs w:val="31"/>
        </w:rPr>
        <w:t>助活动之外开展非独立核算经营活动发生的支出。</w:t>
      </w:r>
    </w:p>
    <w:p w14:paraId="3BE88564">
      <w:pPr>
        <w:spacing w:before="280" w:line="227" w:lineRule="auto"/>
        <w:ind w:left="649"/>
        <w:rPr>
          <w:rFonts w:ascii="仿宋" w:hAnsi="仿宋" w:eastAsia="仿宋" w:cs="仿宋"/>
          <w:sz w:val="31"/>
          <w:szCs w:val="31"/>
        </w:rPr>
      </w:pPr>
      <w:r>
        <w:rPr>
          <w:rFonts w:ascii="仿宋" w:hAnsi="仿宋" w:eastAsia="仿宋" w:cs="仿宋"/>
          <w:spacing w:val="6"/>
          <w:sz w:val="31"/>
          <w:szCs w:val="31"/>
        </w:rPr>
        <w:t>十二、“三公</w:t>
      </w:r>
      <w:r>
        <w:rPr>
          <w:rFonts w:ascii="仿宋" w:hAnsi="仿宋" w:eastAsia="仿宋" w:cs="仿宋"/>
          <w:spacing w:val="-110"/>
          <w:sz w:val="31"/>
          <w:szCs w:val="31"/>
        </w:rPr>
        <w:t xml:space="preserve"> </w:t>
      </w:r>
      <w:r>
        <w:rPr>
          <w:rFonts w:ascii="仿宋" w:hAnsi="仿宋" w:eastAsia="仿宋" w:cs="仿宋"/>
          <w:spacing w:val="6"/>
          <w:sz w:val="31"/>
          <w:szCs w:val="31"/>
        </w:rPr>
        <w:t>”经费：纳入市级财政预决算管理的“</w:t>
      </w:r>
      <w:r>
        <w:rPr>
          <w:rFonts w:ascii="仿宋" w:hAnsi="仿宋" w:eastAsia="仿宋" w:cs="仿宋"/>
          <w:spacing w:val="5"/>
          <w:sz w:val="31"/>
          <w:szCs w:val="31"/>
        </w:rPr>
        <w:t>三公</w:t>
      </w:r>
      <w:r>
        <w:rPr>
          <w:rFonts w:ascii="仿宋" w:hAnsi="仿宋" w:eastAsia="仿宋" w:cs="仿宋"/>
          <w:spacing w:val="-110"/>
          <w:sz w:val="31"/>
          <w:szCs w:val="31"/>
        </w:rPr>
        <w:t xml:space="preserve"> </w:t>
      </w:r>
      <w:r>
        <w:rPr>
          <w:rFonts w:ascii="仿宋" w:hAnsi="仿宋" w:eastAsia="仿宋" w:cs="仿宋"/>
          <w:spacing w:val="5"/>
          <w:sz w:val="31"/>
          <w:szCs w:val="31"/>
        </w:rPr>
        <w:t>”经</w:t>
      </w:r>
    </w:p>
    <w:p w14:paraId="2BF1634B">
      <w:pPr>
        <w:spacing w:before="221" w:line="357" w:lineRule="auto"/>
        <w:ind w:left="1" w:firstLine="8"/>
        <w:rPr>
          <w:rFonts w:ascii="仿宋" w:hAnsi="仿宋" w:eastAsia="仿宋" w:cs="仿宋"/>
          <w:sz w:val="31"/>
          <w:szCs w:val="31"/>
        </w:rPr>
      </w:pPr>
      <w:r>
        <w:rPr>
          <w:rFonts w:ascii="仿宋" w:hAnsi="仿宋" w:eastAsia="仿宋" w:cs="仿宋"/>
          <w:spacing w:val="9"/>
          <w:sz w:val="31"/>
          <w:szCs w:val="31"/>
        </w:rPr>
        <w:t>费，是指市级部门用财政拨款安排的因公出国（境）费、公务</w:t>
      </w:r>
      <w:r>
        <w:rPr>
          <w:rFonts w:ascii="仿宋" w:hAnsi="仿宋" w:eastAsia="仿宋" w:cs="仿宋"/>
          <w:spacing w:val="8"/>
          <w:sz w:val="31"/>
          <w:szCs w:val="31"/>
        </w:rPr>
        <w:t>用车购</w:t>
      </w:r>
      <w:r>
        <w:rPr>
          <w:rFonts w:ascii="仿宋" w:hAnsi="仿宋" w:eastAsia="仿宋" w:cs="仿宋"/>
          <w:spacing w:val="9"/>
          <w:sz w:val="31"/>
          <w:szCs w:val="31"/>
        </w:rPr>
        <w:t>置及运行费和公务接待费。其中，因公出国（境）费反映单位公务出</w:t>
      </w:r>
      <w:r>
        <w:rPr>
          <w:rFonts w:ascii="仿宋" w:hAnsi="仿宋" w:eastAsia="仿宋" w:cs="仿宋"/>
          <w:spacing w:val="7"/>
          <w:sz w:val="31"/>
          <w:szCs w:val="31"/>
        </w:rPr>
        <w:t>国（境）的国际旅费、</w:t>
      </w:r>
      <w:r>
        <w:rPr>
          <w:rFonts w:ascii="仿宋" w:hAnsi="仿宋" w:eastAsia="仿宋" w:cs="仿宋"/>
          <w:spacing w:val="-92"/>
          <w:sz w:val="31"/>
          <w:szCs w:val="31"/>
        </w:rPr>
        <w:t xml:space="preserve"> </w:t>
      </w:r>
      <w:r>
        <w:rPr>
          <w:rFonts w:ascii="仿宋" w:hAnsi="仿宋" w:eastAsia="仿宋" w:cs="仿宋"/>
          <w:spacing w:val="7"/>
          <w:sz w:val="31"/>
          <w:szCs w:val="31"/>
        </w:rPr>
        <w:t>国外城市间交通费、住宿费、伙食费、</w:t>
      </w:r>
      <w:r>
        <w:rPr>
          <w:rFonts w:ascii="仿宋" w:hAnsi="仿宋" w:eastAsia="仿宋" w:cs="仿宋"/>
          <w:spacing w:val="6"/>
          <w:sz w:val="31"/>
          <w:szCs w:val="31"/>
        </w:rPr>
        <w:t>培训</w:t>
      </w:r>
    </w:p>
    <w:p w14:paraId="52E930A9">
      <w:pPr>
        <w:spacing w:line="357" w:lineRule="auto"/>
        <w:rPr>
          <w:rFonts w:ascii="仿宋" w:hAnsi="仿宋" w:eastAsia="仿宋" w:cs="仿宋"/>
          <w:sz w:val="31"/>
          <w:szCs w:val="31"/>
        </w:rPr>
        <w:sectPr>
          <w:pgSz w:w="11915" w:h="16840"/>
          <w:pgMar w:top="400" w:right="1180" w:bottom="0" w:left="1156" w:header="0" w:footer="0" w:gutter="0"/>
          <w:cols w:space="720" w:num="1"/>
        </w:sectPr>
      </w:pPr>
    </w:p>
    <w:p w14:paraId="49503054">
      <w:pPr>
        <w:pStyle w:val="2"/>
        <w:spacing w:line="279" w:lineRule="auto"/>
      </w:pPr>
    </w:p>
    <w:p w14:paraId="3C97120A">
      <w:pPr>
        <w:pStyle w:val="2"/>
        <w:spacing w:line="279" w:lineRule="auto"/>
      </w:pPr>
    </w:p>
    <w:p w14:paraId="113D8AD6">
      <w:pPr>
        <w:pStyle w:val="2"/>
        <w:spacing w:line="280" w:lineRule="auto"/>
      </w:pPr>
    </w:p>
    <w:p w14:paraId="2FEA8D7F">
      <w:pPr>
        <w:spacing w:before="101" w:line="357" w:lineRule="auto"/>
        <w:ind w:left="1" w:right="36" w:firstLine="8"/>
        <w:rPr>
          <w:rFonts w:ascii="仿宋" w:hAnsi="仿宋" w:eastAsia="仿宋" w:cs="仿宋"/>
          <w:sz w:val="31"/>
          <w:szCs w:val="31"/>
        </w:rPr>
      </w:pPr>
      <w:r>
        <w:rPr>
          <w:rFonts w:ascii="仿宋" w:hAnsi="仿宋" w:eastAsia="仿宋" w:cs="仿宋"/>
          <w:spacing w:val="9"/>
          <w:sz w:val="31"/>
          <w:szCs w:val="31"/>
        </w:rPr>
        <w:t>费、公杂费等支出；公务用车购置及运行费反映单位公务用车</w:t>
      </w:r>
      <w:r>
        <w:rPr>
          <w:rFonts w:ascii="仿宋" w:hAnsi="仿宋" w:eastAsia="仿宋" w:cs="仿宋"/>
          <w:spacing w:val="8"/>
          <w:sz w:val="31"/>
          <w:szCs w:val="31"/>
        </w:rPr>
        <w:t>车辆购</w:t>
      </w:r>
      <w:r>
        <w:rPr>
          <w:rFonts w:ascii="仿宋" w:hAnsi="仿宋" w:eastAsia="仿宋" w:cs="仿宋"/>
          <w:spacing w:val="9"/>
          <w:sz w:val="31"/>
          <w:szCs w:val="31"/>
        </w:rPr>
        <w:t>置支出（含车辆购置税）及租用费、燃料费、维修费、过路过桥费、保险费、安全奖励费用等支出；公务接待费反映单位按规定开支的各</w:t>
      </w:r>
      <w:r>
        <w:rPr>
          <w:rFonts w:ascii="仿宋" w:hAnsi="仿宋" w:eastAsia="仿宋" w:cs="仿宋"/>
          <w:spacing w:val="7"/>
          <w:sz w:val="31"/>
          <w:szCs w:val="31"/>
        </w:rPr>
        <w:t>类公务接待（含外宾接待）支出。</w:t>
      </w:r>
    </w:p>
    <w:p w14:paraId="110DEE4C">
      <w:pPr>
        <w:spacing w:before="281" w:line="357" w:lineRule="auto"/>
        <w:ind w:firstLine="366"/>
        <w:rPr>
          <w:rFonts w:ascii="仿宋" w:hAnsi="仿宋" w:eastAsia="仿宋" w:cs="仿宋"/>
          <w:sz w:val="31"/>
          <w:szCs w:val="31"/>
        </w:rPr>
      </w:pPr>
      <w:r>
        <w:rPr>
          <w:rFonts w:ascii="仿宋" w:hAnsi="仿宋" w:eastAsia="仿宋" w:cs="仿宋"/>
          <w:spacing w:val="9"/>
          <w:sz w:val="31"/>
          <w:szCs w:val="31"/>
        </w:rPr>
        <w:t>十三、机关运行经费：为保障行政单位（含参照公务员</w:t>
      </w:r>
      <w:r>
        <w:rPr>
          <w:rFonts w:ascii="仿宋" w:hAnsi="仿宋" w:eastAsia="仿宋" w:cs="仿宋"/>
          <w:spacing w:val="8"/>
          <w:sz w:val="31"/>
          <w:szCs w:val="31"/>
        </w:rPr>
        <w:t>法管理的事</w:t>
      </w:r>
      <w:r>
        <w:rPr>
          <w:rFonts w:ascii="仿宋" w:hAnsi="仿宋" w:eastAsia="仿宋" w:cs="仿宋"/>
          <w:spacing w:val="10"/>
          <w:sz w:val="31"/>
          <w:szCs w:val="31"/>
        </w:rPr>
        <w:t>业单位）运行用于购买货物和服务的各项资金，包括办公及印刷费、</w:t>
      </w:r>
      <w:r>
        <w:rPr>
          <w:rFonts w:ascii="仿宋" w:hAnsi="仿宋" w:eastAsia="仿宋" w:cs="仿宋"/>
          <w:spacing w:val="6"/>
          <w:sz w:val="31"/>
          <w:szCs w:val="31"/>
        </w:rPr>
        <w:t>邮电费、差旅费、会议费、福利费、</w:t>
      </w:r>
      <w:r>
        <w:rPr>
          <w:rFonts w:ascii="仿宋" w:hAnsi="仿宋" w:eastAsia="仿宋" w:cs="仿宋"/>
          <w:spacing w:val="-58"/>
          <w:sz w:val="31"/>
          <w:szCs w:val="31"/>
        </w:rPr>
        <w:t xml:space="preserve"> </w:t>
      </w:r>
      <w:r>
        <w:rPr>
          <w:rFonts w:ascii="仿宋" w:hAnsi="仿宋" w:eastAsia="仿宋" w:cs="仿宋"/>
          <w:spacing w:val="6"/>
          <w:sz w:val="31"/>
          <w:szCs w:val="31"/>
        </w:rPr>
        <w:t>日常维修费、专用材料及一般设</w:t>
      </w:r>
      <w:r>
        <w:rPr>
          <w:rFonts w:ascii="仿宋" w:hAnsi="仿宋" w:eastAsia="仿宋" w:cs="仿宋"/>
          <w:spacing w:val="9"/>
          <w:sz w:val="31"/>
          <w:szCs w:val="31"/>
        </w:rPr>
        <w:t>备购置费、办公用房水电费、办公用房取暖费、办公用房物业管理</w:t>
      </w:r>
    </w:p>
    <w:p w14:paraId="6ACBF75A">
      <w:pPr>
        <w:spacing w:line="225" w:lineRule="auto"/>
        <w:ind w:left="10"/>
        <w:rPr>
          <w:rFonts w:ascii="仿宋" w:hAnsi="仿宋" w:eastAsia="仿宋" w:cs="仿宋"/>
          <w:sz w:val="31"/>
          <w:szCs w:val="31"/>
        </w:rPr>
      </w:pPr>
      <w:r>
        <w:rPr>
          <w:rFonts w:ascii="仿宋" w:hAnsi="仿宋" w:eastAsia="仿宋" w:cs="仿宋"/>
          <w:spacing w:val="7"/>
          <w:sz w:val="31"/>
          <w:szCs w:val="31"/>
        </w:rPr>
        <w:t>费、公务用车运行维护费以及其他费用。</w:t>
      </w:r>
    </w:p>
    <w:sectPr>
      <w:pgSz w:w="11915" w:h="16840"/>
      <w:pgMar w:top="400" w:right="1144" w:bottom="0" w:left="1156" w:header="0" w:footer="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5"/>
      <w:tblW w:w="9655" w:type="dxa"/>
      <w:tblInd w:w="1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39"/>
      <w:gridCol w:w="2747"/>
      <w:gridCol w:w="1177"/>
      <w:gridCol w:w="1097"/>
      <w:gridCol w:w="578"/>
      <w:gridCol w:w="499"/>
      <w:gridCol w:w="375"/>
      <w:gridCol w:w="878"/>
      <w:gridCol w:w="1165"/>
    </w:tblGrid>
    <w:tr w14:paraId="4135275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2" w:hRule="atLeast"/>
      </w:trPr>
      <w:tc>
        <w:tcPr>
          <w:tcW w:w="1139" w:type="dxa"/>
          <w:tcBorders>
            <w:top w:val="nil"/>
            <w:left w:val="single" w:color="000000" w:sz="10" w:space="0"/>
            <w:bottom w:val="single" w:color="000000" w:sz="10" w:space="0"/>
          </w:tcBorders>
          <w:vAlign w:val="top"/>
        </w:tcPr>
        <w:p w14:paraId="4C88DE7F">
          <w:pPr>
            <w:pStyle w:val="6"/>
            <w:spacing w:before="76" w:line="235" w:lineRule="auto"/>
            <w:ind w:left="106"/>
            <w:rPr>
              <w:sz w:val="16"/>
              <w:szCs w:val="16"/>
            </w:rPr>
          </w:pPr>
          <w:r>
            <w:rPr>
              <w:spacing w:val="-1"/>
              <w:sz w:val="16"/>
              <w:szCs w:val="16"/>
            </w:rPr>
            <w:t>2299901</w:t>
          </w:r>
        </w:p>
      </w:tc>
      <w:tc>
        <w:tcPr>
          <w:tcW w:w="2747" w:type="dxa"/>
          <w:tcBorders>
            <w:top w:val="nil"/>
            <w:bottom w:val="single" w:color="000000" w:sz="10" w:space="0"/>
          </w:tcBorders>
          <w:shd w:val="clear" w:color="auto" w:fill="CCFFFF"/>
          <w:vAlign w:val="top"/>
        </w:tcPr>
        <w:p w14:paraId="4E8129A1">
          <w:pPr>
            <w:pStyle w:val="6"/>
            <w:spacing w:before="75" w:line="216" w:lineRule="auto"/>
            <w:ind w:left="262"/>
            <w:rPr>
              <w:sz w:val="16"/>
              <w:szCs w:val="16"/>
            </w:rPr>
          </w:pPr>
          <w:r>
            <w:rPr>
              <w:spacing w:val="-2"/>
              <w:sz w:val="16"/>
              <w:szCs w:val="16"/>
            </w:rPr>
            <w:t>其他支出</w:t>
          </w:r>
        </w:p>
      </w:tc>
      <w:tc>
        <w:tcPr>
          <w:tcW w:w="1177" w:type="dxa"/>
          <w:tcBorders>
            <w:top w:val="nil"/>
            <w:bottom w:val="single" w:color="000000" w:sz="10" w:space="0"/>
          </w:tcBorders>
          <w:shd w:val="clear" w:color="auto" w:fill="00FF00"/>
          <w:vAlign w:val="top"/>
        </w:tcPr>
        <w:p w14:paraId="61CF3869">
          <w:pPr>
            <w:pStyle w:val="6"/>
            <w:spacing w:before="76" w:line="234" w:lineRule="auto"/>
            <w:ind w:left="676"/>
            <w:rPr>
              <w:sz w:val="16"/>
              <w:szCs w:val="16"/>
            </w:rPr>
          </w:pPr>
          <w:r>
            <w:rPr>
              <w:spacing w:val="-2"/>
              <w:sz w:val="16"/>
              <w:szCs w:val="16"/>
            </w:rPr>
            <w:t>50.00</w:t>
          </w:r>
        </w:p>
      </w:tc>
      <w:tc>
        <w:tcPr>
          <w:tcW w:w="1097" w:type="dxa"/>
          <w:tcBorders>
            <w:top w:val="nil"/>
            <w:bottom w:val="single" w:color="000000" w:sz="10" w:space="0"/>
          </w:tcBorders>
          <w:shd w:val="clear" w:color="auto" w:fill="00FF00"/>
          <w:vAlign w:val="top"/>
        </w:tcPr>
        <w:p w14:paraId="4E2C8A5A">
          <w:pPr>
            <w:pStyle w:val="6"/>
            <w:spacing w:before="76" w:line="234" w:lineRule="auto"/>
            <w:ind w:left="600"/>
            <w:rPr>
              <w:sz w:val="16"/>
              <w:szCs w:val="16"/>
            </w:rPr>
          </w:pPr>
          <w:r>
            <w:rPr>
              <w:spacing w:val="-2"/>
              <w:sz w:val="16"/>
              <w:szCs w:val="16"/>
            </w:rPr>
            <w:t>50.00</w:t>
          </w:r>
        </w:p>
      </w:tc>
      <w:tc>
        <w:tcPr>
          <w:tcW w:w="578" w:type="dxa"/>
          <w:tcBorders>
            <w:top w:val="nil"/>
            <w:bottom w:val="single" w:color="000000" w:sz="10" w:space="0"/>
          </w:tcBorders>
          <w:shd w:val="clear" w:color="auto" w:fill="00FF00"/>
          <w:vAlign w:val="top"/>
        </w:tcPr>
        <w:p w14:paraId="30BE6160">
          <w:pPr>
            <w:rPr>
              <w:rFonts w:ascii="Arial"/>
              <w:sz w:val="21"/>
            </w:rPr>
          </w:pPr>
        </w:p>
      </w:tc>
      <w:tc>
        <w:tcPr>
          <w:tcW w:w="499" w:type="dxa"/>
          <w:tcBorders>
            <w:top w:val="nil"/>
            <w:bottom w:val="single" w:color="000000" w:sz="10" w:space="0"/>
          </w:tcBorders>
          <w:shd w:val="clear" w:color="auto" w:fill="00FF00"/>
          <w:vAlign w:val="top"/>
        </w:tcPr>
        <w:p w14:paraId="2407F466">
          <w:pPr>
            <w:rPr>
              <w:rFonts w:ascii="Arial"/>
              <w:sz w:val="21"/>
            </w:rPr>
          </w:pPr>
        </w:p>
      </w:tc>
      <w:tc>
        <w:tcPr>
          <w:tcW w:w="375" w:type="dxa"/>
          <w:tcBorders>
            <w:top w:val="nil"/>
            <w:bottom w:val="single" w:color="000000" w:sz="10" w:space="0"/>
          </w:tcBorders>
          <w:shd w:val="clear" w:color="auto" w:fill="00FF00"/>
          <w:vAlign w:val="top"/>
        </w:tcPr>
        <w:p w14:paraId="2F81B9C7">
          <w:pPr>
            <w:rPr>
              <w:rFonts w:ascii="Arial"/>
              <w:sz w:val="21"/>
            </w:rPr>
          </w:pPr>
        </w:p>
      </w:tc>
      <w:tc>
        <w:tcPr>
          <w:tcW w:w="878" w:type="dxa"/>
          <w:tcBorders>
            <w:top w:val="nil"/>
            <w:bottom w:val="single" w:color="000000" w:sz="10" w:space="0"/>
          </w:tcBorders>
          <w:shd w:val="clear" w:color="auto" w:fill="00FF00"/>
          <w:vAlign w:val="top"/>
        </w:tcPr>
        <w:p w14:paraId="78635C9C">
          <w:pPr>
            <w:rPr>
              <w:rFonts w:ascii="Arial"/>
              <w:sz w:val="21"/>
            </w:rPr>
          </w:pPr>
        </w:p>
      </w:tc>
      <w:tc>
        <w:tcPr>
          <w:tcW w:w="1165" w:type="dxa"/>
          <w:tcBorders>
            <w:top w:val="nil"/>
            <w:bottom w:val="single" w:color="000000" w:sz="10" w:space="0"/>
            <w:right w:val="single" w:color="000000" w:sz="10" w:space="0"/>
          </w:tcBorders>
          <w:shd w:val="clear" w:color="auto" w:fill="00FF00"/>
          <w:vAlign w:val="top"/>
        </w:tcPr>
        <w:p w14:paraId="01653CDF">
          <w:pPr>
            <w:rPr>
              <w:rFonts w:ascii="Arial"/>
              <w:sz w:val="21"/>
            </w:rPr>
          </w:pPr>
        </w:p>
      </w:tc>
    </w:tr>
  </w:tbl>
  <w:p w14:paraId="78C0BA7B">
    <w:pPr>
      <w:pStyle w:val="2"/>
      <w:spacing w:line="14" w:lineRule="auto"/>
      <w:rPr>
        <w:sz w:val="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559B53">
    <w:pPr>
      <w:pStyle w:val="2"/>
      <w:spacing w:line="14" w:lineRule="auto"/>
      <w:rPr>
        <w:sz w:val="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isplayBackgroundShape w:val="1"/>
  <w:documentProtection w:enforcement="0"/>
  <w:characterSpacingControl w:val="doNotCompress"/>
  <w:footnotePr>
    <w:footnote w:id="0"/>
    <w:footnote w:id="1"/>
  </w:footnotePr>
  <w:endnotePr>
    <w:endnote w:id="0"/>
    <w:endnote w:id="1"/>
  </w:endnotePr>
  <w:compat>
    <w:spaceForUL/>
    <w:ulTrailSpace/>
    <w:useFELayout/>
    <w:compatSetting w:name="compatibilityMode" w:uri="http://schemas.microsoft.com/office/word" w:val="14"/>
  </w:compat>
  <w:rsids>
    <w:rsidRoot w:val="00000000"/>
    <w:rsid w:val="31ED01C2"/>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Body Text"/>
    <w:basedOn w:val="1"/>
    <w:semiHidden/>
    <w:qFormat/>
    <w:uiPriority w:val="0"/>
    <w:rPr>
      <w:rFonts w:ascii="Arial" w:hAnsi="Arial" w:eastAsia="Arial" w:cs="Arial"/>
      <w:sz w:val="21"/>
      <w:szCs w:val="21"/>
      <w:lang w:val="en-US" w:eastAsia="en-US" w:bidi="ar-SA"/>
    </w:rPr>
  </w:style>
  <w:style w:type="table" w:customStyle="1" w:styleId="5">
    <w:name w:val="Table Normal"/>
    <w:semiHidden/>
    <w:unhideWhenUsed/>
    <w:qFormat/>
    <w:uiPriority w:val="0"/>
    <w:tblPr>
      <w:tblCellMar>
        <w:top w:w="0" w:type="dxa"/>
        <w:left w:w="0" w:type="dxa"/>
        <w:bottom w:w="0" w:type="dxa"/>
        <w:right w:w="0" w:type="dxa"/>
      </w:tblCellMar>
    </w:tblPr>
  </w:style>
  <w:style w:type="paragraph" w:customStyle="1" w:styleId="6">
    <w:name w:val="Table Text"/>
    <w:basedOn w:val="1"/>
    <w:semiHidden/>
    <w:qFormat/>
    <w:uiPriority w:val="0"/>
    <w:rPr>
      <w:rFonts w:ascii="宋体" w:hAnsi="宋体" w:eastAsia="宋体" w:cs="宋体"/>
      <w:sz w:val="24"/>
      <w:szCs w:val="24"/>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2.png"/><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2.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customShpInfo spid="_x0000_s1027"/>
    <customShpInfo spid="_x0000_s1028"/>
    <customShpInfo spid="_x0000_s1029"/>
    <customShpInfo spid="_x0000_s1030"/>
    <customShpInfo spid="_x0000_s1031"/>
    <customShpInfo spid="_x0000_s1032"/>
    <customShpInfo spid="_x0000_s1033"/>
    <customShpInfo spid="_x0000_s1034"/>
    <customShpInfo spid="_x0000_s1035"/>
    <customShpInfo spid="_x0000_s1036"/>
    <customShpInfo spid="_x0000_s1037"/>
    <customShpInfo spid="_x0000_s1038"/>
    <customShpInfo spid="_x0000_s1039"/>
    <customShpInfo spid="_x0000_s1040"/>
    <customShpInfo spid="_x0000_s1041"/>
    <customShpInfo spid="_x0000_s1042"/>
    <customShpInfo spid="_x0000_s1043"/>
    <customShpInfo spid="_x0000_s1044"/>
    <customShpInfo spid="_x0000_s1045"/>
    <customShpInfo spid="_x0000_s1046"/>
    <customShpInfo spid="_x0000_s1047"/>
    <customShpInfo spid="_x0000_s1048"/>
    <customShpInfo spid="_x0000_s1049"/>
    <customShpInfo spid="_x0000_s1050"/>
    <customShpInfo spid="_x0000_s1051"/>
    <customShpInfo spid="_x0000_s1052"/>
    <customShpInfo spid="_x0000_s1053"/>
    <customShpInfo spid="_x0000_s1054"/>
    <customShpInfo spid="_x0000_s1055"/>
    <customShpInfo spid="_x0000_s1056"/>
    <customShpInfo spid="_x0000_s1057"/>
    <customShpInfo spid="_x0000_s1058"/>
    <customShpInfo spid="_x0000_s1059"/>
    <customShpInfo spid="_x0000_s1060"/>
    <customShpInfo spid="_x0000_s1061"/>
    <customShpInfo spid="_x0000_s1062"/>
    <customShpInfo spid="_x0000_s1063"/>
    <customShpInfo spid="_x0000_s1064"/>
    <customShpInfo spid="_x0000_s1065"/>
    <customShpInfo spid="_x0000_s1066"/>
    <customShpInfo spid="_x0000_s1067"/>
    <customShpInfo spid="_x0000_s1068"/>
    <customShpInfo spid="_x0000_s1069"/>
    <customShpInfo spid="_x0000_s1070"/>
    <customShpInfo spid="_x0000_s1071"/>
    <customShpInfo spid="_x0000_s1072"/>
    <customShpInfo spid="_x0000_s1073"/>
    <customShpInfo spid="_x0000_s1074"/>
    <customShpInfo spid="_x0000_s1075"/>
    <customShpInfo spid="_x0000_s1076"/>
    <customShpInfo spid="_x0000_s1077"/>
    <customShpInfo spid="_x0000_s1078"/>
    <customShpInfo spid="_x0000_s1079"/>
    <customShpInfo spid="_x0000_s1080"/>
    <customShpInfo spid="_x0000_s1081"/>
    <customShpInfo spid="_x0000_s1082"/>
    <customShpInfo spid="_x0000_s1083"/>
    <customShpInfo spid="_x0000_s1084"/>
    <customShpInfo spid="_x0000_s1085"/>
    <customShpInfo spid="_x0000_s1086"/>
    <customShpInfo spid="_x0000_s1087"/>
    <customShpInfo spid="_x0000_s1088"/>
    <customShpInfo spid="_x0000_s1089"/>
    <customShpInfo spid="_x0000_s1090"/>
    <customShpInfo spid="_x0000_s1091"/>
    <customShpInfo spid="_x0000_s1092"/>
    <customShpInfo spid="_x0000_s1093"/>
    <customShpInfo spid="_x0000_s1094"/>
    <customShpInfo spid="_x0000_s1095"/>
    <customShpInfo spid="_x0000_s1096"/>
    <customShpInfo spid="_x0000_s1097"/>
    <customShpInfo spid="_x0000_s1098"/>
    <customShpInfo spid="_x0000_s1099"/>
    <customShpInfo spid="_x0000_s1100"/>
    <customShpInfo spid="_x0000_s1101"/>
    <customShpInfo spid="_x0000_s1102"/>
    <customShpInfo spid="_x0000_s1103"/>
    <customShpInfo spid="_x0000_s1104"/>
    <customShpInfo spid="_x0000_s1105"/>
    <customShpInfo spid="_x0000_s1106"/>
    <customShpInfo spid="_x0000_s1107"/>
    <customShpInfo spid="_x0000_s1108"/>
    <customShpInfo spid="_x0000_s1109"/>
    <customShpInfo spid="_x0000_s1110"/>
    <customShpInfo spid="_x0000_s1111"/>
    <customShpInfo spid="_x0000_s1112"/>
    <customShpInfo spid="_x0000_s1113"/>
    <customShpInfo spid="_x0000_s1114"/>
    <customShpInfo spid="_x0000_s1115"/>
    <customShpInfo spid="_x0000_s1116"/>
    <customShpInfo spid="_x0000_s1117"/>
    <customShpInfo spid="_x0000_s1118"/>
    <customShpInfo spid="_x0000_s1119"/>
    <customShpInfo spid="_x0000_s1120"/>
    <customShpInfo spid="_x0000_s1121"/>
    <customShpInfo spid="_x0000_s1122"/>
    <customShpInfo spid="_x0000_s1123"/>
    <customShpInfo spid="_x0000_s1124"/>
    <customShpInfo spid="_x0000_s1125"/>
    <customShpInfo spid="_x0000_s1126"/>
    <customShpInfo spid="_x0000_s1127"/>
    <customShpInfo spid="_x0000_s1128"/>
    <customShpInfo spid="_x0000_s1129"/>
    <customShpInfo spid="_x0000_s1130"/>
    <customShpInfo spid="_x0000_s1131"/>
    <customShpInfo spid="_x0000_s1132"/>
    <customShpInfo spid="_x0000_s1133"/>
    <customShpInfo spid="_x0000_s1134"/>
    <customShpInfo spid="_x0000_s1135"/>
    <customShpInfo spid="_x0000_s1136"/>
    <customShpInfo spid="_x0000_s1137"/>
    <customShpInfo spid="_x0000_s1138"/>
    <customShpInfo spid="_x0000_s1139"/>
    <customShpInfo spid="_x0000_s1140"/>
    <customShpInfo spid="_x0000_s1141"/>
    <customShpInfo spid="_x0000_s1142"/>
    <customShpInfo spid="_x0000_s1143"/>
    <customShpInfo spid="_x0000_s1144"/>
  </customShpExts>
</s:customData>
</file>

<file path=customXml/item2.xml><?xml version="1.0" encoding="utf-8"?>
<contractReview xmlns="http://schemas.wps.cn/vas-ai-hub/contract-review">
  <reviewItems>
    <reviewItem>
      <errorID>4031cf37-837d-4b47-a1de-2933d628a036</errorID>
      <errorWord>说</errorWord>
      <group>L1_Word</group>
      <groupName>字词问题</groupName>
      <ability>L2_Typo</ability>
      <abilityName>字词错误</abilityName>
      <candidateList>
        <item>说明</item>
      </candidateList>
      <explain/>
      <paraID>345E5855</paraID>
      <start>54</start>
      <end>55</end>
      <status>unmodified</status>
      <modifiedWord/>
      <trackRevisions>false</trackRevisions>
    </reviewItem>
    <reviewItem>
      <errorID>f2e7293f-c09f-4dd0-82c7-dced8899743c</errorID>
      <errorWord>:</errorWord>
      <group>L1_Format</group>
      <groupName>格式问题</groupName>
      <ability>L2_HalfPunc_CN</ability>
      <abilityName>全半角问题</abilityName>
      <candidateList>
        <item>：</item>
      </candidateList>
      <explain>文本全半角错误。</explain>
      <paraID>5B396D6D</paraID>
      <start>84</start>
      <end>85</end>
      <status>unmodified</status>
      <modifiedWord/>
      <trackRevisions>false</trackRevisions>
    </reviewItem>
    <reviewItem>
      <errorID>ad04ab61-2625-49bf-9a99-61377267ebe4</errorID>
      <errorWord>报</errorWord>
      <group>L1_Word</group>
      <groupName>字词问题</groupName>
      <ability>L2_Typo</ability>
      <abilityName>字词错误</abilityName>
      <candidateList>
        <item>报道</item>
      </candidateList>
      <explain>❶〈动〉通过报纸、杂志、广播、电视或其他形式把新闻告诉群众：～消息。❷〈名〉用书面或广播、电视形式发表的新闻稿：他写了一篇关于小麦丰收的～。</explain>
      <paraID>338A3E4E</paraID>
      <start>155</start>
      <end>156</end>
      <status>unmodified</status>
      <modifiedWord/>
      <trackRevisions>false</trackRevisions>
    </reviewItem>
    <reviewItem>
      <errorID>7994b8e4-917e-45d3-82ff-c267d9140584</errorID>
      <errorWord>压</errorWord>
      <group>L1_Word</group>
      <groupName>字词问题</groupName>
      <ability>L2_Typo</ability>
      <abilityName>字词错误</abilityName>
      <candidateList>
        <item>压力</item>
      </candidateList>
      <explain/>
      <paraID>4E1AFC1D</paraID>
      <start>86</start>
      <end>87</end>
      <status>unmodified</status>
      <modifiedWord/>
      <trackRevisions>false</trackRevisions>
    </reviewItem>
    <reviewItem>
      <errorID>e38698c1-48ba-4ef7-bc36-19427f33e8b4</errorID>
      <errorWord>放管服</errorWord>
      <group>L1_Political</group>
      <groupName>政治性问题</groupName>
      <ability>L2_Keyword</ability>
      <abilityName>固定表述</abilityName>
      <candidateList>
        <item>“放管服”</item>
      </candidateList>
      <explain>注意检查当前固定表述标点是否使用规范。</explain>
      <paraID>19EF662F</paraID>
      <start>5</start>
      <end>8</end>
      <status>unmodified</status>
      <modifiedWord/>
      <trackRevisions>false</trackRevisions>
    </reviewItem>
    <reviewItem>
      <errorID>254b60e2-8710-47ca-8e48-3e8a132a5a79</errorID>
      <errorWord>“放管服 ”改革</errorWord>
      <group>L1_Political</group>
      <groupName>政治性问题</groupName>
      <ability>L2_Keyword</ability>
      <abilityName>固定表述</abilityName>
      <candidateList>
        <item>“放管服”改革</item>
      </candidateList>
      <explain>词汇““放管服”改革”在特定场景下为固定表述形式，请确认此处的““放管服 ”改革”是否存在不当。</explain>
      <paraID>22FD5965</paraID>
      <start>47</start>
      <end>55</end>
      <status>unmodified</status>
      <modifiedWord/>
      <trackRevisions>false</trackRevisions>
    </reviewItem>
    <reviewItem>
      <errorID>bb70f392-8830-4247-850e-93587e7e0878</errorID>
      <errorWord>支</errorWord>
      <group>L1_Word</group>
      <groupName>字词问题</groupName>
      <ability>L2_Typo</ability>
      <abilityName>字词错误</abilityName>
      <candidateList>
        <item>支付</item>
      </candidateList>
      <explain/>
      <paraID>22FD5965</paraID>
      <start>185</start>
      <end>186</end>
      <status>unmodified</status>
      <modifiedWord/>
      <trackRevisions>false</trackRevisions>
    </reviewItem>
    <reviewItem>
      <errorID>583b3a1c-0a54-4ae9-aab8-936baffe54f8</errorID>
      <errorWord>深入学习习近平新时代中国</errorWord>
      <group>L1_Word</group>
      <groupName>字词问题</groupName>
      <ability>L2_Typo</ability>
      <abilityName>字词错误</abilityName>
      <candidateList>
        <item>深入学习贯彻习近平新时代中国</item>
      </candidateList>
      <explain/>
      <paraID>281EB20A</paraID>
      <start>22</start>
      <end>34</end>
      <status>unmodified</status>
      <modifiedWord/>
      <trackRevisions>false</trackRevisions>
    </reviewItem>
    <reviewItem>
      <errorID>df60691d-d26b-49fb-ae28-1fe3e6e07e0c</errorID>
      <errorWord>称</errorWord>
      <group>L1_Word</group>
      <groupName>字词问题</groupName>
      <ability>L2_Typo</ability>
      <abilityName>字词错误</abilityName>
      <candidateList>
        <item>称号</item>
      </candidateList>
      <explain/>
      <paraID>281EB20A</paraID>
      <start>215</start>
      <end>216</end>
      <status>unmodified</status>
      <modifiedWord/>
      <trackRevisions>false</trackRevisions>
    </reviewItem>
    <reviewItem>
      <errorID>d21b8784-693b-491b-9121-2ff9a4b518f2</errorID>
      <errorWord>(</errorWord>
      <group>L1_Format</group>
      <groupName>格式问题</groupName>
      <ability>L2_HalfPunc_CN</ability>
      <abilityName>全半角问题</abilityName>
      <candidateList>
        <item>（</item>
      </candidateList>
      <explain>文本全半角错误。</explain>
      <paraID>2F3C6A19</paraID>
      <start>2</start>
      <end>3</end>
      <status>unmodified</status>
      <modifiedWord/>
      <trackRevisions>false</trackRevisions>
    </reviewItem>
    <reviewItem>
      <errorID>3927408b-e50b-4c76-a73b-d967f6114e5b</errorID>
      <errorWord>)</errorWord>
      <group>L1_Format</group>
      <groupName>格式问题</groupName>
      <ability>L2_HalfPunc_CN</ability>
      <abilityName>全半角问题</abilityName>
      <candidateList>
        <item>）</item>
      </candidateList>
      <explain>文本全半角错误。</explain>
      <paraID>2F3C6A19</paraID>
      <start>10</start>
      <end>11</end>
      <status>unmodified</status>
      <modifiedWord/>
      <trackRevisions>false</trackRevisions>
    </reviewItem>
    <reviewItem>
      <errorID>7264c6c7-28d6-4ccf-ab80-391f5d168342</errorID>
      <errorWord>(</errorWord>
      <group>L1_Format</group>
      <groupName>格式问题</groupName>
      <ability>L2_HalfPunc_CN</ability>
      <abilityName>全半角问题</abilityName>
      <candidateList>
        <item>（</item>
      </candidateList>
      <explain>文本全半角错误。</explain>
      <paraID>45423684</paraID>
      <start>4</start>
      <end>5</end>
      <status>unmodified</status>
      <modifiedWord/>
      <trackRevisions>false</trackRevisions>
    </reviewItem>
    <reviewItem>
      <errorID>8810a54b-d55d-4f5b-aed6-e6a2a0d39ea3</errorID>
      <errorWord>)</errorWord>
      <group>L1_Format</group>
      <groupName>格式问题</groupName>
      <ability>L2_HalfPunc_CN</ability>
      <abilityName>全半角问题</abilityName>
      <candidateList>
        <item>）</item>
      </candidateList>
      <explain>文本全半角错误。</explain>
      <paraID>45423684</paraID>
      <start>6</start>
      <end>7</end>
      <status>unmodified</status>
      <modifiedWord/>
      <trackRevisions>false</trackRevisions>
    </reviewItem>
    <reviewItem>
      <errorID>f9534fcb-ad4a-4ec6-9846-2ba9b584c86f</errorID>
      <errorWord>(</errorWord>
      <group>L1_Format</group>
      <groupName>格式问题</groupName>
      <ability>L2_HalfPunc_CN</ability>
      <abilityName>全半角问题</abilityName>
      <candidateList>
        <item>（</item>
      </candidateList>
      <explain>文本全半角错误。</explain>
      <paraID>67258CC7</paraID>
      <start>2</start>
      <end>3</end>
      <status>unmodified</status>
      <modifiedWord/>
      <trackRevisions>false</trackRevisions>
    </reviewItem>
    <reviewItem>
      <errorID>d16db7f9-dc89-4940-a47c-8341e0d1ea9b</errorID>
      <errorWord>)</errorWord>
      <group>L1_Format</group>
      <groupName>格式问题</groupName>
      <ability>L2_HalfPunc_CN</ability>
      <abilityName>全半角问题</abilityName>
      <candidateList>
        <item>）</item>
      </candidateList>
      <explain>文本全半角错误。</explain>
      <paraID>67258CC7</paraID>
      <start>4</start>
      <end>5</end>
      <status>unmodified</status>
      <modifiedWord/>
      <trackRevisions>false</trackRevisions>
    </reviewItem>
    <reviewItem>
      <errorID>f3b50a35-63ce-49c7-9d66-de8896053104</errorID>
      <errorWord>(</errorWord>
      <group>L1_Format</group>
      <groupName>格式问题</groupName>
      <ability>L2_HalfPunc_CN</ability>
      <abilityName>全半角问题</abilityName>
      <candidateList>
        <item>（</item>
      </candidateList>
      <explain>文本全半角错误。</explain>
      <paraID>34F81EB4</paraID>
      <start>2</start>
      <end>3</end>
      <status>unmodified</status>
      <modifiedWord/>
      <trackRevisions>false</trackRevisions>
    </reviewItem>
    <reviewItem>
      <errorID>add7dca2-b07c-4321-ab05-b8b4e37a1466</errorID>
      <errorWord>)</errorWord>
      <group>L1_Format</group>
      <groupName>格式问题</groupName>
      <ability>L2_HalfPunc_CN</ability>
      <abilityName>全半角问题</abilityName>
      <candidateList>
        <item>）</item>
      </candidateList>
      <explain>文本全半角错误。</explain>
      <paraID>34F81EB4</paraID>
      <start>4</start>
      <end>5</end>
      <status>unmodified</status>
      <modifiedWord/>
      <trackRevisions>false</trackRevisions>
    </reviewItem>
    <reviewItem>
      <errorID>d7add6c5-4536-45a3-855b-984a3273781f</errorID>
      <errorWord>赠与</errorWord>
      <group>L1_Word</group>
      <groupName>字词问题</groupName>
      <ability>L2_Alias</ability>
      <abilityName>也作/曾用词</abilityName>
      <candidateList>
        <item>赠予</item>
      </candidateList>
      <explain>词汇[赠与]为不规范表述或旧称，其规范书面表述为[赠予]。</explain>
      <paraID>71BB958A</paraID>
      <start>0</start>
      <end>2</end>
      <status>unmodified</status>
      <modifiedWord/>
      <trackRevisions>false</trackRevisions>
    </reviewItem>
    <reviewItem>
      <errorID>b73a4992-461b-4914-93d8-d4d75d9c894e</errorID>
      <errorWord>指出</errorWord>
      <group>L1_Word</group>
      <groupName>字词问题</groupName>
      <ability>L2_Typo</ability>
      <abilityName>字词错误</abilityName>
      <candidateList>
        <item>支出</item>
      </candidateList>
      <explain>存在发音相同字词的误用。</explain>
      <paraID>7CE5B31D</paraID>
      <start>0</start>
      <end>2</end>
      <status>unmodified</status>
      <modifiedWord/>
      <trackRevisions>false</trackRevisions>
    </reviewItem>
    <reviewItem>
      <errorID>98af71f4-50ee-4758-bef1-13867d5bc1b9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3EE7C9DB</paraID>
      <start>0</start>
      <end>2</end>
      <status>unmodified</status>
      <modifiedWord/>
      <trackRevisions>false</trackRevisions>
    </reviewItem>
    <reviewItem>
      <errorID>18af6236-da25-4e6c-9605-ff163a21d645</errorID>
      <errorWord>(</errorWord>
      <group>L1_Format</group>
      <groupName>格式问题</groupName>
      <ability>L2_HalfPunc_CN</ability>
      <abilityName>全半角问题</abilityName>
      <candidateList>
        <item>（</item>
      </candidateList>
      <explain>文本全半角错误。</explain>
      <paraID> 52BC0C1</paraID>
      <start>4</start>
      <end>5</end>
      <status>unmodified</status>
      <modifiedWord/>
      <trackRevisions>false</trackRevisions>
    </reviewItem>
    <reviewItem>
      <errorID>5116bd82-ce80-4e5f-9fcc-3a788adae7f7</errorID>
      <errorWord>)</errorWord>
      <group>L1_Format</group>
      <groupName>格式问题</groupName>
      <ability>L2_HalfPunc_CN</ability>
      <abilityName>全半角问题</abilityName>
      <candidateList>
        <item>）</item>
      </candidateList>
      <explain>文本全半角错误。</explain>
      <paraID> 52BC0C1</paraID>
      <start>10</start>
      <end>11</end>
      <status>unmodified</status>
      <modifiedWord/>
      <trackRevisions>false</trackRevisions>
    </reviewItem>
    <reviewItem>
      <errorID>e7d13b30-384a-4256-a26c-65166a4b44e3</errorID>
      <errorWord>(</errorWord>
      <group>L1_Format</group>
      <groupName>格式问题</groupName>
      <ability>L2_HalfPunc_CN</ability>
      <abilityName>全半角问题</abilityName>
      <candidateList>
        <item>（</item>
      </candidateList>
      <explain>文本全半角错误。</explain>
      <paraID>1E380673</paraID>
      <start>4</start>
      <end>5</end>
      <status>unmodified</status>
      <modifiedWord/>
      <trackRevisions>false</trackRevisions>
    </reviewItem>
    <reviewItem>
      <errorID>ab2c7092-30df-4696-839b-7aff31952d69</errorID>
      <errorWord>)</errorWord>
      <group>L1_Format</group>
      <groupName>格式问题</groupName>
      <ability>L2_HalfPunc_CN</ability>
      <abilityName>全半角问题</abilityName>
      <candidateList>
        <item>）</item>
      </candidateList>
      <explain>文本全半角错误。</explain>
      <paraID>1E380673</paraID>
      <start>10</start>
      <end>11</end>
      <status>unmodified</status>
      <modifiedWord/>
      <trackRevisions>false</trackRevisions>
    </reviewItem>
    <reviewItem>
      <errorID>09508edd-8938-4a6a-a159-a634dc868e4a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1A09022B</paraID>
      <start>0</start>
      <end>2</end>
      <status>unmodified</status>
      <modifiedWord/>
      <trackRevisions>false</trackRevisions>
    </reviewItem>
    <reviewItem>
      <errorID>eb52f796-bd20-4016-a47d-f9fb8eb4ed2b</errorID>
      <errorWord>一般公共预算拨款</errorWord>
      <group>L1_Political</group>
      <groupName>政治性问题</groupName>
      <ability>L2_Keyword</ability>
      <abilityName>固定表述</abilityName>
      <candidateList>
        <item>一般公共预算财政拨款</item>
      </candidateList>
      <explain>词汇“一般公共预算财政拨款”在特定场景下为固定表述形式，请确认此处的“一般公共预算拨款”是否存在不当。</explain>
      <paraID> F878FEE</paraID>
      <start>2</start>
      <end>10</end>
      <status>unmodified</status>
      <modifiedWord/>
      <trackRevisions>false</trackRevisions>
    </reviewItem>
    <reviewItem>
      <errorID>e35e4883-998f-4033-b192-66b4ec703d61</errorID>
      <errorWord>一般公共预算拨款</errorWord>
      <group>L1_Political</group>
      <groupName>政治性问题</groupName>
      <ability>L2_Keyword</ability>
      <abilityName>固定表述</abilityName>
      <candidateList>
        <item>一般公共预算财政拨款</item>
      </candidateList>
      <explain>词汇“一般公共预算财政拨款”在特定场景下为固定表述形式，请确认此处的“一般公共预算拨款”是否存在不当。</explain>
      <paraID>66C75DDE</paraID>
      <start>6</start>
      <end>14</end>
      <status>unmodified</status>
      <modifiedWord/>
      <trackRevisions>false</trackRevisions>
    </reviewItem>
    <reviewItem>
      <errorID>b59a0941-92f3-4fd8-b7ad-a9ce2d4f2975</errorID>
      <errorWord>(</errorWord>
      <group>L1_Format</group>
      <groupName>格式问题</groupName>
      <ability>L2_HalfPunc_CN</ability>
      <abilityName>全半角问题</abilityName>
      <candidateList>
        <item>（</item>
      </candidateList>
      <explain>文本全半角错误。</explain>
      <paraID>66C75DDE</paraID>
      <start>69</start>
      <end>70</end>
      <status>unmodified</status>
      <modifiedWord/>
      <trackRevisions>false</trackRevisions>
    </reviewItem>
    <reviewItem>
      <errorID>9359dd86-3d37-4e85-893a-37e3721f5637</errorID>
      <errorWord>)</errorWord>
      <group>L1_Format</group>
      <groupName>格式问题</groupName>
      <ability>L2_HalfPunc_CN</ability>
      <abilityName>全半角问题</abilityName>
      <candidateList>
        <item>）</item>
      </candidateList>
      <explain>文本全半角错误。</explain>
      <paraID>66C75DDE</paraID>
      <start>79</start>
      <end>80</end>
      <status>unmodified</status>
      <modifiedWord/>
      <trackRevisions>false</trackRevisions>
    </reviewItem>
    <reviewItem>
      <errorID>b757e94d-916a-4eaf-8948-a6bfe3db3b79</errorID>
      <errorWord>一般公共预算拨款</errorWord>
      <group>L1_Political</group>
      <groupName>政治性问题</groupName>
      <ability>L2_Keyword</ability>
      <abilityName>固定表述</abilityName>
      <candidateList>
        <item>一般公共预算财政拨款</item>
      </candidateList>
      <explain>词汇“一般公共预算财政拨款”在特定场景下为固定表述形式，请确认此处的“一般公共预算拨款”是否存在不当。</explain>
      <paraID>66309F34</paraID>
      <start>4</start>
      <end>12</end>
      <status>unmodified</status>
      <modifiedWord/>
      <trackRevisions>false</trackRevisions>
    </reviewItem>
    <reviewItem>
      <errorID>cf1a2012-dda7-4bc2-9321-53eab2a7b111</errorID>
      <errorWord>一般公共预算拨款</errorWord>
      <group>L1_Political</group>
      <groupName>政治性问题</groupName>
      <ability>L2_Keyword</ability>
      <abilityName>固定表述</abilityName>
      <candidateList>
        <item>一般公共预算财政拨款</item>
      </candidateList>
      <explain>词汇“一般公共预算财政拨款”在特定场景下为固定表述形式，请确认此处的“一般公共预算拨款”是否存在不当。</explain>
      <paraID>66309F34</paraID>
      <start>32</start>
      <end>40</end>
      <status>unmodified</status>
      <modifiedWord/>
      <trackRevisions>false</trackRevisions>
    </reviewItem>
    <reviewItem>
      <errorID>e5dcb090-3c45-4a24-9f33-251a5e9132e1</errorID>
      <errorWord>(</errorWord>
      <group>L1_Format</group>
      <groupName>格式问题</groupName>
      <ability>L2_HalfPunc_CN</ability>
      <abilityName>全半角问题</abilityName>
      <candidateList>
        <item>（</item>
      </candidateList>
      <explain>文本全半角错误。</explain>
      <paraID>2E86BB79</paraID>
      <start>58</start>
      <end>59</end>
      <status>unmodified</status>
      <modifiedWord/>
      <trackRevisions>false</trackRevisions>
    </reviewItem>
    <reviewItem>
      <errorID>31d3a72e-2fa4-4481-bc2b-298e459513f5</errorID>
      <errorWord>)</errorWord>
      <group>L1_Format</group>
      <groupName>格式问题</groupName>
      <ability>L2_HalfPunc_CN</ability>
      <abilityName>全半角问题</abilityName>
      <candidateList>
        <item>）</item>
      </candidateList>
      <explain>文本全半角错误。</explain>
      <paraID>2E86BB79</paraID>
      <start>66</start>
      <end>67</end>
      <status>unmodified</status>
      <modifiedWord/>
      <trackRevisions>false</trackRevisions>
    </reviewItem>
    <reviewItem>
      <errorID>975b7f76-9056-4de3-9554-33b8da04d70c</errorID>
      <errorWord>一般公共预算拨款</errorWord>
      <group>L1_Political</group>
      <groupName>政治性问题</groupName>
      <ability>L2_Keyword</ability>
      <abilityName>固定表述</abilityName>
      <candidateList>
        <item>一般公共预算财政拨款</item>
      </candidateList>
      <explain>词汇“一般公共预算财政拨款”在特定场景下为固定表述形式，请确认此处的“一般公共预算拨款”是否存在不当。</explain>
      <paraID>6718A559</paraID>
      <start>14</start>
      <end>22</end>
      <status>unmodified</status>
      <modifiedWord/>
      <trackRevisions>false</trackRevisions>
    </reviewItem>
    <reviewItem>
      <errorID>cb2d9aff-b123-4865-8500-94d65f6e53bc</errorID>
      <errorWord>,</errorWord>
      <group>L1_Format</group>
      <groupName>格式问题</groupName>
      <ability>L2_HalfPunc_CN</ability>
      <abilityName>全半角问题</abilityName>
      <candidateList>
        <item>，</item>
      </candidateList>
      <explain>文本全半角错误。</explain>
      <paraID> 3B56EAF</paraID>
      <start>22</start>
      <end>23</end>
      <status>unmodified</status>
      <modifiedWord/>
      <trackRevisions>false</trackRevisions>
    </reviewItem>
    <reviewItem>
      <errorID>7e8c936a-2c33-46e9-b1bb-5eeeef8eb061</errorID>
      <errorWord>,</errorWord>
      <group>L1_Format</group>
      <groupName>格式问题</groupName>
      <ability>L2_HalfPunc_CN</ability>
      <abilityName>全半角问题</abilityName>
      <candidateList>
        <item>，</item>
      </candidateList>
      <explain>文本全半角错误。</explain>
      <paraID>1ADBD918</paraID>
      <start>45</start>
      <end>46</end>
      <status>unmodified</status>
      <modifiedWord/>
      <trackRevisions>false</trackRevisions>
    </reviewItem>
    <reviewItem>
      <errorID>0736d426-7f15-4ff1-a337-d4d01d53edc1</errorID>
      <errorWord>:</errorWord>
      <group>L1_Format</group>
      <groupName>格式问题</groupName>
      <ability>L2_HalfPunc_CN</ability>
      <abilityName>全半角问题</abilityName>
      <candidateList>
        <item>：</item>
      </candidateList>
      <explain>文本全半角错误。</explain>
      <paraID>1ADBD918</paraID>
      <start>49</start>
      <end>50</end>
      <status>unmodified</status>
      <modifiedWord/>
      <trackRevisions>false</trackRevisions>
    </reviewItem>
    <reviewItem>
      <errorID>c87e0906-16a8-4d7f-beab-9c5ab7b74409</errorID>
      <errorWord>,</errorWord>
      <group>L1_Format</group>
      <groupName>格式问题</groupName>
      <ability>L2_HalfPunc_CN</ability>
      <abilityName>全半角问题</abilityName>
      <candidateList>
        <item>，</item>
      </candidateList>
      <explain>文本全半角错误。</explain>
      <paraID>4F254B86</paraID>
      <start>65</start>
      <end>66</end>
      <status>unmodified</status>
      <modifiedWord/>
      <trackRevisions>false</trackRevisions>
    </reviewItem>
    <reviewItem>
      <errorID>fc5058b9-4209-41c7-8fa8-5d4f81e99acc</errorID>
      <errorWord>:</errorWord>
      <group>L1_Format</group>
      <groupName>格式问题</groupName>
      <ability>L2_HalfPunc_CN</ability>
      <abilityName>全半角问题</abilityName>
      <candidateList>
        <item>：</item>
      </candidateList>
      <explain>文本全半角错误。</explain>
      <paraID>4F254B86</paraID>
      <start>86</start>
      <end>87</end>
      <status>unmodified</status>
      <modifiedWord/>
      <trackRevisions>false</trackRevisions>
    </reviewItem>
    <reviewItem>
      <errorID>1fadc96c-644c-42ae-bbc6-ae0bea5c925f</errorID>
      <errorWord>，，</errorWord>
      <group>L1_Punc</group>
      <groupName>标点问题</groupName>
      <ability>L2_Punc_CN</ability>
      <abilityName>标点符号问题</abilityName>
      <candidateList>
        <item>，</item>
      </candidateList>
      <explain/>
      <paraID>74F376F2</paraID>
      <start>50</start>
      <end>52</end>
      <status>unmodified</status>
      <modifiedWord/>
      <trackRevisions>false</trackRevisions>
    </reviewItem>
    <reviewItem>
      <errorID>bd046517-0ff3-4ee1-b3ba-4258f82aeab8</errorID>
      <errorWord>将</errorWord>
      <group>L1_Word</group>
      <groupName>字词问题</groupName>
      <ability>L2_Typo</ability>
      <abilityName>字词错误</abilityName>
      <candidateList>
        <item>将在</item>
      </candidateList>
      <explain/>
      <paraID>6DA3E399</paraID>
      <start>22</start>
      <end>23</end>
      <status>unmodified</status>
      <modifiedWord/>
      <trackRevisions>false</trackRevisions>
    </reviewItem>
    <reviewItem>
      <errorID>f98ad1a4-1987-4815-a769-5d5860f37551</errorID>
      <errorWord>将</errorWord>
      <group>L1_Word</group>
      <groupName>字词问题</groupName>
      <ability>L2_Typo</ability>
      <abilityName>字词错误</abilityName>
      <candidateList>
        <item>将在</item>
      </candidateList>
      <explain/>
      <paraID>644EC9C2</paraID>
      <start>53</start>
      <end>54</end>
      <status>unmodified</status>
      <modifiedWord/>
      <trackRevisions>false</trackRevisions>
    </reviewItem>
    <reviewItem>
      <errorID>4f42a1ca-456b-4115-ad0b-4c62517e4acb</errorID>
      <errorWord>万</errorWord>
      <group>L1_Word</group>
      <groupName>字词问题</groupName>
      <ability>L2_Typo</ability>
      <abilityName>字词错误</abilityName>
      <candidateList>
        <item>万元</item>
      </candidateList>
      <explain/>
      <paraID>5365790A</paraID>
      <start>28</start>
      <end>29</end>
      <status>unmodified</status>
      <modifiedWord/>
      <trackRevisions>false</trackRevisions>
    </reviewItem>
    <reviewItem>
      <errorID>3b8ba701-e90b-4ce7-83e5-7f289ff1eafd</errorID>
      <errorWord>万</errorWord>
      <group>L1_Word</group>
      <groupName>字词问题</groupName>
      <ability>L2_Typo</ability>
      <abilityName>字词错误</abilityName>
      <candidateList>
        <item>万元</item>
      </candidateList>
      <explain/>
      <paraID>3687482E</paraID>
      <start>48</start>
      <end>49</end>
      <status>unmodified</status>
      <modifiedWord/>
      <trackRevisions>false</trackRevisions>
    </reviewItem>
    <reviewItem>
      <errorID>526c74d9-f4f4-4d81-aac5-e5f59883ca96</errorID>
      <errorWord>万</errorWord>
      <group>L1_Word</group>
      <groupName>字词问题</groupName>
      <ability>L2_Typo</ability>
      <abilityName>字词错误</abilityName>
      <candidateList>
        <item>万元</item>
      </candidateList>
      <explain/>
      <paraID>18255CCF</paraID>
      <start>38</start>
      <end>39</end>
      <status>unmodified</status>
      <modifiedWord/>
      <trackRevisions>false</trackRevisions>
    </reviewItem>
    <reviewItem>
      <errorID>311d65e2-776f-4747-a145-d02cc8421465</errorID>
      <errorWord>的</errorWord>
      <group>L1_Word</group>
      <groupName>字词问题</groupName>
      <ability>L2_DDD</ability>
      <abilityName>的地得用法</abilityName>
      <candidateList>
        <item>地</item>
      </candidateList>
      <explain>“地”常用于连接修饰语与动词性中心语，表示动作的方式、状态或程度。</explain>
      <paraID>242467F8</paraID>
      <start>21</start>
      <end>22</end>
      <status>unmodified</status>
      <modifiedWord/>
      <trackRevisions>false</trackRevisions>
    </reviewItem>
    <reviewItem>
      <errorID>961975dd-5e1f-4145-bc4f-7b5c43ce34f4</errorID>
      <errorWord>的</errorWord>
      <group>L1_Word</group>
      <groupName>字词问题</groupName>
      <ability>L2_DDD</ability>
      <abilityName>的地得用法</abilityName>
      <candidateList>
        <item>地</item>
      </candidateList>
      <explain>“地”常用于连接修饰语与动词性中心语，表示动作的方式、状态或程度。</explain>
      <paraID>242467F8</paraID>
      <start>33</start>
      <end>34</end>
      <status>unmodified</status>
      <modifiedWord/>
      <trackRevisions>false</trackRevisions>
    </reviewItem>
    <reviewItem>
      <errorID>603662b7-159b-427d-8c72-811a2b446c48</errorID>
      <errorWord>附件</errorWord>
      <group>L1_Word</group>
      <groupName>字词问题</groupName>
      <ability>L2_Typo</ability>
      <abilityName>字词错误</abilityName>
      <candidateList>
        <item>附近</item>
      </candidateList>
      <explain>存在发音相近字词的误用。</explain>
      <paraID>42F6DE59</paraID>
      <start>362</start>
      <end>364</end>
      <status>unmodified</status>
      <modifiedWord/>
      <trackRevisions>false</trackRevisions>
    </reviewItem>
    <reviewItem>
      <errorID>ae6c993d-c42e-4474-8158-c87f8e5fa4a7</errorID>
      <errorWord>“放管服 ”改革</errorWord>
      <group>L1_Political</group>
      <groupName>政治性问题</groupName>
      <ability>L2_Keyword</ability>
      <abilityName>固定表述</abilityName>
      <candidateList>
        <item>“放管服”改革</item>
      </candidateList>
      <explain>词汇““放管服”改革”在特定场景下为固定表述形式，请确认此处的““放管服 ”改革”是否存在不当。</explain>
      <paraID>63A3568A</paraID>
      <start>67</start>
      <end>75</end>
      <status>unmodified</status>
      <modifiedWord/>
      <trackRevisions>false</trackRevisions>
    </reviewItem>
    <reviewItem>
      <errorID>53d446b6-9d21-46a7-b03b-5e87eb689d30</errorID>
      <errorWord>的</errorWord>
      <group>L1_Word</group>
      <groupName>字词问题</groupName>
      <ability>L2_DDD</ability>
      <abilityName>的地得用法</abilityName>
      <candidateList>
        <item>地</item>
      </candidateList>
      <explain>“地”常用于连接修饰语与动词性中心语，表示动作的方式、状态或程度。</explain>
      <paraID> 4E7538C</paraID>
      <start>4</start>
      <end>5</end>
      <status>unmodified</status>
      <modifiedWord/>
      <trackRevisions>false</trackRevisions>
    </reviewItem>
    <reviewItem>
      <errorID>ee0c99c4-83ed-43d0-a010-3d8af2b535c8</errorID>
      <errorWord>标视</errorWord>
      <group>L1_Word</group>
      <groupName>字词问题</groupName>
      <ability>L2_Typo</ability>
      <abilityName>字词错误</abilityName>
      <candidateList>
        <item>标示</item>
      </candidateList>
      <explain/>
      <paraID>6C8219CD</paraID>
      <start>0</start>
      <end>2</end>
      <status>unmodified</status>
      <modifiedWord/>
      <trackRevisions>false</trackRevisions>
    </reviewItem>
    <reviewItem>
      <errorID>daebb820-36fc-4557-a569-50ff1e53d83a</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6C8219CD</paraID>
      <start>6</start>
      <end>7</end>
      <status>unmodified</status>
      <modifiedWord/>
      <trackRevisions>false</trackRevisions>
    </reviewItem>
    <reviewItem>
      <errorID>0ce4bd5d-e4e5-40f4-a119-6f107f4ca348</errorID>
      <errorWord>改</errorWord>
      <group>L1_Word</group>
      <groupName>字词问题</groupName>
      <ability>L2_Typo</ability>
      <abilityName>字词错误</abilityName>
      <candidateList>
        <item>改革</item>
      </candidateList>
      <explain/>
      <paraID>7C888A6D</paraID>
      <start>3</start>
      <end>4</end>
      <status>unmodified</status>
      <modifiedWord/>
      <trackRevisions>false</trackRevisions>
    </reviewItem>
    <reviewItem>
      <errorID>be95af2e-b031-4f89-88c3-65280a66a7c8</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37DD0F8C</paraID>
      <start>6</start>
      <end>7</end>
      <status>unmodified</status>
      <modifiedWord/>
      <trackRevisions>false</trackRevisions>
    </reviewItem>
    <reviewItem>
      <errorID>7f6f0c6f-354b-461e-8c76-58f1666173e2</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3ED022BC</paraID>
      <start>4</start>
      <end>5</end>
      <status>unmodified</status>
      <modifiedWord/>
      <trackRevisions>false</trackRevisions>
    </reviewItem>
    <reviewItem>
      <errorID>52b3b753-0c7e-481d-91a5-5ef2096bac4c</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5E34C5D8</paraID>
      <start>1</start>
      <end>2</end>
      <status>unmodified</status>
      <modifiedWord/>
      <trackRevisions>false</trackRevisions>
    </reviewItem>
    <reviewItem>
      <errorID>1c7d8456-7a1e-44c0-b08a-b4f3c208cabf</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42A49E92</paraID>
      <start>4</start>
      <end>5</end>
      <status>unmodified</status>
      <modifiedWord/>
      <trackRevisions>false</trackRevisions>
    </reviewItem>
    <reviewItem>
      <errorID>02f683a3-ea56-445c-a9e6-da8d553d5a9b</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39DACC5C</paraID>
      <start>6</start>
      <end>7</end>
      <status>unmodified</status>
      <modifiedWord/>
      <trackRevisions>false</trackRevisions>
    </reviewItem>
    <reviewItem>
      <errorID>1e701b83-c444-4fef-af12-47ebbaf84023</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479EA80B</paraID>
      <start>6</start>
      <end>7</end>
      <status>unmodified</status>
      <modifiedWord/>
      <trackRevisions>false</trackRevisions>
    </reviewItem>
    <reviewItem>
      <errorID>e41f1c1a-b0a2-411c-a6c3-e612615b51f2</errorID>
      <errorWord>:</errorWord>
      <group>L1_Format</group>
      <groupName>格式问题</groupName>
      <ability>L2_HalfPunc_CN</ability>
      <abilityName>全半角问题</abilityName>
      <candidateList>
        <item>：</item>
      </candidateList>
      <explain>文本全半角错误。</explain>
      <paraID>10BCD57E</paraID>
      <start>46</start>
      <end>47</end>
      <status>unmodified</status>
      <modifiedWord/>
      <trackRevisions>false</trackRevisions>
    </reviewItem>
    <reviewItem>
      <errorID>94332576-0212-42c1-899c-7ab976287c9a</errorID>
      <errorWord>励行节约</errorWord>
      <group>L1_Word</group>
      <groupName>字词问题</groupName>
      <ability>L2_Typo</ability>
      <abilityName>字词错误</abilityName>
      <candidateList>
        <item>厉行节约</item>
      </candidateList>
      <explain>厉：严格。严格地实行节约。</explain>
      <paraID>10BCD57E</paraID>
      <start>49</start>
      <end>53</end>
      <status>unmodified</status>
      <modifiedWord/>
      <trackRevisions>false</trackRevisions>
    </reviewItem>
    <reviewItem>
      <errorID>f798e444-28ae-4608-b02b-9b2ab0c9c6d4</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78A17D3</paraID>
      <start>19</start>
      <end>22</end>
      <status>unmodified</status>
      <modifiedWord/>
      <trackRevisions>false</trackRevisions>
    </reviewItem>
    <reviewItem>
      <errorID>6ceb3978-2df3-4116-8295-8bc2070455e8</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7E6B3C05</paraID>
      <start>31</start>
      <end>34</end>
      <status>unmodified</status>
      <modifiedWord/>
      <trackRevisions>false</trackRevisions>
    </reviewItem>
    <reviewItem>
      <errorID>04136038-9ad3-4c7c-a179-26bd80d11182</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7E6B3C05</paraID>
      <start>39</start>
      <end>42</end>
      <status>unmodified</status>
      <modifiedWord/>
      <trackRevisions>false</trackRevisions>
    </reviewItem>
    <reviewItem>
      <errorID>c5a921b8-04ab-4cb3-8a78-d859eb1ada21</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7E6B3C05</paraID>
      <start>47</start>
      <end>50</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5feca0f-d4fe-4266-94a8-f19c574d5979}">
  <ds:schemaRefs/>
</ds:datastoreItem>
</file>

<file path=docProps/app.xml><?xml version="1.0" encoding="utf-8"?>
<Properties xmlns="http://schemas.openxmlformats.org/officeDocument/2006/extended-properties" xmlns:vt="http://schemas.openxmlformats.org/officeDocument/2006/docPropsVTypes">
  <Pages>33</Pages>
  <Words>5508</Words>
  <Characters>7232</Characters>
  <TotalTime>2</TotalTime>
  <ScaleCrop>false</ScaleCrop>
  <LinksUpToDate>false</LinksUpToDate>
  <CharactersWithSpaces>7637</CharactersWithSpaces>
  <Application>WPS Office_12.1.0.26895_F1E327BC-269C-435d-A152-05C5408002CA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2021-05-20T11:35:00Z</dcterms:created>
  <dc:creator>hp</dc:creator>
  <cp:lastModifiedBy>^_^不语</cp:lastModifiedBy>
  <dcterms:modified xsi:type="dcterms:W3CDTF">2026-07-14T08:13:27Z</dcterms:modified>
  <dc:title>公开文本2018</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wqlLaW5nc29mdCBQREYgdG8gV1BTIDEyMA</vt:lpwstr>
  </property>
  <property fmtid="{D5CDD505-2E9C-101B-9397-08002B2CF9AE}" pid="3" name="Created">
    <vt:filetime>2026-07-14T16:10:42Z</vt:filetime>
  </property>
  <property fmtid="{D5CDD505-2E9C-101B-9397-08002B2CF9AE}" pid="4" name="KSOTemplateDocerSaveRecord">
    <vt:lpwstr>eyJoZGlkIjoiYjM2NTM0NTM0NTJmYzNjM2NlNmNkNDg0NDMxZWExZDYiLCJ1c2VySWQiOiIyNTc4NTY5NTEifQ==</vt:lpwstr>
  </property>
  <property fmtid="{D5CDD505-2E9C-101B-9397-08002B2CF9AE}" pid="5" name="KSOProductBuildVer">
    <vt:lpwstr>2052-12.1.0.26895</vt:lpwstr>
  </property>
  <property fmtid="{D5CDD505-2E9C-101B-9397-08002B2CF9AE}" pid="6" name="ICV">
    <vt:lpwstr>E8F3136B9B6D44F2B39385BA01BF74D0_12</vt:lpwstr>
  </property>
</Properties>
</file>